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43A3F"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340B68F1"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34C5A82A"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1DD11918"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79BC6C48" w14:textId="77777777" w:rsidR="00196871" w:rsidRPr="00C47B1F" w:rsidRDefault="00196871" w:rsidP="0085746E">
      <w:pPr>
        <w:keepNext/>
        <w:widowControl w:val="0"/>
        <w:spacing w:before="240" w:after="120" w:line="240" w:lineRule="auto"/>
        <w:rPr>
          <w:rFonts w:ascii="Arial" w:eastAsia="Times New Roman" w:hAnsi="Arial" w:cs="Arial"/>
          <w:b/>
          <w:bCs/>
          <w:color w:val="000080"/>
          <w:kern w:val="32"/>
          <w:sz w:val="48"/>
          <w:szCs w:val="48"/>
        </w:rPr>
      </w:pPr>
    </w:p>
    <w:p w14:paraId="4C92F9B2" w14:textId="77777777" w:rsidR="00196871" w:rsidRPr="00C47B1F" w:rsidRDefault="00196871" w:rsidP="00444D29">
      <w:pPr>
        <w:keepNext/>
        <w:widowControl w:val="0"/>
        <w:spacing w:before="240" w:after="120" w:line="240" w:lineRule="auto"/>
        <w:ind w:left="-567"/>
        <w:jc w:val="center"/>
        <w:rPr>
          <w:rFonts w:ascii="Arial" w:eastAsia="Times New Roman" w:hAnsi="Arial" w:cs="Arial"/>
          <w:b/>
          <w:bCs/>
          <w:color w:val="000080"/>
          <w:kern w:val="32"/>
          <w:sz w:val="48"/>
          <w:szCs w:val="48"/>
        </w:rPr>
      </w:pPr>
    </w:p>
    <w:p w14:paraId="3D81FF1A" w14:textId="77777777" w:rsidR="00196871" w:rsidRPr="00C47B1F" w:rsidRDefault="00196871" w:rsidP="00444D29">
      <w:pPr>
        <w:keepNext/>
        <w:widowControl w:val="0"/>
        <w:spacing w:before="240" w:after="120" w:line="240" w:lineRule="auto"/>
        <w:ind w:left="-567"/>
        <w:jc w:val="center"/>
        <w:rPr>
          <w:rFonts w:ascii="Arial" w:eastAsia="Times New Roman" w:hAnsi="Arial" w:cs="Arial"/>
          <w:b/>
          <w:bCs/>
          <w:color w:val="000080"/>
          <w:kern w:val="32"/>
          <w:sz w:val="48"/>
          <w:szCs w:val="48"/>
        </w:rPr>
      </w:pPr>
    </w:p>
    <w:p w14:paraId="3F244F54" w14:textId="77777777" w:rsidR="00196871" w:rsidRPr="00C47B1F" w:rsidRDefault="00196871" w:rsidP="00444D29">
      <w:pPr>
        <w:keepNext/>
        <w:widowControl w:val="0"/>
        <w:spacing w:before="240" w:after="120" w:line="240" w:lineRule="auto"/>
        <w:ind w:left="-567"/>
        <w:jc w:val="center"/>
        <w:rPr>
          <w:rFonts w:ascii="Arial" w:eastAsia="Times New Roman" w:hAnsi="Arial" w:cs="Arial"/>
          <w:b/>
          <w:bCs/>
          <w:color w:val="000080"/>
          <w:kern w:val="32"/>
          <w:sz w:val="48"/>
          <w:szCs w:val="48"/>
        </w:rPr>
      </w:pPr>
    </w:p>
    <w:p w14:paraId="6F041CE9" w14:textId="77777777" w:rsidR="00196871" w:rsidRPr="00C47B1F" w:rsidRDefault="00196871" w:rsidP="00444D29">
      <w:pPr>
        <w:keepNext/>
        <w:widowControl w:val="0"/>
        <w:spacing w:before="240" w:after="120" w:line="240" w:lineRule="auto"/>
        <w:ind w:left="-567"/>
        <w:jc w:val="center"/>
        <w:rPr>
          <w:rFonts w:ascii="Arial" w:eastAsia="Times New Roman" w:hAnsi="Arial" w:cs="Arial"/>
          <w:b/>
          <w:bCs/>
          <w:color w:val="000080"/>
          <w:kern w:val="32"/>
          <w:sz w:val="48"/>
          <w:szCs w:val="48"/>
        </w:rPr>
      </w:pPr>
    </w:p>
    <w:p w14:paraId="0BD5F6DB" w14:textId="77777777" w:rsidR="00444D29" w:rsidRPr="00C47B1F" w:rsidRDefault="00BB4FF0" w:rsidP="00197004">
      <w:pPr>
        <w:keepNext/>
        <w:widowControl w:val="0"/>
        <w:spacing w:before="240" w:after="120" w:line="240" w:lineRule="auto"/>
        <w:jc w:val="center"/>
        <w:rPr>
          <w:rFonts w:ascii="Arial" w:eastAsia="Times New Roman" w:hAnsi="Arial" w:cs="Arial"/>
          <w:b/>
          <w:bCs/>
          <w:color w:val="000080"/>
          <w:kern w:val="32"/>
          <w:sz w:val="48"/>
          <w:szCs w:val="48"/>
        </w:rPr>
      </w:pPr>
      <w:r>
        <w:rPr>
          <w:rFonts w:ascii="Arial" w:eastAsia="Times New Roman" w:hAnsi="Arial" w:cs="Arial"/>
          <w:b/>
          <w:bCs/>
          <w:color w:val="000080"/>
          <w:kern w:val="32"/>
          <w:sz w:val="48"/>
          <w:szCs w:val="48"/>
        </w:rPr>
        <w:t>Adult</w:t>
      </w:r>
      <w:r w:rsidRPr="00C47B1F">
        <w:rPr>
          <w:rFonts w:ascii="Arial" w:eastAsia="Times New Roman" w:hAnsi="Arial" w:cs="Arial"/>
          <w:b/>
          <w:bCs/>
          <w:color w:val="000080"/>
          <w:kern w:val="32"/>
          <w:sz w:val="48"/>
          <w:szCs w:val="48"/>
        </w:rPr>
        <w:t xml:space="preserve"> </w:t>
      </w:r>
      <w:r w:rsidR="00DF348D" w:rsidRPr="00C47B1F">
        <w:rPr>
          <w:rFonts w:ascii="Arial" w:eastAsia="Times New Roman" w:hAnsi="Arial" w:cs="Arial"/>
          <w:b/>
          <w:bCs/>
          <w:color w:val="000080"/>
          <w:kern w:val="32"/>
          <w:sz w:val="48"/>
          <w:szCs w:val="48"/>
        </w:rPr>
        <w:t>Diversion Pilot</w:t>
      </w:r>
      <w:r>
        <w:rPr>
          <w:rFonts w:ascii="Arial" w:eastAsia="Times New Roman" w:hAnsi="Arial" w:cs="Arial"/>
          <w:b/>
          <w:bCs/>
          <w:color w:val="000080"/>
          <w:kern w:val="32"/>
          <w:sz w:val="48"/>
          <w:szCs w:val="48"/>
        </w:rPr>
        <w:t xml:space="preserve"> for Women</w:t>
      </w:r>
    </w:p>
    <w:p w14:paraId="2A6BEBBA" w14:textId="77777777" w:rsidR="00444D29" w:rsidRPr="00C47B1F" w:rsidRDefault="00444D29" w:rsidP="005176B8">
      <w:pPr>
        <w:keepNext/>
        <w:widowControl w:val="0"/>
        <w:spacing w:before="240" w:after="120" w:line="240" w:lineRule="auto"/>
        <w:ind w:left="-567"/>
        <w:jc w:val="center"/>
        <w:rPr>
          <w:rFonts w:ascii="Arial" w:eastAsia="Times New Roman" w:hAnsi="Arial" w:cs="Arial"/>
          <w:b/>
          <w:bCs/>
          <w:color w:val="000080"/>
          <w:kern w:val="32"/>
          <w:sz w:val="48"/>
          <w:szCs w:val="48"/>
        </w:rPr>
      </w:pPr>
      <w:r w:rsidRPr="00C47B1F">
        <w:rPr>
          <w:rFonts w:ascii="Arial" w:eastAsia="Times New Roman" w:hAnsi="Arial" w:cs="Arial"/>
          <w:b/>
          <w:bCs/>
          <w:color w:val="000080"/>
          <w:kern w:val="32"/>
          <w:sz w:val="48"/>
          <w:szCs w:val="48"/>
        </w:rPr>
        <w:t>Invitation to Tender</w:t>
      </w:r>
    </w:p>
    <w:p w14:paraId="093F12F1" w14:textId="77777777" w:rsidR="00444D29" w:rsidRPr="00C47B1F" w:rsidRDefault="00444D29" w:rsidP="00444D29">
      <w:pPr>
        <w:spacing w:after="100" w:line="264" w:lineRule="auto"/>
        <w:rPr>
          <w:rFonts w:ascii="Arial" w:eastAsia="Times New Roman" w:hAnsi="Arial" w:cs="Arial"/>
          <w:b/>
          <w:noProof/>
          <w:color w:val="95B3D7"/>
          <w:sz w:val="40"/>
          <w:szCs w:val="40"/>
        </w:rPr>
      </w:pPr>
    </w:p>
    <w:p w14:paraId="53C66F42"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7EA70A4B"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6942DED9" w14:textId="77777777" w:rsidR="00444D29" w:rsidRPr="00C47B1F" w:rsidRDefault="00444D29" w:rsidP="00444D29">
      <w:pPr>
        <w:tabs>
          <w:tab w:val="left" w:pos="284"/>
        </w:tabs>
        <w:spacing w:after="0" w:line="264" w:lineRule="auto"/>
        <w:rPr>
          <w:rFonts w:ascii="Arial" w:eastAsia="Times New Roman" w:hAnsi="Arial" w:cs="Arial"/>
          <w:color w:val="000000"/>
          <w:szCs w:val="24"/>
          <w:highlight w:val="yellow"/>
        </w:rPr>
      </w:pPr>
    </w:p>
    <w:p w14:paraId="456C118F" w14:textId="77777777" w:rsidR="00444D29" w:rsidRPr="00C47B1F" w:rsidRDefault="00444D29" w:rsidP="00444D29">
      <w:pPr>
        <w:tabs>
          <w:tab w:val="left" w:pos="284"/>
        </w:tabs>
        <w:spacing w:after="0" w:line="264" w:lineRule="auto"/>
        <w:rPr>
          <w:rFonts w:ascii="Arial" w:eastAsia="Times New Roman" w:hAnsi="Arial" w:cs="Arial"/>
          <w:color w:val="000000"/>
          <w:szCs w:val="24"/>
          <w:highlight w:val="yellow"/>
        </w:rPr>
      </w:pPr>
    </w:p>
    <w:p w14:paraId="5DEA75E9" w14:textId="77777777" w:rsidR="00444D29" w:rsidRPr="00C47B1F" w:rsidRDefault="00444D29" w:rsidP="00444D29">
      <w:pPr>
        <w:tabs>
          <w:tab w:val="left" w:pos="284"/>
        </w:tabs>
        <w:spacing w:after="0" w:line="264" w:lineRule="auto"/>
        <w:rPr>
          <w:rFonts w:ascii="Arial" w:eastAsia="Times New Roman" w:hAnsi="Arial" w:cs="Arial"/>
          <w:color w:val="000000"/>
          <w:szCs w:val="24"/>
          <w:highlight w:val="yellow"/>
        </w:rPr>
      </w:pPr>
    </w:p>
    <w:p w14:paraId="06BA591E" w14:textId="77777777" w:rsidR="00444D29" w:rsidRPr="00C47B1F" w:rsidRDefault="00444D29" w:rsidP="00444D29">
      <w:pPr>
        <w:tabs>
          <w:tab w:val="left" w:pos="284"/>
        </w:tabs>
        <w:spacing w:after="0" w:line="264" w:lineRule="auto"/>
        <w:rPr>
          <w:rFonts w:ascii="Arial" w:eastAsia="Times New Roman" w:hAnsi="Arial" w:cs="Arial"/>
          <w:color w:val="000000"/>
          <w:szCs w:val="24"/>
          <w:highlight w:val="yellow"/>
        </w:rPr>
      </w:pPr>
    </w:p>
    <w:p w14:paraId="35F995D6"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42F60696"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73678C25"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6678579B"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31C5D25D"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0D2419B2"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3CFA8852"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724C96A4"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7F3BFE25"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3B91D949"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6549AB7F"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56450924"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317C9A66" w14:textId="77777777" w:rsidR="00444D29" w:rsidRPr="00C47B1F" w:rsidRDefault="00444D29" w:rsidP="00444D29">
      <w:pPr>
        <w:tabs>
          <w:tab w:val="left" w:pos="284"/>
        </w:tabs>
        <w:spacing w:after="0" w:line="264" w:lineRule="auto"/>
        <w:rPr>
          <w:rFonts w:ascii="Arial" w:eastAsia="Times New Roman" w:hAnsi="Arial" w:cs="Arial"/>
          <w:color w:val="000000"/>
          <w:szCs w:val="24"/>
        </w:rPr>
      </w:pPr>
    </w:p>
    <w:p w14:paraId="143BF940" w14:textId="77777777" w:rsidR="00697F94" w:rsidRPr="00C47B1F" w:rsidRDefault="00697F94" w:rsidP="00196871">
      <w:pPr>
        <w:tabs>
          <w:tab w:val="left" w:pos="2880"/>
        </w:tabs>
        <w:spacing w:after="0" w:line="264" w:lineRule="auto"/>
        <w:rPr>
          <w:rFonts w:ascii="Arial" w:eastAsia="Times New Roman" w:hAnsi="Arial" w:cs="Arial"/>
          <w:color w:val="000000"/>
          <w:szCs w:val="24"/>
        </w:rPr>
      </w:pPr>
    </w:p>
    <w:p w14:paraId="5BD5B695" w14:textId="77777777" w:rsidR="00142ED7" w:rsidRPr="00C47B1F" w:rsidRDefault="00142ED7" w:rsidP="002C2840">
      <w:pPr>
        <w:keepNext/>
        <w:widowControl w:val="0"/>
        <w:spacing w:before="240" w:after="120" w:line="240" w:lineRule="auto"/>
        <w:ind w:left="-567"/>
        <w:rPr>
          <w:rFonts w:ascii="Arial" w:eastAsia="Times New Roman" w:hAnsi="Arial" w:cs="Arial"/>
          <w:b/>
          <w:bCs/>
          <w:color w:val="000080"/>
          <w:kern w:val="32"/>
          <w:sz w:val="36"/>
          <w:szCs w:val="36"/>
        </w:rPr>
      </w:pPr>
    </w:p>
    <w:sdt>
      <w:sdtPr>
        <w:rPr>
          <w:rFonts w:ascii="Arial" w:hAnsi="Arial" w:cs="Arial"/>
          <w:b/>
          <w:bCs/>
        </w:rPr>
        <w:id w:val="-1685043134"/>
        <w:docPartObj>
          <w:docPartGallery w:val="Table of Contents"/>
          <w:docPartUnique/>
        </w:docPartObj>
      </w:sdtPr>
      <w:sdtEndPr>
        <w:rPr>
          <w:b w:val="0"/>
          <w:bCs w:val="0"/>
          <w:noProof/>
        </w:rPr>
      </w:sdtEndPr>
      <w:sdtContent>
        <w:p w14:paraId="30CA6405" w14:textId="77777777" w:rsidR="00476627" w:rsidRPr="00C47B1F" w:rsidRDefault="00476627" w:rsidP="00476627">
          <w:pPr>
            <w:keepNext/>
            <w:widowControl w:val="0"/>
            <w:spacing w:before="240" w:after="120" w:line="240" w:lineRule="auto"/>
            <w:ind w:left="-567" w:firstLine="567"/>
            <w:rPr>
              <w:rFonts w:ascii="Arial" w:hAnsi="Arial" w:cs="Arial"/>
            </w:rPr>
          </w:pPr>
          <w:r w:rsidRPr="00C47B1F">
            <w:rPr>
              <w:rFonts w:ascii="Arial" w:eastAsia="Times New Roman" w:hAnsi="Arial" w:cs="Arial"/>
              <w:b/>
              <w:bCs/>
              <w:color w:val="000080"/>
              <w:kern w:val="32"/>
              <w:sz w:val="36"/>
              <w:szCs w:val="36"/>
            </w:rPr>
            <w:t xml:space="preserve">Contents </w:t>
          </w:r>
        </w:p>
        <w:p w14:paraId="5F6BF140" w14:textId="77777777" w:rsidR="000F0073" w:rsidRPr="00C47B1F" w:rsidRDefault="000F0073" w:rsidP="000F0073">
          <w:pPr>
            <w:pStyle w:val="TOCHeading"/>
            <w:rPr>
              <w:rFonts w:ascii="Arial" w:hAnsi="Arial" w:cs="Arial"/>
            </w:rPr>
          </w:pPr>
        </w:p>
        <w:p w14:paraId="4B13117F" w14:textId="6C330A55" w:rsidR="00476627" w:rsidRDefault="000F0073">
          <w:pPr>
            <w:pStyle w:val="TOC1"/>
            <w:rPr>
              <w:rFonts w:asciiTheme="minorHAnsi" w:eastAsiaTheme="minorEastAsia" w:hAnsiTheme="minorHAnsi" w:cstheme="minorBidi"/>
              <w:szCs w:val="22"/>
              <w:lang w:eastAsia="en-GB"/>
            </w:rPr>
          </w:pPr>
          <w:r w:rsidRPr="00C47B1F">
            <w:rPr>
              <w:rFonts w:ascii="Arial" w:hAnsi="Arial" w:cs="Arial"/>
            </w:rPr>
            <w:fldChar w:fldCharType="begin"/>
          </w:r>
          <w:r w:rsidRPr="00C47B1F">
            <w:rPr>
              <w:rFonts w:ascii="Arial" w:hAnsi="Arial" w:cs="Arial"/>
            </w:rPr>
            <w:instrText xml:space="preserve"> TOC \o "1-3" \h \z \u </w:instrText>
          </w:r>
          <w:r w:rsidRPr="00C47B1F">
            <w:rPr>
              <w:rFonts w:ascii="Arial" w:hAnsi="Arial" w:cs="Arial"/>
            </w:rPr>
            <w:fldChar w:fldCharType="separate"/>
          </w:r>
          <w:hyperlink w:anchor="_Toc536534759" w:history="1">
            <w:r w:rsidR="00476627" w:rsidRPr="004A21F6">
              <w:rPr>
                <w:rStyle w:val="Hyperlink"/>
              </w:rPr>
              <w:t>Executive Summary</w:t>
            </w:r>
            <w:r w:rsidR="00476627">
              <w:rPr>
                <w:webHidden/>
              </w:rPr>
              <w:tab/>
            </w:r>
            <w:r w:rsidR="00476627">
              <w:rPr>
                <w:webHidden/>
              </w:rPr>
              <w:fldChar w:fldCharType="begin"/>
            </w:r>
            <w:r w:rsidR="00476627">
              <w:rPr>
                <w:webHidden/>
              </w:rPr>
              <w:instrText xml:space="preserve"> PAGEREF _Toc536534759 \h </w:instrText>
            </w:r>
            <w:r w:rsidR="00476627">
              <w:rPr>
                <w:webHidden/>
              </w:rPr>
            </w:r>
            <w:r w:rsidR="00476627">
              <w:rPr>
                <w:webHidden/>
              </w:rPr>
              <w:fldChar w:fldCharType="separate"/>
            </w:r>
            <w:r w:rsidR="003C6740">
              <w:rPr>
                <w:webHidden/>
              </w:rPr>
              <w:t>3</w:t>
            </w:r>
            <w:r w:rsidR="00476627">
              <w:rPr>
                <w:webHidden/>
              </w:rPr>
              <w:fldChar w:fldCharType="end"/>
            </w:r>
          </w:hyperlink>
        </w:p>
        <w:p w14:paraId="35930888" w14:textId="5AE45D4B" w:rsidR="00476627" w:rsidRDefault="00712C51">
          <w:pPr>
            <w:pStyle w:val="TOC1"/>
            <w:rPr>
              <w:rFonts w:asciiTheme="minorHAnsi" w:eastAsiaTheme="minorEastAsia" w:hAnsiTheme="minorHAnsi" w:cstheme="minorBidi"/>
              <w:szCs w:val="22"/>
              <w:lang w:eastAsia="en-GB"/>
            </w:rPr>
          </w:pPr>
          <w:hyperlink w:anchor="_Toc536534760" w:history="1">
            <w:r w:rsidR="00476627" w:rsidRPr="004A21F6">
              <w:rPr>
                <w:rStyle w:val="Hyperlink"/>
              </w:rPr>
              <w:t>PART A: BACKGROUND INFORMATION</w:t>
            </w:r>
            <w:r w:rsidR="00476627">
              <w:rPr>
                <w:webHidden/>
              </w:rPr>
              <w:tab/>
            </w:r>
            <w:r w:rsidR="00476627">
              <w:rPr>
                <w:webHidden/>
              </w:rPr>
              <w:fldChar w:fldCharType="begin"/>
            </w:r>
            <w:r w:rsidR="00476627">
              <w:rPr>
                <w:webHidden/>
              </w:rPr>
              <w:instrText xml:space="preserve"> PAGEREF _Toc536534760 \h </w:instrText>
            </w:r>
            <w:r w:rsidR="00476627">
              <w:rPr>
                <w:webHidden/>
              </w:rPr>
            </w:r>
            <w:r w:rsidR="00476627">
              <w:rPr>
                <w:webHidden/>
              </w:rPr>
              <w:fldChar w:fldCharType="separate"/>
            </w:r>
            <w:r w:rsidR="003C6740">
              <w:rPr>
                <w:webHidden/>
              </w:rPr>
              <w:t>4</w:t>
            </w:r>
            <w:r w:rsidR="00476627">
              <w:rPr>
                <w:webHidden/>
              </w:rPr>
              <w:fldChar w:fldCharType="end"/>
            </w:r>
          </w:hyperlink>
        </w:p>
        <w:p w14:paraId="64BB299D" w14:textId="60333206" w:rsidR="00476627" w:rsidRDefault="00712C51">
          <w:pPr>
            <w:pStyle w:val="TOC1"/>
            <w:tabs>
              <w:tab w:val="left" w:pos="440"/>
            </w:tabs>
            <w:rPr>
              <w:rFonts w:asciiTheme="minorHAnsi" w:eastAsiaTheme="minorEastAsia" w:hAnsiTheme="minorHAnsi" w:cstheme="minorBidi"/>
              <w:szCs w:val="22"/>
              <w:lang w:eastAsia="en-GB"/>
            </w:rPr>
          </w:pPr>
          <w:hyperlink w:anchor="_Toc536534761" w:history="1">
            <w:r w:rsidR="00476627" w:rsidRPr="004A21F6">
              <w:rPr>
                <w:rStyle w:val="Hyperlink"/>
              </w:rPr>
              <w:t>1</w:t>
            </w:r>
            <w:r w:rsidR="00476627">
              <w:rPr>
                <w:rFonts w:asciiTheme="minorHAnsi" w:eastAsiaTheme="minorEastAsia" w:hAnsiTheme="minorHAnsi" w:cstheme="minorBidi"/>
                <w:szCs w:val="22"/>
                <w:lang w:eastAsia="en-GB"/>
              </w:rPr>
              <w:tab/>
            </w:r>
            <w:r w:rsidR="00476627" w:rsidRPr="004A21F6">
              <w:rPr>
                <w:rStyle w:val="Hyperlink"/>
              </w:rPr>
              <w:t>Purpose of this document</w:t>
            </w:r>
            <w:r w:rsidR="00476627">
              <w:rPr>
                <w:webHidden/>
              </w:rPr>
              <w:tab/>
            </w:r>
            <w:r w:rsidR="00476627">
              <w:rPr>
                <w:webHidden/>
              </w:rPr>
              <w:fldChar w:fldCharType="begin"/>
            </w:r>
            <w:r w:rsidR="00476627">
              <w:rPr>
                <w:webHidden/>
              </w:rPr>
              <w:instrText xml:space="preserve"> PAGEREF _Toc536534761 \h </w:instrText>
            </w:r>
            <w:r w:rsidR="00476627">
              <w:rPr>
                <w:webHidden/>
              </w:rPr>
            </w:r>
            <w:r w:rsidR="00476627">
              <w:rPr>
                <w:webHidden/>
              </w:rPr>
              <w:fldChar w:fldCharType="separate"/>
            </w:r>
            <w:r w:rsidR="003C6740">
              <w:rPr>
                <w:webHidden/>
              </w:rPr>
              <w:t>4</w:t>
            </w:r>
            <w:r w:rsidR="00476627">
              <w:rPr>
                <w:webHidden/>
              </w:rPr>
              <w:fldChar w:fldCharType="end"/>
            </w:r>
          </w:hyperlink>
        </w:p>
        <w:p w14:paraId="7B384E90" w14:textId="1D7FFE48" w:rsidR="00476627" w:rsidRDefault="00712C51">
          <w:pPr>
            <w:pStyle w:val="TOC1"/>
            <w:rPr>
              <w:rFonts w:asciiTheme="minorHAnsi" w:eastAsiaTheme="minorEastAsia" w:hAnsiTheme="minorHAnsi" w:cstheme="minorBidi"/>
              <w:szCs w:val="22"/>
              <w:lang w:eastAsia="en-GB"/>
            </w:rPr>
          </w:pPr>
          <w:hyperlink w:anchor="_Toc536534762" w:history="1">
            <w:r w:rsidR="00476627" w:rsidRPr="004A21F6">
              <w:rPr>
                <w:rStyle w:val="Hyperlink"/>
              </w:rPr>
              <w:t>1. Introduction to the Diversion Pilot for Women</w:t>
            </w:r>
            <w:r w:rsidR="00476627">
              <w:rPr>
                <w:webHidden/>
              </w:rPr>
              <w:tab/>
            </w:r>
            <w:r w:rsidR="00476627">
              <w:rPr>
                <w:webHidden/>
              </w:rPr>
              <w:fldChar w:fldCharType="begin"/>
            </w:r>
            <w:r w:rsidR="00476627">
              <w:rPr>
                <w:webHidden/>
              </w:rPr>
              <w:instrText xml:space="preserve"> PAGEREF _Toc536534762 \h </w:instrText>
            </w:r>
            <w:r w:rsidR="00476627">
              <w:rPr>
                <w:webHidden/>
              </w:rPr>
            </w:r>
            <w:r w:rsidR="00476627">
              <w:rPr>
                <w:webHidden/>
              </w:rPr>
              <w:fldChar w:fldCharType="separate"/>
            </w:r>
            <w:r w:rsidR="003C6740">
              <w:rPr>
                <w:webHidden/>
              </w:rPr>
              <w:t>5</w:t>
            </w:r>
            <w:r w:rsidR="00476627">
              <w:rPr>
                <w:webHidden/>
              </w:rPr>
              <w:fldChar w:fldCharType="end"/>
            </w:r>
          </w:hyperlink>
        </w:p>
        <w:p w14:paraId="3A2AE50C" w14:textId="1B6216F4" w:rsidR="00476627" w:rsidRDefault="00712C51">
          <w:pPr>
            <w:pStyle w:val="TOC1"/>
            <w:rPr>
              <w:rFonts w:asciiTheme="minorHAnsi" w:eastAsiaTheme="minorEastAsia" w:hAnsiTheme="minorHAnsi" w:cstheme="minorBidi"/>
              <w:szCs w:val="22"/>
              <w:lang w:eastAsia="en-GB"/>
            </w:rPr>
          </w:pPr>
          <w:hyperlink w:anchor="_Toc536534763" w:history="1">
            <w:r w:rsidR="00476627" w:rsidRPr="004A21F6">
              <w:rPr>
                <w:rStyle w:val="Hyperlink"/>
              </w:rPr>
              <w:t>2. Timescale</w:t>
            </w:r>
            <w:r w:rsidR="00476627">
              <w:rPr>
                <w:webHidden/>
              </w:rPr>
              <w:tab/>
            </w:r>
            <w:r w:rsidR="00476627">
              <w:rPr>
                <w:webHidden/>
              </w:rPr>
              <w:fldChar w:fldCharType="begin"/>
            </w:r>
            <w:r w:rsidR="00476627">
              <w:rPr>
                <w:webHidden/>
              </w:rPr>
              <w:instrText xml:space="preserve"> PAGEREF _Toc536534763 \h </w:instrText>
            </w:r>
            <w:r w:rsidR="00476627">
              <w:rPr>
                <w:webHidden/>
              </w:rPr>
            </w:r>
            <w:r w:rsidR="00476627">
              <w:rPr>
                <w:webHidden/>
              </w:rPr>
              <w:fldChar w:fldCharType="separate"/>
            </w:r>
            <w:r w:rsidR="003C6740">
              <w:rPr>
                <w:webHidden/>
              </w:rPr>
              <w:t>6</w:t>
            </w:r>
            <w:r w:rsidR="00476627">
              <w:rPr>
                <w:webHidden/>
              </w:rPr>
              <w:fldChar w:fldCharType="end"/>
            </w:r>
          </w:hyperlink>
        </w:p>
        <w:p w14:paraId="1AA1C538" w14:textId="23A3244B" w:rsidR="00476627" w:rsidRDefault="00712C51">
          <w:pPr>
            <w:pStyle w:val="TOC1"/>
            <w:rPr>
              <w:rFonts w:asciiTheme="minorHAnsi" w:eastAsiaTheme="minorEastAsia" w:hAnsiTheme="minorHAnsi" w:cstheme="minorBidi"/>
              <w:szCs w:val="22"/>
              <w:lang w:eastAsia="en-GB"/>
            </w:rPr>
          </w:pPr>
          <w:hyperlink w:anchor="_Toc536534764" w:history="1">
            <w:r w:rsidR="00476627" w:rsidRPr="004A21F6">
              <w:rPr>
                <w:rStyle w:val="Hyperlink"/>
              </w:rPr>
              <w:t>3. Budget</w:t>
            </w:r>
            <w:r w:rsidR="00476627">
              <w:rPr>
                <w:webHidden/>
              </w:rPr>
              <w:tab/>
            </w:r>
            <w:r w:rsidR="00476627">
              <w:rPr>
                <w:webHidden/>
              </w:rPr>
              <w:fldChar w:fldCharType="begin"/>
            </w:r>
            <w:r w:rsidR="00476627">
              <w:rPr>
                <w:webHidden/>
              </w:rPr>
              <w:instrText xml:space="preserve"> PAGEREF _Toc536534764 \h </w:instrText>
            </w:r>
            <w:r w:rsidR="00476627">
              <w:rPr>
                <w:webHidden/>
              </w:rPr>
            </w:r>
            <w:r w:rsidR="00476627">
              <w:rPr>
                <w:webHidden/>
              </w:rPr>
              <w:fldChar w:fldCharType="separate"/>
            </w:r>
            <w:r w:rsidR="003C6740">
              <w:rPr>
                <w:webHidden/>
              </w:rPr>
              <w:t>7</w:t>
            </w:r>
            <w:r w:rsidR="00476627">
              <w:rPr>
                <w:webHidden/>
              </w:rPr>
              <w:fldChar w:fldCharType="end"/>
            </w:r>
          </w:hyperlink>
        </w:p>
        <w:p w14:paraId="4B17B03D" w14:textId="4A3FB234" w:rsidR="00476627" w:rsidRDefault="00712C51">
          <w:pPr>
            <w:pStyle w:val="TOC1"/>
            <w:rPr>
              <w:rFonts w:asciiTheme="minorHAnsi" w:eastAsiaTheme="minorEastAsia" w:hAnsiTheme="minorHAnsi" w:cstheme="minorBidi"/>
              <w:szCs w:val="22"/>
              <w:lang w:eastAsia="en-GB"/>
            </w:rPr>
          </w:pPr>
          <w:hyperlink w:anchor="_Toc536534765" w:history="1">
            <w:r w:rsidR="00476627" w:rsidRPr="004A21F6">
              <w:rPr>
                <w:rStyle w:val="Hyperlink"/>
              </w:rPr>
              <w:t>4. Governance</w:t>
            </w:r>
            <w:r w:rsidR="00476627">
              <w:rPr>
                <w:webHidden/>
              </w:rPr>
              <w:tab/>
            </w:r>
            <w:r w:rsidR="00476627">
              <w:rPr>
                <w:webHidden/>
              </w:rPr>
              <w:fldChar w:fldCharType="begin"/>
            </w:r>
            <w:r w:rsidR="00476627">
              <w:rPr>
                <w:webHidden/>
              </w:rPr>
              <w:instrText xml:space="preserve"> PAGEREF _Toc536534765 \h </w:instrText>
            </w:r>
            <w:r w:rsidR="00476627">
              <w:rPr>
                <w:webHidden/>
              </w:rPr>
            </w:r>
            <w:r w:rsidR="00476627">
              <w:rPr>
                <w:webHidden/>
              </w:rPr>
              <w:fldChar w:fldCharType="separate"/>
            </w:r>
            <w:r w:rsidR="003C6740">
              <w:rPr>
                <w:webHidden/>
              </w:rPr>
              <w:t>8</w:t>
            </w:r>
            <w:r w:rsidR="00476627">
              <w:rPr>
                <w:webHidden/>
              </w:rPr>
              <w:fldChar w:fldCharType="end"/>
            </w:r>
          </w:hyperlink>
        </w:p>
        <w:p w14:paraId="66D0E528" w14:textId="25138F16" w:rsidR="00476627" w:rsidRDefault="00712C51">
          <w:pPr>
            <w:pStyle w:val="TOC1"/>
            <w:rPr>
              <w:rFonts w:asciiTheme="minorHAnsi" w:eastAsiaTheme="minorEastAsia" w:hAnsiTheme="minorHAnsi" w:cstheme="minorBidi"/>
              <w:szCs w:val="22"/>
              <w:lang w:eastAsia="en-GB"/>
            </w:rPr>
          </w:pPr>
          <w:hyperlink w:anchor="_Toc536534766" w:history="1">
            <w:r w:rsidR="00476627" w:rsidRPr="004A21F6">
              <w:rPr>
                <w:rStyle w:val="Hyperlink"/>
              </w:rPr>
              <w:t>PART B: DESIGN OF THE FEMALE OFFENDER DIVERSION PILOT</w:t>
            </w:r>
            <w:r w:rsidR="00476627">
              <w:rPr>
                <w:webHidden/>
              </w:rPr>
              <w:tab/>
            </w:r>
            <w:r w:rsidR="00476627">
              <w:rPr>
                <w:webHidden/>
              </w:rPr>
              <w:fldChar w:fldCharType="begin"/>
            </w:r>
            <w:r w:rsidR="00476627">
              <w:rPr>
                <w:webHidden/>
              </w:rPr>
              <w:instrText xml:space="preserve"> PAGEREF _Toc536534766 \h </w:instrText>
            </w:r>
            <w:r w:rsidR="00476627">
              <w:rPr>
                <w:webHidden/>
              </w:rPr>
            </w:r>
            <w:r w:rsidR="00476627">
              <w:rPr>
                <w:webHidden/>
              </w:rPr>
              <w:fldChar w:fldCharType="separate"/>
            </w:r>
            <w:r w:rsidR="003C6740">
              <w:rPr>
                <w:webHidden/>
              </w:rPr>
              <w:t>9</w:t>
            </w:r>
            <w:r w:rsidR="00476627">
              <w:rPr>
                <w:webHidden/>
              </w:rPr>
              <w:fldChar w:fldCharType="end"/>
            </w:r>
          </w:hyperlink>
        </w:p>
        <w:p w14:paraId="76F416EE" w14:textId="115FCD1C" w:rsidR="00476627" w:rsidRDefault="00712C51">
          <w:pPr>
            <w:pStyle w:val="TOC1"/>
            <w:rPr>
              <w:rFonts w:asciiTheme="minorHAnsi" w:eastAsiaTheme="minorEastAsia" w:hAnsiTheme="minorHAnsi" w:cstheme="minorBidi"/>
              <w:szCs w:val="22"/>
              <w:lang w:eastAsia="en-GB"/>
            </w:rPr>
          </w:pPr>
          <w:hyperlink w:anchor="_Toc536534767" w:history="1">
            <w:r w:rsidR="00476627" w:rsidRPr="004A21F6">
              <w:rPr>
                <w:rStyle w:val="Hyperlink"/>
              </w:rPr>
              <w:t>5. Objectives</w:t>
            </w:r>
            <w:r w:rsidR="00476627">
              <w:rPr>
                <w:webHidden/>
              </w:rPr>
              <w:tab/>
            </w:r>
            <w:r w:rsidR="00476627">
              <w:rPr>
                <w:webHidden/>
              </w:rPr>
              <w:fldChar w:fldCharType="begin"/>
            </w:r>
            <w:r w:rsidR="00476627">
              <w:rPr>
                <w:webHidden/>
              </w:rPr>
              <w:instrText xml:space="preserve"> PAGEREF _Toc536534767 \h </w:instrText>
            </w:r>
            <w:r w:rsidR="00476627">
              <w:rPr>
                <w:webHidden/>
              </w:rPr>
            </w:r>
            <w:r w:rsidR="00476627">
              <w:rPr>
                <w:webHidden/>
              </w:rPr>
              <w:fldChar w:fldCharType="separate"/>
            </w:r>
            <w:r w:rsidR="003C6740">
              <w:rPr>
                <w:webHidden/>
              </w:rPr>
              <w:t>9</w:t>
            </w:r>
            <w:r w:rsidR="00476627">
              <w:rPr>
                <w:webHidden/>
              </w:rPr>
              <w:fldChar w:fldCharType="end"/>
            </w:r>
          </w:hyperlink>
        </w:p>
        <w:p w14:paraId="0D209BC7" w14:textId="43A9DA0C" w:rsidR="00476627" w:rsidRDefault="00712C51">
          <w:pPr>
            <w:pStyle w:val="TOC1"/>
            <w:rPr>
              <w:rFonts w:asciiTheme="minorHAnsi" w:eastAsiaTheme="minorEastAsia" w:hAnsiTheme="minorHAnsi" w:cstheme="minorBidi"/>
              <w:szCs w:val="22"/>
              <w:lang w:eastAsia="en-GB"/>
            </w:rPr>
          </w:pPr>
          <w:hyperlink w:anchor="_Toc536534768" w:history="1">
            <w:r w:rsidR="00476627" w:rsidRPr="004A21F6">
              <w:rPr>
                <w:rStyle w:val="Hyperlink"/>
              </w:rPr>
              <w:t>6. Scope</w:t>
            </w:r>
            <w:r w:rsidR="00476627">
              <w:rPr>
                <w:webHidden/>
              </w:rPr>
              <w:tab/>
            </w:r>
            <w:r w:rsidR="00476627">
              <w:rPr>
                <w:webHidden/>
              </w:rPr>
              <w:fldChar w:fldCharType="begin"/>
            </w:r>
            <w:r w:rsidR="00476627">
              <w:rPr>
                <w:webHidden/>
              </w:rPr>
              <w:instrText xml:space="preserve"> PAGEREF _Toc536534768 \h </w:instrText>
            </w:r>
            <w:r w:rsidR="00476627">
              <w:rPr>
                <w:webHidden/>
              </w:rPr>
            </w:r>
            <w:r w:rsidR="00476627">
              <w:rPr>
                <w:webHidden/>
              </w:rPr>
              <w:fldChar w:fldCharType="separate"/>
            </w:r>
            <w:r w:rsidR="003C6740">
              <w:rPr>
                <w:webHidden/>
              </w:rPr>
              <w:t>11</w:t>
            </w:r>
            <w:r w:rsidR="00476627">
              <w:rPr>
                <w:webHidden/>
              </w:rPr>
              <w:fldChar w:fldCharType="end"/>
            </w:r>
          </w:hyperlink>
        </w:p>
        <w:p w14:paraId="3704E9C0" w14:textId="46A9C199" w:rsidR="00476627" w:rsidRDefault="00712C51">
          <w:pPr>
            <w:pStyle w:val="TOC1"/>
            <w:rPr>
              <w:rFonts w:asciiTheme="minorHAnsi" w:eastAsiaTheme="minorEastAsia" w:hAnsiTheme="minorHAnsi" w:cstheme="minorBidi"/>
              <w:szCs w:val="22"/>
              <w:lang w:eastAsia="en-GB"/>
            </w:rPr>
          </w:pPr>
          <w:hyperlink w:anchor="_Toc536534769" w:history="1">
            <w:r w:rsidR="00476627" w:rsidRPr="004A21F6">
              <w:rPr>
                <w:rStyle w:val="Hyperlink"/>
              </w:rPr>
              <w:t>7. Service</w:t>
            </w:r>
            <w:r w:rsidR="00476627">
              <w:rPr>
                <w:webHidden/>
              </w:rPr>
              <w:tab/>
            </w:r>
            <w:r w:rsidR="00476627">
              <w:rPr>
                <w:webHidden/>
              </w:rPr>
              <w:fldChar w:fldCharType="begin"/>
            </w:r>
            <w:r w:rsidR="00476627">
              <w:rPr>
                <w:webHidden/>
              </w:rPr>
              <w:instrText xml:space="preserve"> PAGEREF _Toc536534769 \h </w:instrText>
            </w:r>
            <w:r w:rsidR="00476627">
              <w:rPr>
                <w:webHidden/>
              </w:rPr>
            </w:r>
            <w:r w:rsidR="00476627">
              <w:rPr>
                <w:webHidden/>
              </w:rPr>
              <w:fldChar w:fldCharType="separate"/>
            </w:r>
            <w:r w:rsidR="003C6740">
              <w:rPr>
                <w:webHidden/>
              </w:rPr>
              <w:t>14</w:t>
            </w:r>
            <w:r w:rsidR="00476627">
              <w:rPr>
                <w:webHidden/>
              </w:rPr>
              <w:fldChar w:fldCharType="end"/>
            </w:r>
          </w:hyperlink>
        </w:p>
        <w:p w14:paraId="52883707" w14:textId="15014E2F" w:rsidR="00476627" w:rsidRDefault="00712C51">
          <w:pPr>
            <w:pStyle w:val="TOC1"/>
            <w:rPr>
              <w:rFonts w:asciiTheme="minorHAnsi" w:eastAsiaTheme="minorEastAsia" w:hAnsiTheme="minorHAnsi" w:cstheme="minorBidi"/>
              <w:szCs w:val="22"/>
              <w:lang w:eastAsia="en-GB"/>
            </w:rPr>
          </w:pPr>
          <w:hyperlink w:anchor="_Toc536534770" w:history="1">
            <w:r w:rsidR="00476627" w:rsidRPr="004A21F6">
              <w:rPr>
                <w:rStyle w:val="Hyperlink"/>
              </w:rPr>
              <w:t>PART C: GUIDANCE</w:t>
            </w:r>
            <w:r w:rsidR="00476627">
              <w:rPr>
                <w:webHidden/>
              </w:rPr>
              <w:tab/>
            </w:r>
            <w:r w:rsidR="00476627">
              <w:rPr>
                <w:webHidden/>
              </w:rPr>
              <w:fldChar w:fldCharType="begin"/>
            </w:r>
            <w:r w:rsidR="00476627">
              <w:rPr>
                <w:webHidden/>
              </w:rPr>
              <w:instrText xml:space="preserve"> PAGEREF _Toc536534770 \h </w:instrText>
            </w:r>
            <w:r w:rsidR="00476627">
              <w:rPr>
                <w:webHidden/>
              </w:rPr>
            </w:r>
            <w:r w:rsidR="00476627">
              <w:rPr>
                <w:webHidden/>
              </w:rPr>
              <w:fldChar w:fldCharType="separate"/>
            </w:r>
            <w:r w:rsidR="003C6740">
              <w:rPr>
                <w:webHidden/>
              </w:rPr>
              <w:t>16</w:t>
            </w:r>
            <w:r w:rsidR="00476627">
              <w:rPr>
                <w:webHidden/>
              </w:rPr>
              <w:fldChar w:fldCharType="end"/>
            </w:r>
          </w:hyperlink>
        </w:p>
        <w:p w14:paraId="4EB3DDEF" w14:textId="08741C00" w:rsidR="00476627" w:rsidRDefault="00712C51">
          <w:pPr>
            <w:pStyle w:val="TOC1"/>
            <w:rPr>
              <w:rFonts w:asciiTheme="minorHAnsi" w:eastAsiaTheme="minorEastAsia" w:hAnsiTheme="minorHAnsi" w:cstheme="minorBidi"/>
              <w:szCs w:val="22"/>
              <w:lang w:eastAsia="en-GB"/>
            </w:rPr>
          </w:pPr>
          <w:hyperlink w:anchor="_Toc536534771" w:history="1">
            <w:r w:rsidR="00476627" w:rsidRPr="004A21F6">
              <w:rPr>
                <w:rStyle w:val="Hyperlink"/>
              </w:rPr>
              <w:t>8. Evaluation Process</w:t>
            </w:r>
            <w:r w:rsidR="00476627">
              <w:rPr>
                <w:webHidden/>
              </w:rPr>
              <w:tab/>
            </w:r>
            <w:r w:rsidR="00476627">
              <w:rPr>
                <w:webHidden/>
              </w:rPr>
              <w:fldChar w:fldCharType="begin"/>
            </w:r>
            <w:r w:rsidR="00476627">
              <w:rPr>
                <w:webHidden/>
              </w:rPr>
              <w:instrText xml:space="preserve"> PAGEREF _Toc536534771 \h </w:instrText>
            </w:r>
            <w:r w:rsidR="00476627">
              <w:rPr>
                <w:webHidden/>
              </w:rPr>
            </w:r>
            <w:r w:rsidR="00476627">
              <w:rPr>
                <w:webHidden/>
              </w:rPr>
              <w:fldChar w:fldCharType="separate"/>
            </w:r>
            <w:r w:rsidR="003C6740">
              <w:rPr>
                <w:webHidden/>
              </w:rPr>
              <w:t>16</w:t>
            </w:r>
            <w:r w:rsidR="00476627">
              <w:rPr>
                <w:webHidden/>
              </w:rPr>
              <w:fldChar w:fldCharType="end"/>
            </w:r>
          </w:hyperlink>
        </w:p>
        <w:p w14:paraId="65560438" w14:textId="0F1EB446" w:rsidR="00476627" w:rsidRDefault="00712C51">
          <w:pPr>
            <w:pStyle w:val="TOC1"/>
            <w:rPr>
              <w:rFonts w:asciiTheme="minorHAnsi" w:eastAsiaTheme="minorEastAsia" w:hAnsiTheme="minorHAnsi" w:cstheme="minorBidi"/>
              <w:szCs w:val="22"/>
              <w:lang w:eastAsia="en-GB"/>
            </w:rPr>
          </w:pPr>
          <w:hyperlink w:anchor="_Toc536534772" w:history="1">
            <w:r w:rsidR="00476627" w:rsidRPr="004A21F6">
              <w:rPr>
                <w:rStyle w:val="Hyperlink"/>
              </w:rPr>
              <w:t>PART D: SPECIFICATION.</w:t>
            </w:r>
            <w:r w:rsidR="00476627">
              <w:rPr>
                <w:webHidden/>
              </w:rPr>
              <w:tab/>
            </w:r>
            <w:r w:rsidR="00476627">
              <w:rPr>
                <w:webHidden/>
              </w:rPr>
              <w:fldChar w:fldCharType="begin"/>
            </w:r>
            <w:r w:rsidR="00476627">
              <w:rPr>
                <w:webHidden/>
              </w:rPr>
              <w:instrText xml:space="preserve"> PAGEREF _Toc536534772 \h </w:instrText>
            </w:r>
            <w:r w:rsidR="00476627">
              <w:rPr>
                <w:webHidden/>
              </w:rPr>
            </w:r>
            <w:r w:rsidR="00476627">
              <w:rPr>
                <w:webHidden/>
              </w:rPr>
              <w:fldChar w:fldCharType="separate"/>
            </w:r>
            <w:r w:rsidR="003C6740">
              <w:rPr>
                <w:webHidden/>
              </w:rPr>
              <w:t>18</w:t>
            </w:r>
            <w:r w:rsidR="00476627">
              <w:rPr>
                <w:webHidden/>
              </w:rPr>
              <w:fldChar w:fldCharType="end"/>
            </w:r>
          </w:hyperlink>
        </w:p>
        <w:p w14:paraId="2FECD5DA" w14:textId="3B98847C" w:rsidR="00476627" w:rsidRDefault="00712C51">
          <w:pPr>
            <w:pStyle w:val="TOC1"/>
            <w:rPr>
              <w:rFonts w:asciiTheme="minorHAnsi" w:eastAsiaTheme="minorEastAsia" w:hAnsiTheme="minorHAnsi" w:cstheme="minorBidi"/>
              <w:szCs w:val="22"/>
              <w:lang w:eastAsia="en-GB"/>
            </w:rPr>
          </w:pPr>
          <w:hyperlink w:anchor="_Toc536534773" w:history="1">
            <w:r w:rsidR="00476627" w:rsidRPr="004A21F6">
              <w:rPr>
                <w:rStyle w:val="Hyperlink"/>
              </w:rPr>
              <w:t>9. Cover Sheet</w:t>
            </w:r>
            <w:r w:rsidR="00476627">
              <w:rPr>
                <w:webHidden/>
              </w:rPr>
              <w:tab/>
            </w:r>
            <w:r w:rsidR="00476627">
              <w:rPr>
                <w:webHidden/>
              </w:rPr>
              <w:fldChar w:fldCharType="begin"/>
            </w:r>
            <w:r w:rsidR="00476627">
              <w:rPr>
                <w:webHidden/>
              </w:rPr>
              <w:instrText xml:space="preserve"> PAGEREF _Toc536534773 \h </w:instrText>
            </w:r>
            <w:r w:rsidR="00476627">
              <w:rPr>
                <w:webHidden/>
              </w:rPr>
            </w:r>
            <w:r w:rsidR="00476627">
              <w:rPr>
                <w:webHidden/>
              </w:rPr>
              <w:fldChar w:fldCharType="separate"/>
            </w:r>
            <w:r w:rsidR="003C6740">
              <w:rPr>
                <w:webHidden/>
              </w:rPr>
              <w:t>18</w:t>
            </w:r>
            <w:r w:rsidR="00476627">
              <w:rPr>
                <w:webHidden/>
              </w:rPr>
              <w:fldChar w:fldCharType="end"/>
            </w:r>
          </w:hyperlink>
        </w:p>
        <w:p w14:paraId="2BD4C930" w14:textId="010765CB" w:rsidR="00476627" w:rsidRDefault="00712C51">
          <w:pPr>
            <w:pStyle w:val="TOC1"/>
            <w:rPr>
              <w:rFonts w:asciiTheme="minorHAnsi" w:eastAsiaTheme="minorEastAsia" w:hAnsiTheme="minorHAnsi" w:cstheme="minorBidi"/>
              <w:szCs w:val="22"/>
              <w:lang w:eastAsia="en-GB"/>
            </w:rPr>
          </w:pPr>
          <w:hyperlink w:anchor="_Toc536534774" w:history="1">
            <w:r w:rsidR="00476627" w:rsidRPr="004A21F6">
              <w:rPr>
                <w:rStyle w:val="Hyperlink"/>
              </w:rPr>
              <w:t>10. Essential Criteria</w:t>
            </w:r>
            <w:r w:rsidR="00476627">
              <w:rPr>
                <w:webHidden/>
              </w:rPr>
              <w:tab/>
            </w:r>
            <w:r w:rsidR="00476627">
              <w:rPr>
                <w:webHidden/>
              </w:rPr>
              <w:fldChar w:fldCharType="begin"/>
            </w:r>
            <w:r w:rsidR="00476627">
              <w:rPr>
                <w:webHidden/>
              </w:rPr>
              <w:instrText xml:space="preserve"> PAGEREF _Toc536534774 \h </w:instrText>
            </w:r>
            <w:r w:rsidR="00476627">
              <w:rPr>
                <w:webHidden/>
              </w:rPr>
            </w:r>
            <w:r w:rsidR="00476627">
              <w:rPr>
                <w:webHidden/>
              </w:rPr>
              <w:fldChar w:fldCharType="separate"/>
            </w:r>
            <w:r w:rsidR="003C6740">
              <w:rPr>
                <w:webHidden/>
              </w:rPr>
              <w:t>19</w:t>
            </w:r>
            <w:r w:rsidR="00476627">
              <w:rPr>
                <w:webHidden/>
              </w:rPr>
              <w:fldChar w:fldCharType="end"/>
            </w:r>
          </w:hyperlink>
        </w:p>
        <w:p w14:paraId="1D370ABC" w14:textId="01FD9243" w:rsidR="00476627" w:rsidRDefault="00712C51">
          <w:pPr>
            <w:pStyle w:val="TOC1"/>
            <w:rPr>
              <w:rFonts w:asciiTheme="minorHAnsi" w:eastAsiaTheme="minorEastAsia" w:hAnsiTheme="minorHAnsi" w:cstheme="minorBidi"/>
              <w:szCs w:val="22"/>
              <w:lang w:eastAsia="en-GB"/>
            </w:rPr>
          </w:pPr>
          <w:hyperlink w:anchor="_Toc536534775" w:history="1">
            <w:r w:rsidR="00476627" w:rsidRPr="004A21F6">
              <w:rPr>
                <w:rStyle w:val="Hyperlink"/>
              </w:rPr>
              <w:t>11. Key Criteria</w:t>
            </w:r>
            <w:r w:rsidR="00476627">
              <w:rPr>
                <w:webHidden/>
              </w:rPr>
              <w:tab/>
            </w:r>
            <w:r w:rsidR="00476627">
              <w:rPr>
                <w:webHidden/>
              </w:rPr>
              <w:fldChar w:fldCharType="begin"/>
            </w:r>
            <w:r w:rsidR="00476627">
              <w:rPr>
                <w:webHidden/>
              </w:rPr>
              <w:instrText xml:space="preserve"> PAGEREF _Toc536534775 \h </w:instrText>
            </w:r>
            <w:r w:rsidR="00476627">
              <w:rPr>
                <w:webHidden/>
              </w:rPr>
            </w:r>
            <w:r w:rsidR="00476627">
              <w:rPr>
                <w:webHidden/>
              </w:rPr>
              <w:fldChar w:fldCharType="separate"/>
            </w:r>
            <w:r w:rsidR="003C6740">
              <w:rPr>
                <w:webHidden/>
              </w:rPr>
              <w:t>22</w:t>
            </w:r>
            <w:r w:rsidR="00476627">
              <w:rPr>
                <w:webHidden/>
              </w:rPr>
              <w:fldChar w:fldCharType="end"/>
            </w:r>
          </w:hyperlink>
        </w:p>
        <w:p w14:paraId="63A38F08" w14:textId="030159D4" w:rsidR="00476627" w:rsidRDefault="00712C51">
          <w:pPr>
            <w:pStyle w:val="TOC1"/>
            <w:rPr>
              <w:rFonts w:asciiTheme="minorHAnsi" w:eastAsiaTheme="minorEastAsia" w:hAnsiTheme="minorHAnsi" w:cstheme="minorBidi"/>
              <w:szCs w:val="22"/>
              <w:lang w:eastAsia="en-GB"/>
            </w:rPr>
          </w:pPr>
          <w:hyperlink w:anchor="_Toc536534776" w:history="1">
            <w:r w:rsidR="00476627" w:rsidRPr="004A21F6">
              <w:rPr>
                <w:rStyle w:val="Hyperlink"/>
              </w:rPr>
              <w:t>12. Checklist</w:t>
            </w:r>
            <w:r w:rsidR="00476627">
              <w:rPr>
                <w:webHidden/>
              </w:rPr>
              <w:tab/>
            </w:r>
            <w:r w:rsidR="00476627">
              <w:rPr>
                <w:webHidden/>
              </w:rPr>
              <w:fldChar w:fldCharType="begin"/>
            </w:r>
            <w:r w:rsidR="00476627">
              <w:rPr>
                <w:webHidden/>
              </w:rPr>
              <w:instrText xml:space="preserve"> PAGEREF _Toc536534776 \h </w:instrText>
            </w:r>
            <w:r w:rsidR="00476627">
              <w:rPr>
                <w:webHidden/>
              </w:rPr>
            </w:r>
            <w:r w:rsidR="00476627">
              <w:rPr>
                <w:webHidden/>
              </w:rPr>
              <w:fldChar w:fldCharType="separate"/>
            </w:r>
            <w:r w:rsidR="003C6740">
              <w:rPr>
                <w:webHidden/>
              </w:rPr>
              <w:t>23</w:t>
            </w:r>
            <w:r w:rsidR="00476627">
              <w:rPr>
                <w:webHidden/>
              </w:rPr>
              <w:fldChar w:fldCharType="end"/>
            </w:r>
          </w:hyperlink>
        </w:p>
        <w:p w14:paraId="14B323B7" w14:textId="5426401B" w:rsidR="00476627" w:rsidRDefault="00712C51">
          <w:pPr>
            <w:pStyle w:val="TOC1"/>
            <w:rPr>
              <w:rFonts w:asciiTheme="minorHAnsi" w:eastAsiaTheme="minorEastAsia" w:hAnsiTheme="minorHAnsi" w:cstheme="minorBidi"/>
              <w:szCs w:val="22"/>
              <w:lang w:eastAsia="en-GB"/>
            </w:rPr>
          </w:pPr>
          <w:hyperlink w:anchor="_Toc536534777" w:history="1">
            <w:r w:rsidR="00476627" w:rsidRPr="004A21F6">
              <w:rPr>
                <w:rStyle w:val="Hyperlink"/>
              </w:rPr>
              <w:t>PART D: Appendices</w:t>
            </w:r>
            <w:r w:rsidR="00476627">
              <w:rPr>
                <w:webHidden/>
              </w:rPr>
              <w:tab/>
            </w:r>
            <w:r w:rsidR="00476627">
              <w:rPr>
                <w:webHidden/>
              </w:rPr>
              <w:fldChar w:fldCharType="begin"/>
            </w:r>
            <w:r w:rsidR="00476627">
              <w:rPr>
                <w:webHidden/>
              </w:rPr>
              <w:instrText xml:space="preserve"> PAGEREF _Toc536534777 \h </w:instrText>
            </w:r>
            <w:r w:rsidR="00476627">
              <w:rPr>
                <w:webHidden/>
              </w:rPr>
            </w:r>
            <w:r w:rsidR="00476627">
              <w:rPr>
                <w:webHidden/>
              </w:rPr>
              <w:fldChar w:fldCharType="separate"/>
            </w:r>
            <w:r w:rsidR="003C6740">
              <w:rPr>
                <w:webHidden/>
              </w:rPr>
              <w:t>25</w:t>
            </w:r>
            <w:r w:rsidR="00476627">
              <w:rPr>
                <w:webHidden/>
              </w:rPr>
              <w:fldChar w:fldCharType="end"/>
            </w:r>
          </w:hyperlink>
        </w:p>
        <w:p w14:paraId="376DD5FC" w14:textId="0113888B" w:rsidR="00476627" w:rsidRDefault="00712C51">
          <w:pPr>
            <w:pStyle w:val="TOC1"/>
            <w:rPr>
              <w:rFonts w:asciiTheme="minorHAnsi" w:eastAsiaTheme="minorEastAsia" w:hAnsiTheme="minorHAnsi" w:cstheme="minorBidi"/>
              <w:szCs w:val="22"/>
              <w:lang w:eastAsia="en-GB"/>
            </w:rPr>
          </w:pPr>
          <w:hyperlink w:anchor="_Toc536534778" w:history="1">
            <w:r w:rsidR="00476627" w:rsidRPr="004A21F6">
              <w:rPr>
                <w:rStyle w:val="Hyperlink"/>
              </w:rPr>
              <w:t>1. MPS data on non-DA Adult Female Offenders</w:t>
            </w:r>
            <w:r w:rsidR="00476627">
              <w:rPr>
                <w:webHidden/>
              </w:rPr>
              <w:tab/>
            </w:r>
            <w:r w:rsidR="00476627">
              <w:rPr>
                <w:webHidden/>
              </w:rPr>
              <w:fldChar w:fldCharType="begin"/>
            </w:r>
            <w:r w:rsidR="00476627">
              <w:rPr>
                <w:webHidden/>
              </w:rPr>
              <w:instrText xml:space="preserve"> PAGEREF _Toc536534778 \h </w:instrText>
            </w:r>
            <w:r w:rsidR="00476627">
              <w:rPr>
                <w:webHidden/>
              </w:rPr>
            </w:r>
            <w:r w:rsidR="00476627">
              <w:rPr>
                <w:webHidden/>
              </w:rPr>
              <w:fldChar w:fldCharType="separate"/>
            </w:r>
            <w:r w:rsidR="003C6740">
              <w:rPr>
                <w:webHidden/>
              </w:rPr>
              <w:t>25</w:t>
            </w:r>
            <w:r w:rsidR="00476627">
              <w:rPr>
                <w:webHidden/>
              </w:rPr>
              <w:fldChar w:fldCharType="end"/>
            </w:r>
          </w:hyperlink>
        </w:p>
        <w:p w14:paraId="0BB6E85C" w14:textId="29E62F20" w:rsidR="00476627" w:rsidRDefault="00712C51">
          <w:pPr>
            <w:pStyle w:val="TOC1"/>
            <w:rPr>
              <w:rFonts w:asciiTheme="minorHAnsi" w:eastAsiaTheme="minorEastAsia" w:hAnsiTheme="minorHAnsi" w:cstheme="minorBidi"/>
              <w:szCs w:val="22"/>
              <w:lang w:eastAsia="en-GB"/>
            </w:rPr>
          </w:pPr>
          <w:hyperlink w:anchor="_Toc536534779" w:history="1">
            <w:r w:rsidR="00476627" w:rsidRPr="004A21F6">
              <w:rPr>
                <w:rStyle w:val="Hyperlink"/>
              </w:rPr>
              <w:t>2. Template MOPAC Grant Agreement</w:t>
            </w:r>
            <w:r w:rsidR="00476627">
              <w:rPr>
                <w:webHidden/>
              </w:rPr>
              <w:tab/>
            </w:r>
            <w:r w:rsidR="00476627">
              <w:rPr>
                <w:webHidden/>
              </w:rPr>
              <w:fldChar w:fldCharType="begin"/>
            </w:r>
            <w:r w:rsidR="00476627">
              <w:rPr>
                <w:webHidden/>
              </w:rPr>
              <w:instrText xml:space="preserve"> PAGEREF _Toc536534779 \h </w:instrText>
            </w:r>
            <w:r w:rsidR="00476627">
              <w:rPr>
                <w:webHidden/>
              </w:rPr>
            </w:r>
            <w:r w:rsidR="00476627">
              <w:rPr>
                <w:webHidden/>
              </w:rPr>
              <w:fldChar w:fldCharType="separate"/>
            </w:r>
            <w:r w:rsidR="003C6740">
              <w:rPr>
                <w:webHidden/>
              </w:rPr>
              <w:t>26</w:t>
            </w:r>
            <w:r w:rsidR="00476627">
              <w:rPr>
                <w:webHidden/>
              </w:rPr>
              <w:fldChar w:fldCharType="end"/>
            </w:r>
          </w:hyperlink>
        </w:p>
        <w:p w14:paraId="02FCD3AA" w14:textId="77777777" w:rsidR="000F0073" w:rsidRPr="00C47B1F" w:rsidRDefault="000F0073" w:rsidP="000F0073">
          <w:pPr>
            <w:rPr>
              <w:rFonts w:ascii="Arial" w:hAnsi="Arial" w:cs="Arial"/>
            </w:rPr>
          </w:pPr>
          <w:r w:rsidRPr="00C47B1F">
            <w:rPr>
              <w:rFonts w:ascii="Arial" w:hAnsi="Arial" w:cs="Arial"/>
              <w:b/>
              <w:bCs/>
              <w:noProof/>
            </w:rPr>
            <w:fldChar w:fldCharType="end"/>
          </w:r>
        </w:p>
      </w:sdtContent>
    </w:sdt>
    <w:p w14:paraId="3850C3C0" w14:textId="77777777" w:rsidR="00D941B0" w:rsidRPr="00C47B1F" w:rsidRDefault="00D941B0">
      <w:pPr>
        <w:rPr>
          <w:rFonts w:ascii="Arial" w:hAnsi="Arial" w:cs="Arial"/>
        </w:rPr>
      </w:pPr>
    </w:p>
    <w:p w14:paraId="0D726FED" w14:textId="77777777" w:rsidR="001557EF" w:rsidRPr="00C47B1F" w:rsidRDefault="001557EF" w:rsidP="00444D29">
      <w:pPr>
        <w:tabs>
          <w:tab w:val="left" w:pos="284"/>
        </w:tabs>
        <w:spacing w:after="0" w:line="264" w:lineRule="auto"/>
        <w:rPr>
          <w:rFonts w:ascii="Arial" w:eastAsia="Times New Roman" w:hAnsi="Arial" w:cs="Arial"/>
          <w:color w:val="000000"/>
          <w:sz w:val="32"/>
          <w:szCs w:val="32"/>
        </w:rPr>
      </w:pPr>
    </w:p>
    <w:p w14:paraId="7A3C9309" w14:textId="77777777" w:rsidR="00246DB4" w:rsidRPr="00C47B1F" w:rsidRDefault="00444D29" w:rsidP="00196871">
      <w:pPr>
        <w:pStyle w:val="TOC1"/>
        <w:rPr>
          <w:rFonts w:ascii="Arial" w:eastAsiaTheme="minorEastAsia" w:hAnsi="Arial" w:cs="Arial"/>
          <w:szCs w:val="22"/>
          <w:lang w:eastAsia="en-GB"/>
        </w:rPr>
      </w:pPr>
      <w:r w:rsidRPr="00C47B1F">
        <w:rPr>
          <w:rFonts w:ascii="Arial" w:hAnsi="Arial" w:cs="Arial"/>
          <w:b/>
          <w:sz w:val="32"/>
          <w:szCs w:val="32"/>
        </w:rPr>
        <w:fldChar w:fldCharType="begin"/>
      </w:r>
      <w:r w:rsidRPr="00C47B1F">
        <w:rPr>
          <w:rFonts w:ascii="Arial" w:hAnsi="Arial" w:cs="Arial"/>
          <w:b/>
          <w:sz w:val="32"/>
          <w:szCs w:val="32"/>
        </w:rPr>
        <w:instrText xml:space="preserve"> TOC \o "2-3" \h \z \t "Heading 1,1" </w:instrText>
      </w:r>
      <w:r w:rsidRPr="00C47B1F">
        <w:rPr>
          <w:rFonts w:ascii="Arial" w:hAnsi="Arial" w:cs="Arial"/>
          <w:b/>
          <w:sz w:val="32"/>
          <w:szCs w:val="32"/>
        </w:rPr>
        <w:fldChar w:fldCharType="separate"/>
      </w:r>
    </w:p>
    <w:p w14:paraId="00E1CC77" w14:textId="77777777" w:rsidR="00444D29" w:rsidRPr="00C47B1F" w:rsidRDefault="00444D29" w:rsidP="00444D29">
      <w:pPr>
        <w:tabs>
          <w:tab w:val="left" w:pos="284"/>
        </w:tabs>
        <w:spacing w:after="0" w:line="264" w:lineRule="auto"/>
        <w:rPr>
          <w:rFonts w:ascii="Arial" w:eastAsia="Times New Roman" w:hAnsi="Arial" w:cs="Arial"/>
          <w:color w:val="000000"/>
          <w:sz w:val="32"/>
          <w:szCs w:val="32"/>
        </w:rPr>
      </w:pPr>
      <w:r w:rsidRPr="00C47B1F">
        <w:rPr>
          <w:rFonts w:ascii="Arial" w:eastAsia="Times New Roman" w:hAnsi="Arial" w:cs="Arial"/>
          <w:b/>
          <w:color w:val="000000"/>
          <w:sz w:val="32"/>
          <w:szCs w:val="32"/>
        </w:rPr>
        <w:fldChar w:fldCharType="end"/>
      </w:r>
    </w:p>
    <w:p w14:paraId="716D9F02" w14:textId="77777777" w:rsidR="00444D29" w:rsidRPr="00C47B1F" w:rsidRDefault="00444D29" w:rsidP="00444D29">
      <w:pPr>
        <w:tabs>
          <w:tab w:val="left" w:pos="284"/>
        </w:tabs>
        <w:spacing w:after="0" w:line="264" w:lineRule="auto"/>
        <w:rPr>
          <w:rFonts w:ascii="Arial" w:eastAsia="Times New Roman" w:hAnsi="Arial" w:cs="Arial"/>
          <w:color w:val="000000"/>
          <w:sz w:val="32"/>
          <w:szCs w:val="32"/>
        </w:rPr>
      </w:pPr>
    </w:p>
    <w:p w14:paraId="157A0F42" w14:textId="77777777" w:rsidR="00444D29" w:rsidRPr="00C47B1F" w:rsidRDefault="00444D29" w:rsidP="00444D29">
      <w:pPr>
        <w:tabs>
          <w:tab w:val="left" w:pos="284"/>
        </w:tabs>
        <w:spacing w:after="0" w:line="264" w:lineRule="auto"/>
        <w:rPr>
          <w:rFonts w:ascii="Arial" w:eastAsia="Times New Roman" w:hAnsi="Arial" w:cs="Arial"/>
          <w:color w:val="000000"/>
          <w:sz w:val="32"/>
          <w:szCs w:val="32"/>
        </w:rPr>
      </w:pPr>
    </w:p>
    <w:p w14:paraId="06A81BD7" w14:textId="77777777" w:rsidR="00757FEA" w:rsidRPr="00C47B1F" w:rsidRDefault="00757FEA" w:rsidP="00444D29">
      <w:pPr>
        <w:tabs>
          <w:tab w:val="left" w:pos="284"/>
        </w:tabs>
        <w:spacing w:after="0" w:line="264" w:lineRule="auto"/>
        <w:rPr>
          <w:rFonts w:ascii="Arial" w:eastAsia="Times New Roman" w:hAnsi="Arial" w:cs="Arial"/>
          <w:color w:val="000000"/>
          <w:sz w:val="32"/>
          <w:szCs w:val="32"/>
        </w:rPr>
      </w:pPr>
    </w:p>
    <w:p w14:paraId="7A40B7CE" w14:textId="77777777" w:rsidR="00246DB4" w:rsidRPr="00C47B1F" w:rsidRDefault="00246DB4" w:rsidP="00444D29">
      <w:pPr>
        <w:tabs>
          <w:tab w:val="left" w:pos="284"/>
        </w:tabs>
        <w:spacing w:after="0" w:line="264" w:lineRule="auto"/>
        <w:rPr>
          <w:rFonts w:ascii="Arial" w:eastAsia="Times New Roman" w:hAnsi="Arial" w:cs="Arial"/>
          <w:color w:val="000000"/>
          <w:sz w:val="32"/>
          <w:szCs w:val="32"/>
        </w:rPr>
      </w:pPr>
    </w:p>
    <w:p w14:paraId="1FD85C97" w14:textId="77777777" w:rsidR="00246DB4" w:rsidRPr="00C47B1F" w:rsidRDefault="00196871" w:rsidP="0085746E">
      <w:pPr>
        <w:rPr>
          <w:rFonts w:ascii="Arial" w:eastAsia="Times New Roman" w:hAnsi="Arial" w:cs="Arial"/>
          <w:color w:val="000000"/>
          <w:sz w:val="32"/>
          <w:szCs w:val="32"/>
        </w:rPr>
      </w:pPr>
      <w:r w:rsidRPr="00C47B1F">
        <w:rPr>
          <w:rFonts w:ascii="Arial" w:eastAsia="Times New Roman" w:hAnsi="Arial" w:cs="Arial"/>
          <w:color w:val="000000"/>
          <w:sz w:val="32"/>
          <w:szCs w:val="32"/>
        </w:rPr>
        <w:br w:type="page"/>
      </w:r>
    </w:p>
    <w:p w14:paraId="4A64BEFB" w14:textId="77777777" w:rsidR="00444D29" w:rsidRPr="00C47B1F" w:rsidRDefault="00196871" w:rsidP="005176B8">
      <w:pPr>
        <w:pStyle w:val="Heading1"/>
        <w:numPr>
          <w:ilvl w:val="0"/>
          <w:numId w:val="0"/>
        </w:numPr>
        <w:rPr>
          <w:sz w:val="48"/>
        </w:rPr>
      </w:pPr>
      <w:bookmarkStart w:id="0" w:name="_Ref416714452"/>
      <w:bookmarkStart w:id="1" w:name="_Ref416714455"/>
      <w:bookmarkStart w:id="2" w:name="_Ref416714456"/>
      <w:bookmarkStart w:id="3" w:name="_Ref416714457"/>
      <w:bookmarkStart w:id="4" w:name="_Ref416714458"/>
      <w:bookmarkStart w:id="5" w:name="_Ref416714459"/>
      <w:bookmarkStart w:id="6" w:name="_Toc423953708"/>
      <w:bookmarkStart w:id="7" w:name="_Toc457204204"/>
      <w:bookmarkStart w:id="8" w:name="_Toc536534759"/>
      <w:r w:rsidRPr="00C47B1F">
        <w:rPr>
          <w:sz w:val="48"/>
        </w:rPr>
        <w:lastRenderedPageBreak/>
        <w:t>E</w:t>
      </w:r>
      <w:bookmarkEnd w:id="0"/>
      <w:bookmarkEnd w:id="1"/>
      <w:bookmarkEnd w:id="2"/>
      <w:bookmarkEnd w:id="3"/>
      <w:bookmarkEnd w:id="4"/>
      <w:bookmarkEnd w:id="5"/>
      <w:bookmarkEnd w:id="6"/>
      <w:bookmarkEnd w:id="7"/>
      <w:r w:rsidR="005176B8" w:rsidRPr="00C47B1F">
        <w:rPr>
          <w:sz w:val="48"/>
        </w:rPr>
        <w:t>xecutive Summary</w:t>
      </w:r>
      <w:bookmarkEnd w:id="8"/>
      <w:r w:rsidRPr="00C47B1F">
        <w:rPr>
          <w:sz w:val="48"/>
        </w:rPr>
        <w:t xml:space="preserve"> </w:t>
      </w:r>
    </w:p>
    <w:p w14:paraId="15FF90E2" w14:textId="77777777" w:rsidR="00444D29" w:rsidRPr="00665E15" w:rsidRDefault="00444D29" w:rsidP="00444D29">
      <w:pPr>
        <w:tabs>
          <w:tab w:val="left" w:pos="284"/>
        </w:tabs>
        <w:spacing w:after="0" w:line="264" w:lineRule="auto"/>
        <w:rPr>
          <w:rFonts w:ascii="Arial" w:eastAsia="Times New Roman" w:hAnsi="Arial" w:cs="Arial"/>
          <w:color w:val="000000"/>
          <w:sz w:val="24"/>
          <w:szCs w:val="24"/>
        </w:rPr>
      </w:pPr>
    </w:p>
    <w:p w14:paraId="0865DE95" w14:textId="77777777" w:rsidR="007112D0" w:rsidRPr="00665E15" w:rsidRDefault="00665E15" w:rsidP="007112D0">
      <w:pPr>
        <w:jc w:val="both"/>
        <w:rPr>
          <w:rFonts w:ascii="Arial" w:hAnsi="Arial" w:cs="Arial"/>
          <w:bCs/>
          <w:sz w:val="24"/>
          <w:szCs w:val="24"/>
        </w:rPr>
      </w:pPr>
      <w:r w:rsidRPr="00665E15">
        <w:rPr>
          <w:rFonts w:ascii="Arial" w:hAnsi="Arial" w:cs="Arial"/>
          <w:bCs/>
          <w:sz w:val="24"/>
          <w:szCs w:val="24"/>
        </w:rPr>
        <w:t>The</w:t>
      </w:r>
      <w:r w:rsidR="007112D0" w:rsidRPr="00665E15">
        <w:rPr>
          <w:rFonts w:ascii="Arial" w:hAnsi="Arial" w:cs="Arial"/>
          <w:bCs/>
          <w:sz w:val="24"/>
          <w:szCs w:val="24"/>
        </w:rPr>
        <w:t xml:space="preserve"> consultation </w:t>
      </w:r>
      <w:r w:rsidRPr="00665E15">
        <w:rPr>
          <w:rFonts w:ascii="Arial" w:hAnsi="Arial" w:cs="Arial"/>
          <w:bCs/>
          <w:sz w:val="24"/>
          <w:szCs w:val="24"/>
        </w:rPr>
        <w:t xml:space="preserve">for the Mayor’s </w:t>
      </w:r>
      <w:r w:rsidR="007112D0" w:rsidRPr="00665E15">
        <w:rPr>
          <w:rFonts w:ascii="Arial" w:hAnsi="Arial" w:cs="Arial"/>
          <w:bCs/>
          <w:sz w:val="24"/>
          <w:szCs w:val="24"/>
        </w:rPr>
        <w:t xml:space="preserve">Police and Crime Plan 2017 – 2021, the largest consultation of its type, </w:t>
      </w:r>
      <w:r w:rsidRPr="00665E15">
        <w:rPr>
          <w:rFonts w:ascii="Arial" w:hAnsi="Arial" w:cs="Arial"/>
          <w:bCs/>
          <w:sz w:val="24"/>
          <w:szCs w:val="24"/>
        </w:rPr>
        <w:t xml:space="preserve">identifies </w:t>
      </w:r>
      <w:r w:rsidR="007112D0" w:rsidRPr="00665E15">
        <w:rPr>
          <w:rFonts w:ascii="Arial" w:hAnsi="Arial" w:cs="Arial"/>
          <w:bCs/>
          <w:sz w:val="24"/>
          <w:szCs w:val="24"/>
        </w:rPr>
        <w:t xml:space="preserve">a clear need around building up the array of diversion options available to the police when dealing with adult female offenders. The following commitment was incorporated in the Police and Crime Plan to take steps to address this need:  </w:t>
      </w:r>
    </w:p>
    <w:p w14:paraId="4718C19C" w14:textId="77777777" w:rsidR="007112D0" w:rsidRPr="00665E15" w:rsidRDefault="007112D0" w:rsidP="007112D0">
      <w:pPr>
        <w:ind w:left="720"/>
        <w:jc w:val="both"/>
        <w:rPr>
          <w:rFonts w:ascii="Arial" w:hAnsi="Arial" w:cs="Arial"/>
          <w:bCs/>
          <w:i/>
          <w:sz w:val="24"/>
          <w:szCs w:val="24"/>
        </w:rPr>
      </w:pPr>
      <w:r w:rsidRPr="00665E15">
        <w:rPr>
          <w:rFonts w:ascii="Arial" w:hAnsi="Arial" w:cs="Arial"/>
          <w:i/>
          <w:sz w:val="24"/>
          <w:szCs w:val="24"/>
        </w:rPr>
        <w:t>Wherever possible, we will seek to divert low-risk women from the formal criminal justice processes. We will achieve this by working with the MPS to design and pilot a police-led triage service that, where appropriate will divert these women into specialist support services.</w:t>
      </w:r>
    </w:p>
    <w:p w14:paraId="1BC86274" w14:textId="77777777" w:rsidR="00B27839" w:rsidRPr="00665E15" w:rsidRDefault="007112D0" w:rsidP="007112D0">
      <w:pPr>
        <w:jc w:val="both"/>
        <w:rPr>
          <w:rFonts w:ascii="Arial" w:hAnsi="Arial" w:cs="Arial"/>
          <w:bCs/>
          <w:sz w:val="24"/>
          <w:szCs w:val="24"/>
        </w:rPr>
      </w:pPr>
      <w:r w:rsidRPr="00665E15">
        <w:rPr>
          <w:rFonts w:ascii="Arial" w:hAnsi="Arial" w:cs="Arial"/>
          <w:bCs/>
          <w:sz w:val="24"/>
          <w:szCs w:val="24"/>
        </w:rPr>
        <w:t>Mayor’</w:t>
      </w:r>
      <w:r w:rsidR="00B27839" w:rsidRPr="00665E15">
        <w:rPr>
          <w:rFonts w:ascii="Arial" w:hAnsi="Arial" w:cs="Arial"/>
          <w:bCs/>
          <w:sz w:val="24"/>
          <w:szCs w:val="24"/>
        </w:rPr>
        <w:t>s Office for Policing and Crime</w:t>
      </w:r>
      <w:r w:rsidR="00665E15" w:rsidRPr="00665E15">
        <w:rPr>
          <w:rFonts w:ascii="Arial" w:hAnsi="Arial" w:cs="Arial"/>
          <w:bCs/>
          <w:sz w:val="24"/>
          <w:szCs w:val="24"/>
        </w:rPr>
        <w:t xml:space="preserve"> (MOPAC)</w:t>
      </w:r>
      <w:r w:rsidR="00B27839" w:rsidRPr="00665E15">
        <w:rPr>
          <w:rFonts w:ascii="Arial" w:hAnsi="Arial" w:cs="Arial"/>
          <w:bCs/>
          <w:sz w:val="24"/>
          <w:szCs w:val="24"/>
        </w:rPr>
        <w:t>, the Metropolitan Police Service</w:t>
      </w:r>
      <w:r w:rsidR="00665E15" w:rsidRPr="00665E15">
        <w:rPr>
          <w:rFonts w:ascii="Arial" w:hAnsi="Arial" w:cs="Arial"/>
          <w:bCs/>
          <w:sz w:val="24"/>
          <w:szCs w:val="24"/>
        </w:rPr>
        <w:t xml:space="preserve"> (MPS)</w:t>
      </w:r>
      <w:r w:rsidR="00B27839" w:rsidRPr="00665E15">
        <w:rPr>
          <w:rFonts w:ascii="Arial" w:hAnsi="Arial" w:cs="Arial"/>
          <w:bCs/>
          <w:sz w:val="24"/>
          <w:szCs w:val="24"/>
        </w:rPr>
        <w:t xml:space="preserve">, and partners </w:t>
      </w:r>
      <w:r w:rsidRPr="00665E15">
        <w:rPr>
          <w:rFonts w:ascii="Arial" w:hAnsi="Arial" w:cs="Arial"/>
          <w:bCs/>
          <w:sz w:val="24"/>
          <w:szCs w:val="24"/>
        </w:rPr>
        <w:t>develop</w:t>
      </w:r>
      <w:r w:rsidR="00B27839" w:rsidRPr="00665E15">
        <w:rPr>
          <w:rFonts w:ascii="Arial" w:hAnsi="Arial" w:cs="Arial"/>
          <w:bCs/>
          <w:sz w:val="24"/>
          <w:szCs w:val="24"/>
        </w:rPr>
        <w:t>ed</w:t>
      </w:r>
      <w:r w:rsidRPr="00665E15">
        <w:rPr>
          <w:rFonts w:ascii="Arial" w:hAnsi="Arial" w:cs="Arial"/>
          <w:bCs/>
          <w:sz w:val="24"/>
          <w:szCs w:val="24"/>
        </w:rPr>
        <w:t xml:space="preserve"> </w:t>
      </w:r>
      <w:r w:rsidR="00B27839" w:rsidRPr="00665E15">
        <w:rPr>
          <w:rFonts w:ascii="Arial" w:hAnsi="Arial" w:cs="Arial"/>
          <w:bCs/>
          <w:sz w:val="24"/>
          <w:szCs w:val="24"/>
        </w:rPr>
        <w:t xml:space="preserve">a model for a </w:t>
      </w:r>
      <w:r w:rsidRPr="00665E15">
        <w:rPr>
          <w:rFonts w:ascii="Arial" w:hAnsi="Arial" w:cs="Arial"/>
          <w:bCs/>
          <w:sz w:val="24"/>
          <w:szCs w:val="24"/>
        </w:rPr>
        <w:t>pilot</w:t>
      </w:r>
      <w:r w:rsidR="00A06D41" w:rsidRPr="00665E15">
        <w:rPr>
          <w:rFonts w:ascii="Arial" w:hAnsi="Arial" w:cs="Arial"/>
          <w:bCs/>
          <w:sz w:val="24"/>
          <w:szCs w:val="24"/>
        </w:rPr>
        <w:t xml:space="preserve"> that</w:t>
      </w:r>
      <w:r w:rsidR="00B27839" w:rsidRPr="00665E15">
        <w:rPr>
          <w:rFonts w:ascii="Arial" w:hAnsi="Arial" w:cs="Arial"/>
          <w:bCs/>
          <w:sz w:val="24"/>
          <w:szCs w:val="24"/>
        </w:rPr>
        <w:t xml:space="preserve"> would seek to achieve the Mayor’s ambition and test the National Police Chief Council’s new out of court disposal framework in London. </w:t>
      </w:r>
    </w:p>
    <w:p w14:paraId="7175BB61" w14:textId="77777777" w:rsidR="007112D0" w:rsidRPr="00665E15" w:rsidRDefault="00A06D41" w:rsidP="007112D0">
      <w:pPr>
        <w:jc w:val="both"/>
        <w:rPr>
          <w:rFonts w:ascii="Arial" w:hAnsi="Arial" w:cs="Arial"/>
          <w:bCs/>
          <w:sz w:val="24"/>
          <w:szCs w:val="24"/>
        </w:rPr>
      </w:pPr>
      <w:r w:rsidRPr="00665E15">
        <w:rPr>
          <w:rFonts w:ascii="Arial" w:hAnsi="Arial" w:cs="Arial"/>
          <w:bCs/>
          <w:sz w:val="24"/>
          <w:szCs w:val="24"/>
        </w:rPr>
        <w:t>This tender is for the</w:t>
      </w:r>
      <w:r w:rsidR="00C47B1F" w:rsidRPr="00665E15">
        <w:rPr>
          <w:rFonts w:ascii="Arial" w:hAnsi="Arial" w:cs="Arial"/>
          <w:bCs/>
          <w:sz w:val="24"/>
          <w:szCs w:val="24"/>
        </w:rPr>
        <w:t xml:space="preserve"> provision of the</w:t>
      </w:r>
      <w:r w:rsidRPr="00665E15">
        <w:rPr>
          <w:rFonts w:ascii="Arial" w:hAnsi="Arial" w:cs="Arial"/>
          <w:bCs/>
          <w:sz w:val="24"/>
          <w:szCs w:val="24"/>
        </w:rPr>
        <w:t xml:space="preserve"> community-based support services for the adult female offender referred by the pilot. </w:t>
      </w:r>
      <w:r w:rsidR="00B27839" w:rsidRPr="00665E15">
        <w:rPr>
          <w:rFonts w:ascii="Arial" w:hAnsi="Arial" w:cs="Arial"/>
          <w:bCs/>
          <w:sz w:val="24"/>
          <w:szCs w:val="24"/>
        </w:rPr>
        <w:t>The successful bidder will be expected to work closely with MOPAC, MPS, and partners in the development, oversight, and delivery of this ambitious pilot.</w:t>
      </w:r>
    </w:p>
    <w:p w14:paraId="4CA25DC4" w14:textId="77777777" w:rsidR="00A06D41" w:rsidRPr="00665E15" w:rsidRDefault="00A06D41" w:rsidP="007112D0">
      <w:pPr>
        <w:jc w:val="both"/>
        <w:rPr>
          <w:rFonts w:ascii="Arial" w:hAnsi="Arial" w:cs="Arial"/>
          <w:bCs/>
          <w:sz w:val="24"/>
          <w:szCs w:val="24"/>
        </w:rPr>
      </w:pPr>
    </w:p>
    <w:p w14:paraId="0BF406D7" w14:textId="77777777" w:rsidR="00444D29" w:rsidRPr="00665E15" w:rsidRDefault="00444D29" w:rsidP="00ED442E">
      <w:pPr>
        <w:tabs>
          <w:tab w:val="left" w:pos="284"/>
        </w:tabs>
        <w:autoSpaceDE w:val="0"/>
        <w:autoSpaceDN w:val="0"/>
        <w:adjustRightInd w:val="0"/>
        <w:spacing w:after="0" w:line="240" w:lineRule="auto"/>
        <w:contextualSpacing/>
        <w:rPr>
          <w:rFonts w:ascii="Arial" w:eastAsia="Calibri" w:hAnsi="Arial" w:cs="Arial"/>
          <w:b/>
          <w:sz w:val="24"/>
          <w:szCs w:val="24"/>
        </w:rPr>
      </w:pPr>
    </w:p>
    <w:p w14:paraId="2BB72965" w14:textId="77777777" w:rsidR="00B25F5B" w:rsidRPr="00C47B1F" w:rsidRDefault="00B25F5B" w:rsidP="00B25F5B">
      <w:pPr>
        <w:tabs>
          <w:tab w:val="left" w:pos="284"/>
        </w:tabs>
        <w:autoSpaceDE w:val="0"/>
        <w:autoSpaceDN w:val="0"/>
        <w:adjustRightInd w:val="0"/>
        <w:spacing w:after="0" w:line="240" w:lineRule="auto"/>
        <w:contextualSpacing/>
        <w:rPr>
          <w:rFonts w:ascii="Arial" w:eastAsia="Calibri" w:hAnsi="Arial" w:cs="Arial"/>
          <w:sz w:val="24"/>
          <w:szCs w:val="24"/>
        </w:rPr>
      </w:pPr>
    </w:p>
    <w:p w14:paraId="2CBBBF84"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39AEEACB"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06723E4C"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67CCA733"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31373535"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2E00F863"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7645C866"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6E25FA78" w14:textId="77777777" w:rsidR="007112D0" w:rsidRPr="00C47B1F" w:rsidRDefault="007112D0">
      <w:pPr>
        <w:rPr>
          <w:rFonts w:ascii="Arial" w:eastAsia="Times New Roman" w:hAnsi="Arial" w:cs="Arial"/>
          <w:sz w:val="24"/>
          <w:szCs w:val="24"/>
        </w:rPr>
      </w:pPr>
      <w:r w:rsidRPr="00C47B1F">
        <w:rPr>
          <w:rFonts w:ascii="Arial" w:eastAsia="Times New Roman" w:hAnsi="Arial" w:cs="Arial"/>
          <w:sz w:val="24"/>
          <w:szCs w:val="24"/>
        </w:rPr>
        <w:br w:type="page"/>
      </w:r>
    </w:p>
    <w:p w14:paraId="4206D2E4" w14:textId="77777777" w:rsidR="00444D29" w:rsidRPr="00C47B1F" w:rsidRDefault="00444D29" w:rsidP="0092648D">
      <w:pPr>
        <w:pStyle w:val="Heading1"/>
        <w:numPr>
          <w:ilvl w:val="0"/>
          <w:numId w:val="0"/>
        </w:numPr>
        <w:ind w:right="-188"/>
        <w:rPr>
          <w:sz w:val="48"/>
          <w:szCs w:val="48"/>
        </w:rPr>
      </w:pPr>
      <w:bookmarkStart w:id="9" w:name="_Toc423953709"/>
      <w:bookmarkStart w:id="10" w:name="_Toc457204205"/>
      <w:bookmarkStart w:id="11" w:name="_Toc536534760"/>
      <w:r w:rsidRPr="00C47B1F">
        <w:rPr>
          <w:sz w:val="48"/>
          <w:szCs w:val="48"/>
        </w:rPr>
        <w:lastRenderedPageBreak/>
        <w:t>PART A: BACKGROUND INFORMATION</w:t>
      </w:r>
      <w:bookmarkEnd w:id="9"/>
      <w:bookmarkEnd w:id="10"/>
      <w:bookmarkEnd w:id="11"/>
    </w:p>
    <w:p w14:paraId="1AD55411" w14:textId="77777777" w:rsidR="00444D29" w:rsidRPr="00C47B1F" w:rsidRDefault="00444D29" w:rsidP="00327445">
      <w:pPr>
        <w:pStyle w:val="Heading1"/>
        <w:numPr>
          <w:ilvl w:val="0"/>
          <w:numId w:val="0"/>
        </w:numPr>
      </w:pPr>
      <w:bookmarkStart w:id="12" w:name="_Toc423953710"/>
      <w:bookmarkStart w:id="13" w:name="_Toc457204206"/>
      <w:bookmarkStart w:id="14" w:name="_Toc536534761"/>
      <w:r w:rsidRPr="00C47B1F">
        <w:t>Purpose of this document</w:t>
      </w:r>
      <w:bookmarkEnd w:id="12"/>
      <w:bookmarkEnd w:id="13"/>
      <w:bookmarkEnd w:id="14"/>
    </w:p>
    <w:p w14:paraId="0506BE7C" w14:textId="77777777" w:rsidR="00665E15" w:rsidRDefault="00665E15" w:rsidP="00444D29">
      <w:pPr>
        <w:tabs>
          <w:tab w:val="left" w:pos="284"/>
        </w:tabs>
        <w:spacing w:after="0" w:line="264" w:lineRule="auto"/>
        <w:rPr>
          <w:rFonts w:ascii="Arial" w:eastAsia="Times New Roman" w:hAnsi="Arial" w:cs="Arial"/>
          <w:sz w:val="24"/>
          <w:szCs w:val="24"/>
        </w:rPr>
      </w:pPr>
    </w:p>
    <w:p w14:paraId="6EC65843" w14:textId="77777777" w:rsidR="00444D29" w:rsidRPr="00C47B1F" w:rsidRDefault="007112D0" w:rsidP="00444D29">
      <w:pPr>
        <w:tabs>
          <w:tab w:val="left" w:pos="284"/>
        </w:tabs>
        <w:spacing w:after="0" w:line="264" w:lineRule="auto"/>
        <w:rPr>
          <w:rFonts w:ascii="Arial" w:eastAsia="Times New Roman" w:hAnsi="Arial" w:cs="Arial"/>
          <w:sz w:val="24"/>
          <w:szCs w:val="24"/>
        </w:rPr>
      </w:pPr>
      <w:r w:rsidRPr="00C47B1F">
        <w:rPr>
          <w:rFonts w:ascii="Arial" w:eastAsia="Times New Roman" w:hAnsi="Arial" w:cs="Arial"/>
          <w:sz w:val="24"/>
          <w:szCs w:val="24"/>
        </w:rPr>
        <w:t xml:space="preserve">MOPAC </w:t>
      </w:r>
      <w:r w:rsidR="00444D29" w:rsidRPr="00C47B1F">
        <w:rPr>
          <w:rFonts w:ascii="Arial" w:eastAsia="Times New Roman" w:hAnsi="Arial" w:cs="Arial"/>
          <w:sz w:val="24"/>
          <w:szCs w:val="24"/>
        </w:rPr>
        <w:t>invites tenders for</w:t>
      </w:r>
      <w:r w:rsidR="000850C2" w:rsidRPr="00C47B1F">
        <w:rPr>
          <w:rFonts w:ascii="Arial" w:eastAsia="Times New Roman" w:hAnsi="Arial" w:cs="Arial"/>
          <w:sz w:val="24"/>
          <w:szCs w:val="24"/>
        </w:rPr>
        <w:t xml:space="preserve"> the </w:t>
      </w:r>
      <w:r w:rsidRPr="00C47B1F">
        <w:rPr>
          <w:rFonts w:ascii="Arial" w:eastAsia="Times New Roman" w:hAnsi="Arial" w:cs="Arial"/>
          <w:sz w:val="24"/>
          <w:szCs w:val="24"/>
        </w:rPr>
        <w:t>delivery of community support services integral to the Female Offender Diversion Pilot</w:t>
      </w:r>
      <w:r w:rsidR="005176B8" w:rsidRPr="00C47B1F">
        <w:rPr>
          <w:rFonts w:ascii="Arial" w:eastAsia="Times New Roman" w:hAnsi="Arial" w:cs="Arial"/>
          <w:sz w:val="24"/>
          <w:szCs w:val="24"/>
        </w:rPr>
        <w:t>.</w:t>
      </w:r>
    </w:p>
    <w:p w14:paraId="4A34EB8A"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6B3CE7DE" w14:textId="77777777" w:rsidR="00444D29" w:rsidRPr="00C47B1F" w:rsidRDefault="0085746E" w:rsidP="00444D29">
      <w:pPr>
        <w:tabs>
          <w:tab w:val="left" w:pos="284"/>
        </w:tabs>
        <w:spacing w:after="0" w:line="264" w:lineRule="auto"/>
        <w:rPr>
          <w:rFonts w:ascii="Arial" w:eastAsia="Times New Roman" w:hAnsi="Arial" w:cs="Arial"/>
          <w:sz w:val="24"/>
          <w:szCs w:val="24"/>
        </w:rPr>
      </w:pPr>
      <w:r w:rsidRPr="00C47B1F">
        <w:rPr>
          <w:rFonts w:ascii="Arial" w:eastAsia="Times New Roman" w:hAnsi="Arial" w:cs="Arial"/>
          <w:sz w:val="24"/>
          <w:szCs w:val="24"/>
        </w:rPr>
        <w:t>This Invitation to</w:t>
      </w:r>
      <w:r w:rsidR="00444D29" w:rsidRPr="00C47B1F">
        <w:rPr>
          <w:rFonts w:ascii="Arial" w:eastAsia="Times New Roman" w:hAnsi="Arial" w:cs="Arial"/>
          <w:sz w:val="24"/>
          <w:szCs w:val="24"/>
        </w:rPr>
        <w:t xml:space="preserve"> Tender (ITT) will allow MOPAC </w:t>
      </w:r>
      <w:r w:rsidR="00E63C37" w:rsidRPr="00C47B1F">
        <w:rPr>
          <w:rFonts w:ascii="Arial" w:eastAsia="Times New Roman" w:hAnsi="Arial" w:cs="Arial"/>
          <w:sz w:val="24"/>
          <w:szCs w:val="24"/>
        </w:rPr>
        <w:t xml:space="preserve">to </w:t>
      </w:r>
      <w:r w:rsidR="00444D29" w:rsidRPr="00C47B1F">
        <w:rPr>
          <w:rFonts w:ascii="Arial" w:eastAsia="Times New Roman" w:hAnsi="Arial" w:cs="Arial"/>
          <w:sz w:val="24"/>
          <w:szCs w:val="24"/>
        </w:rPr>
        <w:t xml:space="preserve">obtain detailed information from potential providers and to establish which </w:t>
      </w:r>
      <w:r w:rsidR="007112D0" w:rsidRPr="00C47B1F">
        <w:rPr>
          <w:rFonts w:ascii="Arial" w:eastAsia="Times New Roman" w:hAnsi="Arial" w:cs="Arial"/>
          <w:sz w:val="24"/>
          <w:szCs w:val="24"/>
        </w:rPr>
        <w:t>provider(s)</w:t>
      </w:r>
      <w:r w:rsidR="00444D29" w:rsidRPr="00C47B1F">
        <w:rPr>
          <w:rFonts w:ascii="Arial" w:eastAsia="Times New Roman" w:hAnsi="Arial" w:cs="Arial"/>
          <w:sz w:val="24"/>
          <w:szCs w:val="24"/>
        </w:rPr>
        <w:t xml:space="preserve"> </w:t>
      </w:r>
      <w:r w:rsidR="007112D0" w:rsidRPr="00C47B1F">
        <w:rPr>
          <w:rFonts w:ascii="Arial" w:eastAsia="Times New Roman" w:hAnsi="Arial" w:cs="Arial"/>
          <w:sz w:val="24"/>
          <w:szCs w:val="24"/>
        </w:rPr>
        <w:t>are</w:t>
      </w:r>
      <w:r w:rsidR="00444D29" w:rsidRPr="00C47B1F">
        <w:rPr>
          <w:rFonts w:ascii="Arial" w:eastAsia="Times New Roman" w:hAnsi="Arial" w:cs="Arial"/>
          <w:sz w:val="24"/>
          <w:szCs w:val="24"/>
        </w:rPr>
        <w:t xml:space="preserve"> the most advantageous based upon the award criteria set out in the ITT.  </w:t>
      </w:r>
    </w:p>
    <w:p w14:paraId="1A982E94"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5B3FB237" w14:textId="77777777" w:rsidR="006D57F4" w:rsidRPr="00C47B1F" w:rsidRDefault="00444D29" w:rsidP="00444D29">
      <w:pPr>
        <w:tabs>
          <w:tab w:val="left" w:pos="284"/>
        </w:tabs>
        <w:spacing w:after="0" w:line="264" w:lineRule="auto"/>
        <w:rPr>
          <w:rFonts w:ascii="Arial" w:eastAsia="Times New Roman" w:hAnsi="Arial" w:cs="Arial"/>
          <w:sz w:val="24"/>
          <w:szCs w:val="24"/>
        </w:rPr>
      </w:pPr>
      <w:r w:rsidRPr="00C47B1F">
        <w:rPr>
          <w:rFonts w:ascii="Arial" w:eastAsia="Times New Roman" w:hAnsi="Arial" w:cs="Arial"/>
          <w:sz w:val="24"/>
          <w:szCs w:val="24"/>
        </w:rPr>
        <w:t xml:space="preserve">The purpose of Part A is to set out the context and scope of this unique programme </w:t>
      </w:r>
      <w:r w:rsidR="00665E15" w:rsidRPr="00C47B1F">
        <w:rPr>
          <w:rFonts w:ascii="Arial" w:eastAsia="Times New Roman" w:hAnsi="Arial" w:cs="Arial"/>
          <w:sz w:val="24"/>
          <w:szCs w:val="24"/>
        </w:rPr>
        <w:t>to</w:t>
      </w:r>
      <w:r w:rsidRPr="00C47B1F">
        <w:rPr>
          <w:rFonts w:ascii="Arial" w:eastAsia="Times New Roman" w:hAnsi="Arial" w:cs="Arial"/>
          <w:sz w:val="24"/>
          <w:szCs w:val="24"/>
        </w:rPr>
        <w:t xml:space="preserve"> support </w:t>
      </w:r>
      <w:r w:rsidR="006D57F4" w:rsidRPr="00C47B1F">
        <w:rPr>
          <w:rFonts w:ascii="Arial" w:eastAsia="Times New Roman" w:hAnsi="Arial" w:cs="Arial"/>
          <w:sz w:val="24"/>
          <w:szCs w:val="24"/>
        </w:rPr>
        <w:t xml:space="preserve">potential </w:t>
      </w:r>
      <w:r w:rsidR="005176B8" w:rsidRPr="00C47B1F">
        <w:rPr>
          <w:rFonts w:ascii="Arial" w:eastAsia="Times New Roman" w:hAnsi="Arial" w:cs="Arial"/>
          <w:sz w:val="24"/>
          <w:szCs w:val="24"/>
        </w:rPr>
        <w:t>p</w:t>
      </w:r>
      <w:r w:rsidRPr="00C47B1F">
        <w:rPr>
          <w:rFonts w:ascii="Arial" w:eastAsia="Times New Roman" w:hAnsi="Arial" w:cs="Arial"/>
          <w:sz w:val="24"/>
          <w:szCs w:val="24"/>
        </w:rPr>
        <w:t xml:space="preserve">roviders. </w:t>
      </w:r>
    </w:p>
    <w:p w14:paraId="35A4C8A4" w14:textId="77777777" w:rsidR="006D57F4" w:rsidRPr="00C47B1F" w:rsidRDefault="006D57F4" w:rsidP="00444D29">
      <w:pPr>
        <w:tabs>
          <w:tab w:val="left" w:pos="284"/>
        </w:tabs>
        <w:spacing w:after="0" w:line="264" w:lineRule="auto"/>
        <w:rPr>
          <w:rFonts w:ascii="Arial" w:eastAsia="Times New Roman" w:hAnsi="Arial" w:cs="Arial"/>
          <w:sz w:val="24"/>
          <w:szCs w:val="24"/>
        </w:rPr>
      </w:pPr>
    </w:p>
    <w:p w14:paraId="0DB1FB32" w14:textId="77777777" w:rsidR="00444D29" w:rsidRPr="00C47B1F" w:rsidRDefault="00444D29" w:rsidP="00444D29">
      <w:pPr>
        <w:tabs>
          <w:tab w:val="left" w:pos="284"/>
        </w:tabs>
        <w:spacing w:after="0" w:line="264" w:lineRule="auto"/>
        <w:rPr>
          <w:rFonts w:ascii="Arial" w:eastAsia="Times New Roman" w:hAnsi="Arial" w:cs="Arial"/>
          <w:sz w:val="24"/>
          <w:szCs w:val="24"/>
        </w:rPr>
      </w:pPr>
      <w:r w:rsidRPr="00C47B1F">
        <w:rPr>
          <w:rFonts w:ascii="Arial" w:eastAsia="Times New Roman" w:hAnsi="Arial" w:cs="Arial"/>
          <w:sz w:val="24"/>
          <w:szCs w:val="24"/>
        </w:rPr>
        <w:t xml:space="preserve">Part A provides details on: </w:t>
      </w:r>
    </w:p>
    <w:p w14:paraId="7FFE68CE" w14:textId="77777777" w:rsidR="00C47B1F" w:rsidRPr="00C47B1F" w:rsidRDefault="00C47B1F" w:rsidP="00351B19">
      <w:pPr>
        <w:numPr>
          <w:ilvl w:val="0"/>
          <w:numId w:val="3"/>
        </w:numPr>
        <w:tabs>
          <w:tab w:val="left" w:pos="284"/>
        </w:tabs>
        <w:spacing w:after="0" w:line="264" w:lineRule="auto"/>
        <w:contextualSpacing/>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introduction to the pilot; </w:t>
      </w:r>
    </w:p>
    <w:p w14:paraId="5E079727" w14:textId="77777777" w:rsidR="00444D29" w:rsidRPr="00C47B1F" w:rsidRDefault="00444D29" w:rsidP="00351B19">
      <w:pPr>
        <w:numPr>
          <w:ilvl w:val="0"/>
          <w:numId w:val="3"/>
        </w:numPr>
        <w:tabs>
          <w:tab w:val="left" w:pos="284"/>
        </w:tabs>
        <w:spacing w:after="0" w:line="264" w:lineRule="auto"/>
        <w:contextualSpacing/>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timescales; </w:t>
      </w:r>
    </w:p>
    <w:p w14:paraId="643E97CB" w14:textId="77777777" w:rsidR="00444D29" w:rsidRPr="00C47B1F" w:rsidRDefault="00444D29" w:rsidP="00351B19">
      <w:pPr>
        <w:numPr>
          <w:ilvl w:val="0"/>
          <w:numId w:val="3"/>
        </w:numPr>
        <w:tabs>
          <w:tab w:val="left" w:pos="284"/>
        </w:tabs>
        <w:spacing w:after="0" w:line="264" w:lineRule="auto"/>
        <w:contextualSpacing/>
        <w:rPr>
          <w:rFonts w:ascii="Arial" w:eastAsia="Times New Roman" w:hAnsi="Arial" w:cs="Arial"/>
          <w:sz w:val="24"/>
          <w:szCs w:val="24"/>
          <w:lang w:eastAsia="en-GB"/>
        </w:rPr>
      </w:pPr>
      <w:r w:rsidRPr="00C47B1F">
        <w:rPr>
          <w:rFonts w:ascii="Arial" w:eastAsia="Times New Roman" w:hAnsi="Arial" w:cs="Arial"/>
          <w:sz w:val="24"/>
          <w:szCs w:val="24"/>
          <w:lang w:eastAsia="en-GB"/>
        </w:rPr>
        <w:t>budget;</w:t>
      </w:r>
      <w:r w:rsidR="00C47B1F" w:rsidRPr="00C47B1F">
        <w:rPr>
          <w:rFonts w:ascii="Arial" w:eastAsia="Times New Roman" w:hAnsi="Arial" w:cs="Arial"/>
          <w:sz w:val="24"/>
          <w:szCs w:val="24"/>
          <w:lang w:eastAsia="en-GB"/>
        </w:rPr>
        <w:t xml:space="preserve"> and</w:t>
      </w:r>
    </w:p>
    <w:p w14:paraId="505244C6" w14:textId="77777777" w:rsidR="00444D29" w:rsidRPr="00C47B1F" w:rsidRDefault="00444D29" w:rsidP="00351B19">
      <w:pPr>
        <w:numPr>
          <w:ilvl w:val="0"/>
          <w:numId w:val="3"/>
        </w:numPr>
        <w:tabs>
          <w:tab w:val="left" w:pos="284"/>
        </w:tabs>
        <w:spacing w:after="0" w:line="264" w:lineRule="auto"/>
        <w:contextualSpacing/>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governance. </w:t>
      </w:r>
    </w:p>
    <w:p w14:paraId="7F254DB2"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5522A9D6"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2DDA6078"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2DB39A63"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5E3683AE"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6C66A17F"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384E6592"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329B6330" w14:textId="77777777" w:rsidR="00C13E0F" w:rsidRPr="00C47B1F" w:rsidRDefault="00C13E0F" w:rsidP="00444D29">
      <w:pPr>
        <w:tabs>
          <w:tab w:val="left" w:pos="284"/>
        </w:tabs>
        <w:spacing w:after="0" w:line="264" w:lineRule="auto"/>
        <w:rPr>
          <w:rFonts w:ascii="Arial" w:eastAsia="Times New Roman" w:hAnsi="Arial" w:cs="Arial"/>
          <w:sz w:val="24"/>
          <w:szCs w:val="24"/>
        </w:rPr>
      </w:pPr>
    </w:p>
    <w:p w14:paraId="0E38F76A"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3A786238"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375CC77A"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7D5D5195"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000FBF2A"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77254F73"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rPr>
      </w:pPr>
    </w:p>
    <w:p w14:paraId="6D65DA86"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rPr>
      </w:pPr>
    </w:p>
    <w:p w14:paraId="777D35F2" w14:textId="77777777" w:rsidR="00E63C37" w:rsidRPr="00C47B1F" w:rsidRDefault="00E63C37">
      <w:pPr>
        <w:rPr>
          <w:rFonts w:ascii="Arial" w:eastAsia="Times New Roman" w:hAnsi="Arial" w:cs="Arial"/>
          <w:color w:val="000000"/>
          <w:sz w:val="24"/>
          <w:szCs w:val="24"/>
        </w:rPr>
      </w:pPr>
      <w:r w:rsidRPr="00C47B1F">
        <w:rPr>
          <w:rFonts w:ascii="Arial" w:eastAsia="Times New Roman" w:hAnsi="Arial" w:cs="Arial"/>
          <w:color w:val="000000"/>
          <w:sz w:val="24"/>
          <w:szCs w:val="24"/>
        </w:rPr>
        <w:br w:type="page"/>
      </w:r>
    </w:p>
    <w:p w14:paraId="198B7B14" w14:textId="77777777" w:rsidR="00F034BD" w:rsidRPr="00C47B1F" w:rsidRDefault="00F034BD" w:rsidP="00F034BD">
      <w:pPr>
        <w:pStyle w:val="Heading1"/>
        <w:ind w:left="0"/>
      </w:pPr>
      <w:bookmarkStart w:id="15" w:name="_Toc536534762"/>
      <w:bookmarkStart w:id="16" w:name="_Toc423953711"/>
      <w:bookmarkStart w:id="17" w:name="_Toc457204207"/>
      <w:r w:rsidRPr="00C47B1F">
        <w:lastRenderedPageBreak/>
        <w:t>Introduction to the Diversion Pilot</w:t>
      </w:r>
      <w:r w:rsidR="00A14006">
        <w:t xml:space="preserve"> for Women</w:t>
      </w:r>
      <w:bookmarkEnd w:id="15"/>
      <w:r w:rsidR="00A14006">
        <w:t xml:space="preserve"> </w:t>
      </w:r>
    </w:p>
    <w:p w14:paraId="16FD72FA" w14:textId="77777777" w:rsidR="00F034BD" w:rsidRPr="00C47B1F" w:rsidRDefault="00665E15" w:rsidP="00F034BD">
      <w:pPr>
        <w:rPr>
          <w:rFonts w:ascii="Arial" w:hAnsi="Arial" w:cs="Arial"/>
          <w:sz w:val="24"/>
          <w:szCs w:val="24"/>
        </w:rPr>
      </w:pPr>
      <w:r>
        <w:rPr>
          <w:rFonts w:ascii="Arial" w:hAnsi="Arial" w:cs="Arial"/>
          <w:sz w:val="24"/>
          <w:szCs w:val="24"/>
        </w:rPr>
        <w:t>Around</w:t>
      </w:r>
      <w:r w:rsidRPr="00C47B1F">
        <w:rPr>
          <w:rFonts w:ascii="Arial" w:hAnsi="Arial" w:cs="Arial"/>
          <w:sz w:val="24"/>
          <w:szCs w:val="24"/>
        </w:rPr>
        <w:t xml:space="preserve"> </w:t>
      </w:r>
      <w:r w:rsidR="00F034BD" w:rsidRPr="00C47B1F">
        <w:rPr>
          <w:rFonts w:ascii="Arial" w:hAnsi="Arial" w:cs="Arial"/>
          <w:sz w:val="24"/>
          <w:szCs w:val="24"/>
        </w:rPr>
        <w:t xml:space="preserve">17% of all the women arrested in England and Wales are arrested by the Metropolitan Police. While the harm caused in majority of these cases </w:t>
      </w:r>
      <w:r>
        <w:rPr>
          <w:rFonts w:ascii="Arial" w:hAnsi="Arial" w:cs="Arial"/>
          <w:sz w:val="24"/>
          <w:szCs w:val="24"/>
        </w:rPr>
        <w:t xml:space="preserve">is </w:t>
      </w:r>
      <w:r w:rsidR="00F034BD" w:rsidRPr="00C47B1F">
        <w:rPr>
          <w:rFonts w:ascii="Arial" w:hAnsi="Arial" w:cs="Arial"/>
          <w:sz w:val="24"/>
          <w:szCs w:val="24"/>
        </w:rPr>
        <w:t>low, the offenders involved were often some of the most vulnerable with many presenting with multiple and complex needs. Prosecuting these women does little to address the underlying drivers of their offending and will (in some cases) exacerbate their needs and greatly impact upon the lives of their dependents.</w:t>
      </w:r>
    </w:p>
    <w:p w14:paraId="1430A9F4" w14:textId="77777777" w:rsidR="00F034BD" w:rsidRPr="00C47B1F" w:rsidRDefault="00F034BD" w:rsidP="00F034BD">
      <w:pPr>
        <w:rPr>
          <w:rFonts w:ascii="Arial" w:hAnsi="Arial" w:cs="Arial"/>
          <w:sz w:val="24"/>
          <w:szCs w:val="24"/>
        </w:rPr>
      </w:pPr>
      <w:r w:rsidRPr="00C47B1F">
        <w:rPr>
          <w:rFonts w:ascii="Arial" w:hAnsi="Arial" w:cs="Arial"/>
          <w:sz w:val="24"/>
          <w:szCs w:val="24"/>
        </w:rPr>
        <w:t xml:space="preserve">The </w:t>
      </w:r>
      <w:r w:rsidR="00665E15">
        <w:rPr>
          <w:rFonts w:ascii="Arial" w:hAnsi="Arial" w:cs="Arial"/>
          <w:sz w:val="24"/>
          <w:szCs w:val="24"/>
        </w:rPr>
        <w:t>MPS</w:t>
      </w:r>
      <w:r w:rsidRPr="00C47B1F">
        <w:rPr>
          <w:rFonts w:ascii="Arial" w:hAnsi="Arial" w:cs="Arial"/>
          <w:sz w:val="24"/>
          <w:szCs w:val="24"/>
        </w:rPr>
        <w:t xml:space="preserve"> has limited number of formal diversion options available to officers, none of which involve a referral pathway specifically for </w:t>
      </w:r>
      <w:r w:rsidR="00A14006">
        <w:rPr>
          <w:rFonts w:ascii="Arial" w:hAnsi="Arial" w:cs="Arial"/>
          <w:sz w:val="24"/>
          <w:szCs w:val="24"/>
        </w:rPr>
        <w:t xml:space="preserve">women </w:t>
      </w:r>
      <w:r w:rsidRPr="00C47B1F">
        <w:rPr>
          <w:rFonts w:ascii="Arial" w:hAnsi="Arial" w:cs="Arial"/>
          <w:sz w:val="24"/>
          <w:szCs w:val="24"/>
        </w:rPr>
        <w:t xml:space="preserve">as part of the case disposal. A problem-solving approach at the point of arrest would more effectively address the needs of these vulnerable offenders before they do lasting damage to themselves, their children, and their community. </w:t>
      </w:r>
    </w:p>
    <w:p w14:paraId="29F4B3E8" w14:textId="77777777" w:rsidR="00F034BD" w:rsidRPr="00C47B1F" w:rsidRDefault="00F034BD" w:rsidP="00F034BD">
      <w:pPr>
        <w:rPr>
          <w:rFonts w:ascii="Arial" w:hAnsi="Arial" w:cs="Arial"/>
          <w:sz w:val="24"/>
          <w:szCs w:val="24"/>
        </w:rPr>
      </w:pPr>
      <w:r w:rsidRPr="00C47B1F">
        <w:rPr>
          <w:rFonts w:ascii="Arial" w:hAnsi="Arial" w:cs="Arial"/>
          <w:sz w:val="24"/>
          <w:szCs w:val="24"/>
        </w:rPr>
        <w:t>This pilot will drive multi-agency working between the police, V</w:t>
      </w:r>
      <w:r w:rsidR="00A14006">
        <w:rPr>
          <w:rFonts w:ascii="Arial" w:hAnsi="Arial" w:cs="Arial"/>
          <w:sz w:val="24"/>
          <w:szCs w:val="24"/>
        </w:rPr>
        <w:t xml:space="preserve">oluntary </w:t>
      </w:r>
      <w:r w:rsidRPr="00C47B1F">
        <w:rPr>
          <w:rFonts w:ascii="Arial" w:hAnsi="Arial" w:cs="Arial"/>
          <w:sz w:val="24"/>
          <w:szCs w:val="24"/>
        </w:rPr>
        <w:t>C</w:t>
      </w:r>
      <w:r w:rsidR="00A14006">
        <w:rPr>
          <w:rFonts w:ascii="Arial" w:hAnsi="Arial" w:cs="Arial"/>
          <w:sz w:val="24"/>
          <w:szCs w:val="24"/>
        </w:rPr>
        <w:t xml:space="preserve">ommunity </w:t>
      </w:r>
      <w:r w:rsidRPr="00C47B1F">
        <w:rPr>
          <w:rFonts w:ascii="Arial" w:hAnsi="Arial" w:cs="Arial"/>
          <w:sz w:val="24"/>
          <w:szCs w:val="24"/>
        </w:rPr>
        <w:t>S</w:t>
      </w:r>
      <w:r w:rsidR="00A14006">
        <w:rPr>
          <w:rFonts w:ascii="Arial" w:hAnsi="Arial" w:cs="Arial"/>
          <w:sz w:val="24"/>
          <w:szCs w:val="24"/>
        </w:rPr>
        <w:t>ector (VCS)</w:t>
      </w:r>
      <w:r w:rsidRPr="00C47B1F">
        <w:rPr>
          <w:rFonts w:ascii="Arial" w:hAnsi="Arial" w:cs="Arial"/>
          <w:sz w:val="24"/>
          <w:szCs w:val="24"/>
        </w:rPr>
        <w:t xml:space="preserve"> service providers and other statutory partners</w:t>
      </w:r>
      <w:r w:rsidR="00D65CC5">
        <w:rPr>
          <w:rFonts w:ascii="Arial" w:hAnsi="Arial" w:cs="Arial"/>
          <w:sz w:val="24"/>
          <w:szCs w:val="24"/>
        </w:rPr>
        <w:t xml:space="preserve"> and is</w:t>
      </w:r>
      <w:r w:rsidRPr="00C47B1F">
        <w:rPr>
          <w:rFonts w:ascii="Arial" w:hAnsi="Arial" w:cs="Arial"/>
          <w:sz w:val="24"/>
          <w:szCs w:val="24"/>
        </w:rPr>
        <w:t xml:space="preserve"> part of a wider programme of work to develop a whole system approach to identifying and addressing the needs of female offenders in London. Aligning and integrating with local public services will </w:t>
      </w:r>
      <w:r w:rsidR="00D65CC5">
        <w:rPr>
          <w:rFonts w:ascii="Arial" w:hAnsi="Arial" w:cs="Arial"/>
          <w:sz w:val="24"/>
          <w:szCs w:val="24"/>
        </w:rPr>
        <w:t xml:space="preserve">reduce reoffending, </w:t>
      </w:r>
      <w:r w:rsidRPr="00C47B1F">
        <w:rPr>
          <w:rFonts w:ascii="Arial" w:hAnsi="Arial" w:cs="Arial"/>
          <w:sz w:val="24"/>
          <w:szCs w:val="24"/>
        </w:rPr>
        <w:t>improve the outcomes for women and reduce demand across the social care and criminal justice system.</w:t>
      </w:r>
    </w:p>
    <w:p w14:paraId="2BA6A2F3" w14:textId="77777777" w:rsidR="00F034BD" w:rsidRPr="00C47B1F" w:rsidRDefault="00F034BD" w:rsidP="00F034BD">
      <w:pPr>
        <w:rPr>
          <w:rFonts w:ascii="Arial" w:hAnsi="Arial" w:cs="Arial"/>
          <w:sz w:val="24"/>
          <w:szCs w:val="24"/>
        </w:rPr>
      </w:pPr>
      <w:r w:rsidRPr="00C47B1F">
        <w:rPr>
          <w:rFonts w:ascii="Arial" w:hAnsi="Arial" w:cs="Arial"/>
          <w:sz w:val="24"/>
          <w:szCs w:val="24"/>
        </w:rPr>
        <w:t>This proposal will build on a recent pilot diversion scheme in the London borough of Lambeth which works with offender’s pre-conviction along with the Female Offender Service which support offenders post-conviction. These services and the programme of work to develop mature commissioning/funding arrangements with other statutory and non-statutory partners are the pillars of the whole system approach to female offending which is being developed in London.</w:t>
      </w:r>
    </w:p>
    <w:p w14:paraId="32C60BAF" w14:textId="77777777" w:rsidR="00F034BD" w:rsidRPr="00C47B1F" w:rsidRDefault="00F034BD" w:rsidP="00F034BD">
      <w:pPr>
        <w:rPr>
          <w:rFonts w:ascii="Arial" w:hAnsi="Arial" w:cs="Arial"/>
          <w:sz w:val="24"/>
          <w:szCs w:val="24"/>
        </w:rPr>
      </w:pPr>
      <w:r w:rsidRPr="00C47B1F">
        <w:rPr>
          <w:rFonts w:ascii="Arial" w:hAnsi="Arial" w:cs="Arial"/>
          <w:sz w:val="24"/>
          <w:szCs w:val="24"/>
        </w:rPr>
        <w:t xml:space="preserve">This proposal has the potential to be transformative outside of whole system approach to </w:t>
      </w:r>
      <w:r w:rsidR="00A14006">
        <w:rPr>
          <w:rFonts w:ascii="Arial" w:hAnsi="Arial" w:cs="Arial"/>
          <w:sz w:val="24"/>
          <w:szCs w:val="24"/>
        </w:rPr>
        <w:t>women in contact with the criminal justice system</w:t>
      </w:r>
      <w:r w:rsidRPr="00C47B1F">
        <w:rPr>
          <w:rFonts w:ascii="Arial" w:hAnsi="Arial" w:cs="Arial"/>
          <w:sz w:val="24"/>
          <w:szCs w:val="24"/>
        </w:rPr>
        <w:t xml:space="preserve"> as it promotes a wider shift towards prevention and diversion as set out in London’s Police and Crime Plan. Developing these new working relationships and agreeing common objectives across statutory and non-statutory partners will help realise wider public-sector reform opportunities.</w:t>
      </w:r>
    </w:p>
    <w:p w14:paraId="72BB1662" w14:textId="77777777" w:rsidR="00F034BD" w:rsidRPr="00C47B1F" w:rsidRDefault="00F034BD" w:rsidP="00F034BD">
      <w:pPr>
        <w:rPr>
          <w:rFonts w:ascii="Arial" w:hAnsi="Arial" w:cs="Arial"/>
          <w:sz w:val="24"/>
          <w:szCs w:val="24"/>
        </w:rPr>
      </w:pPr>
      <w:r w:rsidRPr="00C47B1F">
        <w:rPr>
          <w:rFonts w:ascii="Arial" w:hAnsi="Arial" w:cs="Arial"/>
          <w:sz w:val="24"/>
          <w:szCs w:val="24"/>
        </w:rPr>
        <w:t xml:space="preserve">This pilot seeks to test a large-scale adult diversion model for </w:t>
      </w:r>
      <w:r w:rsidR="00E82D56">
        <w:rPr>
          <w:rFonts w:ascii="Arial" w:hAnsi="Arial" w:cs="Arial"/>
          <w:sz w:val="24"/>
          <w:szCs w:val="24"/>
        </w:rPr>
        <w:t xml:space="preserve">women in </w:t>
      </w:r>
      <w:r w:rsidRPr="00C47B1F">
        <w:rPr>
          <w:rFonts w:ascii="Arial" w:hAnsi="Arial" w:cs="Arial"/>
          <w:sz w:val="24"/>
          <w:szCs w:val="24"/>
        </w:rPr>
        <w:t xml:space="preserve">London. The purpose of developing and testing </w:t>
      </w:r>
      <w:r w:rsidR="00E82D56">
        <w:rPr>
          <w:rFonts w:ascii="Arial" w:hAnsi="Arial" w:cs="Arial"/>
          <w:sz w:val="24"/>
          <w:szCs w:val="24"/>
        </w:rPr>
        <w:t>this</w:t>
      </w:r>
      <w:r w:rsidR="00E82D56" w:rsidRPr="00C47B1F">
        <w:rPr>
          <w:rFonts w:ascii="Arial" w:hAnsi="Arial" w:cs="Arial"/>
          <w:sz w:val="24"/>
          <w:szCs w:val="24"/>
        </w:rPr>
        <w:t xml:space="preserve"> </w:t>
      </w:r>
      <w:r w:rsidRPr="00C47B1F">
        <w:rPr>
          <w:rFonts w:ascii="Arial" w:hAnsi="Arial" w:cs="Arial"/>
          <w:sz w:val="24"/>
          <w:szCs w:val="24"/>
        </w:rPr>
        <w:t xml:space="preserve">pilot is to understand whether London can replicate the outcomes that are being achieved elsewhere in the country. This pilot will integrate a holistic package of support with an out of court disposal, to improve outcomes for the offender and offer officers and the CPS a robust alternative pathway as opposed to prosecution through the courts. </w:t>
      </w:r>
    </w:p>
    <w:p w14:paraId="0E569754" w14:textId="77777777" w:rsidR="00444D29" w:rsidRDefault="00444D29" w:rsidP="005176B8">
      <w:pPr>
        <w:pStyle w:val="Heading1"/>
        <w:ind w:left="0"/>
      </w:pPr>
      <w:bookmarkStart w:id="18" w:name="_Toc536534763"/>
      <w:r w:rsidRPr="00C47B1F">
        <w:lastRenderedPageBreak/>
        <w:t>Timescale</w:t>
      </w:r>
      <w:bookmarkEnd w:id="16"/>
      <w:bookmarkEnd w:id="17"/>
      <w:bookmarkEnd w:id="18"/>
    </w:p>
    <w:p w14:paraId="2AF83062" w14:textId="77777777" w:rsidR="00940554" w:rsidRPr="00940554" w:rsidRDefault="00940554" w:rsidP="00940554">
      <w:pPr>
        <w:pStyle w:val="BodyText"/>
      </w:pPr>
    </w:p>
    <w:tbl>
      <w:tblPr>
        <w:tblW w:w="8931" w:type="dxa"/>
        <w:tblInd w:w="-34" w:type="dxa"/>
        <w:tblLook w:val="00A0" w:firstRow="1" w:lastRow="0" w:firstColumn="1" w:lastColumn="0" w:noHBand="0" w:noVBand="0"/>
      </w:tblPr>
      <w:tblGrid>
        <w:gridCol w:w="4955"/>
        <w:gridCol w:w="1991"/>
        <w:gridCol w:w="1985"/>
      </w:tblGrid>
      <w:tr w:rsidR="00444D29" w:rsidRPr="00C47B1F" w14:paraId="6A0C9426" w14:textId="77777777" w:rsidTr="0092648D">
        <w:trPr>
          <w:trHeight w:val="277"/>
        </w:trPr>
        <w:tc>
          <w:tcPr>
            <w:tcW w:w="4955" w:type="dxa"/>
            <w:tcBorders>
              <w:top w:val="single" w:sz="8" w:space="0" w:color="auto"/>
              <w:left w:val="single" w:sz="8" w:space="0" w:color="auto"/>
              <w:bottom w:val="single" w:sz="4" w:space="0" w:color="auto"/>
              <w:right w:val="single" w:sz="4" w:space="0" w:color="auto"/>
            </w:tcBorders>
            <w:shd w:val="clear" w:color="000000" w:fill="17365D"/>
            <w:vAlign w:val="center"/>
          </w:tcPr>
          <w:p w14:paraId="0E64E24B" w14:textId="77777777" w:rsidR="00444D29" w:rsidRPr="00C47B1F" w:rsidRDefault="00444D29" w:rsidP="00444D29">
            <w:pPr>
              <w:tabs>
                <w:tab w:val="left" w:pos="284"/>
              </w:tabs>
              <w:spacing w:after="0" w:line="264" w:lineRule="auto"/>
              <w:rPr>
                <w:rFonts w:ascii="Arial" w:eastAsia="Times New Roman" w:hAnsi="Arial" w:cs="Arial"/>
                <w:b/>
                <w:color w:val="FFFFFF"/>
                <w:sz w:val="24"/>
                <w:szCs w:val="24"/>
              </w:rPr>
            </w:pPr>
            <w:bookmarkStart w:id="19" w:name="_Hlk532196615"/>
            <w:r w:rsidRPr="00C47B1F">
              <w:rPr>
                <w:rFonts w:ascii="Arial" w:eastAsia="Times New Roman" w:hAnsi="Arial" w:cs="Arial"/>
                <w:b/>
                <w:color w:val="FFFFFF"/>
                <w:sz w:val="24"/>
                <w:szCs w:val="24"/>
              </w:rPr>
              <w:t>Procurement Process</w:t>
            </w:r>
          </w:p>
        </w:tc>
        <w:tc>
          <w:tcPr>
            <w:tcW w:w="1991" w:type="dxa"/>
            <w:tcBorders>
              <w:top w:val="single" w:sz="8" w:space="0" w:color="auto"/>
              <w:left w:val="nil"/>
              <w:bottom w:val="single" w:sz="4" w:space="0" w:color="auto"/>
              <w:right w:val="single" w:sz="4" w:space="0" w:color="auto"/>
            </w:tcBorders>
            <w:shd w:val="clear" w:color="000000" w:fill="17365D"/>
            <w:vAlign w:val="center"/>
          </w:tcPr>
          <w:p w14:paraId="4F49FDAF" w14:textId="77777777" w:rsidR="00444D29" w:rsidRPr="00C47B1F" w:rsidRDefault="00444D29" w:rsidP="00444D29">
            <w:pPr>
              <w:tabs>
                <w:tab w:val="left" w:pos="284"/>
              </w:tabs>
              <w:spacing w:after="0" w:line="264" w:lineRule="auto"/>
              <w:rPr>
                <w:rFonts w:ascii="Arial" w:eastAsia="Times New Roman" w:hAnsi="Arial" w:cs="Arial"/>
                <w:b/>
                <w:color w:val="FFFFFF"/>
                <w:sz w:val="24"/>
                <w:szCs w:val="24"/>
              </w:rPr>
            </w:pPr>
            <w:r w:rsidRPr="00C47B1F">
              <w:rPr>
                <w:rFonts w:ascii="Arial" w:eastAsia="Times New Roman" w:hAnsi="Arial" w:cs="Arial"/>
                <w:b/>
                <w:color w:val="FFFFFF"/>
                <w:sz w:val="24"/>
                <w:szCs w:val="24"/>
              </w:rPr>
              <w:t>Start</w:t>
            </w:r>
          </w:p>
        </w:tc>
        <w:tc>
          <w:tcPr>
            <w:tcW w:w="1985" w:type="dxa"/>
            <w:tcBorders>
              <w:top w:val="single" w:sz="8" w:space="0" w:color="auto"/>
              <w:left w:val="nil"/>
              <w:bottom w:val="single" w:sz="4" w:space="0" w:color="auto"/>
              <w:right w:val="single" w:sz="8" w:space="0" w:color="auto"/>
            </w:tcBorders>
            <w:shd w:val="clear" w:color="000000" w:fill="17365D"/>
            <w:vAlign w:val="center"/>
          </w:tcPr>
          <w:p w14:paraId="64960361" w14:textId="77777777" w:rsidR="00444D29" w:rsidRPr="00C47B1F" w:rsidRDefault="00444D29" w:rsidP="00444D29">
            <w:pPr>
              <w:tabs>
                <w:tab w:val="left" w:pos="284"/>
              </w:tabs>
              <w:spacing w:after="0" w:line="264" w:lineRule="auto"/>
              <w:rPr>
                <w:rFonts w:ascii="Arial" w:eastAsia="Times New Roman" w:hAnsi="Arial" w:cs="Arial"/>
                <w:b/>
                <w:color w:val="FFFFFF"/>
                <w:sz w:val="24"/>
                <w:szCs w:val="24"/>
              </w:rPr>
            </w:pPr>
            <w:r w:rsidRPr="00C47B1F">
              <w:rPr>
                <w:rFonts w:ascii="Arial" w:eastAsia="Times New Roman" w:hAnsi="Arial" w:cs="Arial"/>
                <w:b/>
                <w:color w:val="FFFFFF"/>
                <w:sz w:val="24"/>
                <w:szCs w:val="24"/>
              </w:rPr>
              <w:t>Finish</w:t>
            </w:r>
          </w:p>
        </w:tc>
      </w:tr>
      <w:tr w:rsidR="00E82D56" w:rsidRPr="00C47B1F" w14:paraId="68C9A94E" w14:textId="77777777" w:rsidTr="00940554">
        <w:trPr>
          <w:trHeight w:val="425"/>
        </w:trPr>
        <w:tc>
          <w:tcPr>
            <w:tcW w:w="4955" w:type="dxa"/>
            <w:tcBorders>
              <w:top w:val="nil"/>
              <w:left w:val="single" w:sz="8" w:space="0" w:color="auto"/>
              <w:bottom w:val="single" w:sz="4" w:space="0" w:color="auto"/>
              <w:right w:val="single" w:sz="4" w:space="0" w:color="auto"/>
            </w:tcBorders>
            <w:shd w:val="clear" w:color="000000" w:fill="FFFFFF"/>
            <w:vAlign w:val="center"/>
          </w:tcPr>
          <w:p w14:paraId="7F9C75EE" w14:textId="77777777" w:rsidR="00E82D56" w:rsidRPr="00C47B1F" w:rsidRDefault="00E82D56" w:rsidP="00322887">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Market Warming Event</w:t>
            </w:r>
          </w:p>
        </w:tc>
        <w:tc>
          <w:tcPr>
            <w:tcW w:w="1991" w:type="dxa"/>
            <w:tcBorders>
              <w:top w:val="nil"/>
              <w:left w:val="nil"/>
              <w:bottom w:val="single" w:sz="4" w:space="0" w:color="auto"/>
              <w:right w:val="single" w:sz="4" w:space="0" w:color="auto"/>
            </w:tcBorders>
            <w:shd w:val="clear" w:color="000000" w:fill="FFFFFF"/>
            <w:vAlign w:val="center"/>
          </w:tcPr>
          <w:p w14:paraId="30651C87" w14:textId="77777777" w:rsidR="00E82D56" w:rsidRPr="00C47B1F" w:rsidRDefault="00E82D56" w:rsidP="00444D29">
            <w:pPr>
              <w:tabs>
                <w:tab w:val="left" w:pos="284"/>
              </w:tabs>
              <w:spacing w:after="0" w:line="264" w:lineRule="auto"/>
              <w:rPr>
                <w:rFonts w:ascii="Arial" w:eastAsia="Times New Roman" w:hAnsi="Arial" w:cs="Arial"/>
                <w:color w:val="000000"/>
                <w:sz w:val="24"/>
                <w:szCs w:val="24"/>
              </w:rPr>
            </w:pPr>
          </w:p>
        </w:tc>
        <w:tc>
          <w:tcPr>
            <w:tcW w:w="1985" w:type="dxa"/>
            <w:tcBorders>
              <w:top w:val="nil"/>
              <w:left w:val="nil"/>
              <w:bottom w:val="single" w:sz="4" w:space="0" w:color="auto"/>
              <w:right w:val="single" w:sz="8" w:space="0" w:color="auto"/>
            </w:tcBorders>
            <w:shd w:val="clear" w:color="000000" w:fill="FFFFFF"/>
            <w:vAlign w:val="center"/>
          </w:tcPr>
          <w:p w14:paraId="320444A1" w14:textId="77777777" w:rsidR="00E82D56" w:rsidRPr="00C47B1F" w:rsidRDefault="00881551" w:rsidP="00444D29">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Wednesday 12 December 2018</w:t>
            </w:r>
          </w:p>
        </w:tc>
      </w:tr>
      <w:tr w:rsidR="00444D29" w:rsidRPr="00C47B1F" w14:paraId="6A870F8D" w14:textId="77777777" w:rsidTr="0092648D">
        <w:trPr>
          <w:trHeight w:val="527"/>
        </w:trPr>
        <w:tc>
          <w:tcPr>
            <w:tcW w:w="4955" w:type="dxa"/>
            <w:tcBorders>
              <w:top w:val="nil"/>
              <w:left w:val="single" w:sz="8" w:space="0" w:color="auto"/>
              <w:bottom w:val="single" w:sz="4" w:space="0" w:color="auto"/>
              <w:right w:val="single" w:sz="4" w:space="0" w:color="auto"/>
            </w:tcBorders>
            <w:shd w:val="clear" w:color="000000" w:fill="FFFFFF"/>
            <w:vAlign w:val="center"/>
          </w:tcPr>
          <w:p w14:paraId="1B7106DB" w14:textId="77777777" w:rsidR="00444D29" w:rsidRPr="00C47B1F" w:rsidRDefault="00444D29" w:rsidP="00322887">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Invitation To Tend</w:t>
            </w:r>
            <w:r w:rsidR="00322887" w:rsidRPr="00C47B1F">
              <w:rPr>
                <w:rFonts w:ascii="Arial" w:eastAsia="Times New Roman" w:hAnsi="Arial" w:cs="Arial"/>
                <w:color w:val="000000"/>
                <w:sz w:val="24"/>
                <w:szCs w:val="24"/>
              </w:rPr>
              <w:t>er (ITT) published</w:t>
            </w:r>
          </w:p>
        </w:tc>
        <w:tc>
          <w:tcPr>
            <w:tcW w:w="1991" w:type="dxa"/>
            <w:tcBorders>
              <w:top w:val="nil"/>
              <w:left w:val="nil"/>
              <w:bottom w:val="single" w:sz="4" w:space="0" w:color="auto"/>
              <w:right w:val="single" w:sz="4" w:space="0" w:color="auto"/>
            </w:tcBorders>
            <w:shd w:val="clear" w:color="000000" w:fill="FFFFFF"/>
            <w:vAlign w:val="center"/>
          </w:tcPr>
          <w:p w14:paraId="5A20BA27" w14:textId="77777777" w:rsidR="00444D29" w:rsidRPr="00C47B1F" w:rsidRDefault="00835E01" w:rsidP="00444D29">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Tuesday</w:t>
            </w:r>
            <w:r w:rsidR="00CA30F3">
              <w:rPr>
                <w:rFonts w:ascii="Arial" w:eastAsia="Times New Roman" w:hAnsi="Arial" w:cs="Arial"/>
                <w:color w:val="000000"/>
                <w:sz w:val="24"/>
                <w:szCs w:val="24"/>
              </w:rPr>
              <w:t xml:space="preserve"> </w:t>
            </w:r>
            <w:r>
              <w:rPr>
                <w:rFonts w:ascii="Arial" w:eastAsia="Times New Roman" w:hAnsi="Arial" w:cs="Arial"/>
                <w:color w:val="000000"/>
                <w:sz w:val="24"/>
                <w:szCs w:val="24"/>
              </w:rPr>
              <w:t>12</w:t>
            </w:r>
            <w:r w:rsidR="00815D91">
              <w:rPr>
                <w:rFonts w:ascii="Arial" w:eastAsia="Times New Roman" w:hAnsi="Arial" w:cs="Arial"/>
                <w:color w:val="000000"/>
                <w:sz w:val="24"/>
                <w:szCs w:val="24"/>
              </w:rPr>
              <w:t xml:space="preserve"> </w:t>
            </w:r>
            <w:r>
              <w:rPr>
                <w:rFonts w:ascii="Arial" w:eastAsia="Times New Roman" w:hAnsi="Arial" w:cs="Arial"/>
                <w:color w:val="000000"/>
                <w:sz w:val="24"/>
                <w:szCs w:val="24"/>
              </w:rPr>
              <w:t>February</w:t>
            </w:r>
            <w:r w:rsidR="00815D91">
              <w:rPr>
                <w:rFonts w:ascii="Arial" w:eastAsia="Times New Roman" w:hAnsi="Arial" w:cs="Arial"/>
                <w:color w:val="000000"/>
                <w:sz w:val="24"/>
                <w:szCs w:val="24"/>
              </w:rPr>
              <w:t xml:space="preserve"> </w:t>
            </w:r>
            <w:r w:rsidR="00CA30F3">
              <w:rPr>
                <w:rFonts w:ascii="Arial" w:eastAsia="Times New Roman" w:hAnsi="Arial" w:cs="Arial"/>
                <w:color w:val="000000"/>
                <w:sz w:val="24"/>
                <w:szCs w:val="24"/>
              </w:rPr>
              <w:t>2019</w:t>
            </w:r>
          </w:p>
        </w:tc>
        <w:tc>
          <w:tcPr>
            <w:tcW w:w="1985" w:type="dxa"/>
            <w:tcBorders>
              <w:top w:val="nil"/>
              <w:left w:val="nil"/>
              <w:bottom w:val="single" w:sz="4" w:space="0" w:color="auto"/>
              <w:right w:val="single" w:sz="8" w:space="0" w:color="auto"/>
            </w:tcBorders>
            <w:shd w:val="clear" w:color="000000" w:fill="FFFFFF"/>
            <w:vAlign w:val="center"/>
          </w:tcPr>
          <w:p w14:paraId="349245A8" w14:textId="77777777" w:rsidR="00654C0A" w:rsidRPr="00C47B1F" w:rsidRDefault="00CA30F3" w:rsidP="00444D29">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 xml:space="preserve">Friday </w:t>
            </w:r>
            <w:r w:rsidR="00835E01">
              <w:rPr>
                <w:rFonts w:ascii="Arial" w:eastAsia="Times New Roman" w:hAnsi="Arial" w:cs="Arial"/>
                <w:color w:val="000000"/>
                <w:sz w:val="24"/>
                <w:szCs w:val="24"/>
              </w:rPr>
              <w:t>22</w:t>
            </w:r>
            <w:r w:rsidR="00815D91">
              <w:rPr>
                <w:rFonts w:ascii="Arial" w:eastAsia="Times New Roman" w:hAnsi="Arial" w:cs="Arial"/>
                <w:color w:val="000000"/>
                <w:sz w:val="24"/>
                <w:szCs w:val="24"/>
              </w:rPr>
              <w:t xml:space="preserve"> March</w:t>
            </w:r>
            <w:r w:rsidR="00C7791E">
              <w:rPr>
                <w:rFonts w:ascii="Arial" w:eastAsia="Times New Roman" w:hAnsi="Arial" w:cs="Arial"/>
                <w:color w:val="000000"/>
                <w:sz w:val="24"/>
                <w:szCs w:val="24"/>
              </w:rPr>
              <w:t xml:space="preserve"> 2019</w:t>
            </w:r>
            <w:r>
              <w:rPr>
                <w:rFonts w:ascii="Arial" w:eastAsia="Times New Roman" w:hAnsi="Arial" w:cs="Arial"/>
                <w:color w:val="000000"/>
                <w:sz w:val="24"/>
                <w:szCs w:val="24"/>
              </w:rPr>
              <w:t xml:space="preserve">, 5pm </w:t>
            </w:r>
          </w:p>
        </w:tc>
      </w:tr>
      <w:tr w:rsidR="00706362" w:rsidRPr="00C47B1F" w14:paraId="66DC22CC" w14:textId="77777777" w:rsidTr="00940554">
        <w:trPr>
          <w:trHeight w:val="896"/>
        </w:trPr>
        <w:tc>
          <w:tcPr>
            <w:tcW w:w="4955" w:type="dxa"/>
            <w:tcBorders>
              <w:top w:val="nil"/>
              <w:left w:val="single" w:sz="8" w:space="0" w:color="auto"/>
              <w:bottom w:val="single" w:sz="4" w:space="0" w:color="auto"/>
              <w:right w:val="single" w:sz="4" w:space="0" w:color="auto"/>
            </w:tcBorders>
            <w:shd w:val="clear" w:color="000000" w:fill="FFFFFF"/>
            <w:vAlign w:val="center"/>
          </w:tcPr>
          <w:p w14:paraId="5A6C860A" w14:textId="77777777" w:rsidR="00706362" w:rsidRPr="00C47B1F" w:rsidRDefault="00706362" w:rsidP="006D57F4">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 xml:space="preserve">Clarification questions </w:t>
            </w:r>
            <w:r w:rsidR="00D941B0" w:rsidRPr="00C47B1F">
              <w:rPr>
                <w:rFonts w:ascii="Arial" w:eastAsia="Times New Roman" w:hAnsi="Arial" w:cs="Arial"/>
                <w:color w:val="000000"/>
                <w:sz w:val="24"/>
                <w:szCs w:val="24"/>
              </w:rPr>
              <w:t>submitted by bidders</w:t>
            </w:r>
            <w:r w:rsidR="00940554">
              <w:rPr>
                <w:rFonts w:ascii="Arial" w:eastAsia="Times New Roman" w:hAnsi="Arial" w:cs="Arial"/>
                <w:color w:val="000000"/>
                <w:sz w:val="24"/>
                <w:szCs w:val="24"/>
              </w:rPr>
              <w:t xml:space="preserve"> to </w:t>
            </w:r>
            <w:hyperlink r:id="rId8" w:history="1">
              <w:r w:rsidR="00940554" w:rsidRPr="0097587C">
                <w:rPr>
                  <w:rStyle w:val="Hyperlink"/>
                  <w:rFonts w:eastAsia="Times New Roman" w:cs="Arial"/>
                  <w:sz w:val="24"/>
                  <w:szCs w:val="24"/>
                </w:rPr>
                <w:t>tender@mopac.london.gov.uk</w:t>
              </w:r>
            </w:hyperlink>
            <w:r w:rsidR="00940554">
              <w:rPr>
                <w:rFonts w:ascii="Arial" w:eastAsia="Times New Roman" w:hAnsi="Arial" w:cs="Arial"/>
                <w:color w:val="000000"/>
                <w:sz w:val="24"/>
                <w:szCs w:val="24"/>
              </w:rPr>
              <w:t xml:space="preserve"> </w:t>
            </w:r>
            <w:r w:rsidR="00D941B0" w:rsidRPr="00C47B1F">
              <w:rPr>
                <w:rFonts w:ascii="Arial" w:eastAsia="Times New Roman" w:hAnsi="Arial" w:cs="Arial"/>
                <w:color w:val="000000"/>
                <w:sz w:val="24"/>
                <w:szCs w:val="24"/>
              </w:rPr>
              <w:t xml:space="preserve"> </w:t>
            </w:r>
          </w:p>
        </w:tc>
        <w:tc>
          <w:tcPr>
            <w:tcW w:w="1991" w:type="dxa"/>
            <w:tcBorders>
              <w:top w:val="nil"/>
              <w:left w:val="nil"/>
              <w:bottom w:val="single" w:sz="4" w:space="0" w:color="auto"/>
              <w:right w:val="single" w:sz="4" w:space="0" w:color="auto"/>
            </w:tcBorders>
            <w:shd w:val="clear" w:color="000000" w:fill="FFFFFF"/>
            <w:vAlign w:val="center"/>
          </w:tcPr>
          <w:p w14:paraId="105F041A" w14:textId="77777777" w:rsidR="00706362" w:rsidRPr="00C47B1F" w:rsidRDefault="00835E01" w:rsidP="00444D29">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 xml:space="preserve">Tuesday 12 February </w:t>
            </w:r>
            <w:r w:rsidR="00940554">
              <w:rPr>
                <w:rFonts w:ascii="Arial" w:eastAsia="Times New Roman" w:hAnsi="Arial" w:cs="Arial"/>
                <w:color w:val="000000"/>
                <w:sz w:val="24"/>
                <w:szCs w:val="24"/>
              </w:rPr>
              <w:t>2019</w:t>
            </w:r>
          </w:p>
        </w:tc>
        <w:tc>
          <w:tcPr>
            <w:tcW w:w="1985" w:type="dxa"/>
            <w:tcBorders>
              <w:top w:val="nil"/>
              <w:left w:val="nil"/>
              <w:bottom w:val="single" w:sz="4" w:space="0" w:color="auto"/>
              <w:right w:val="single" w:sz="8" w:space="0" w:color="auto"/>
            </w:tcBorders>
            <w:shd w:val="clear" w:color="000000" w:fill="FFFFFF"/>
            <w:vAlign w:val="center"/>
          </w:tcPr>
          <w:p w14:paraId="282D2473" w14:textId="77777777" w:rsidR="00706362" w:rsidRPr="00C47B1F" w:rsidRDefault="00CA30F3" w:rsidP="0085746E">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 xml:space="preserve">Friday </w:t>
            </w:r>
            <w:r w:rsidR="00835E01">
              <w:rPr>
                <w:rFonts w:ascii="Arial" w:eastAsia="Times New Roman" w:hAnsi="Arial" w:cs="Arial"/>
                <w:color w:val="000000"/>
                <w:sz w:val="24"/>
                <w:szCs w:val="24"/>
              </w:rPr>
              <w:t>8</w:t>
            </w:r>
            <w:r w:rsidR="00940554">
              <w:rPr>
                <w:rFonts w:ascii="Arial" w:eastAsia="Times New Roman" w:hAnsi="Arial" w:cs="Arial"/>
                <w:color w:val="000000"/>
                <w:sz w:val="24"/>
                <w:szCs w:val="24"/>
              </w:rPr>
              <w:t xml:space="preserve"> March</w:t>
            </w:r>
            <w:r w:rsidR="00D048DD">
              <w:rPr>
                <w:rFonts w:ascii="Arial" w:eastAsia="Times New Roman" w:hAnsi="Arial" w:cs="Arial"/>
                <w:color w:val="000000"/>
                <w:sz w:val="24"/>
                <w:szCs w:val="24"/>
              </w:rPr>
              <w:t xml:space="preserve"> </w:t>
            </w:r>
            <w:r w:rsidR="00C7791E">
              <w:rPr>
                <w:rFonts w:ascii="Arial" w:eastAsia="Times New Roman" w:hAnsi="Arial" w:cs="Arial"/>
                <w:color w:val="000000"/>
                <w:sz w:val="24"/>
                <w:szCs w:val="24"/>
              </w:rPr>
              <w:t>2019</w:t>
            </w:r>
            <w:r>
              <w:rPr>
                <w:rFonts w:ascii="Arial" w:eastAsia="Times New Roman" w:hAnsi="Arial" w:cs="Arial"/>
                <w:color w:val="000000"/>
                <w:sz w:val="24"/>
                <w:szCs w:val="24"/>
              </w:rPr>
              <w:t xml:space="preserve">, 5pm </w:t>
            </w:r>
          </w:p>
        </w:tc>
      </w:tr>
      <w:tr w:rsidR="00940554" w:rsidRPr="00C47B1F" w14:paraId="13453BE2" w14:textId="77777777" w:rsidTr="00940554">
        <w:trPr>
          <w:trHeight w:val="993"/>
        </w:trPr>
        <w:tc>
          <w:tcPr>
            <w:tcW w:w="8931" w:type="dxa"/>
            <w:gridSpan w:val="3"/>
            <w:tcBorders>
              <w:top w:val="nil"/>
              <w:left w:val="single" w:sz="8" w:space="0" w:color="auto"/>
              <w:bottom w:val="single" w:sz="4" w:space="0" w:color="auto"/>
              <w:right w:val="single" w:sz="8" w:space="0" w:color="auto"/>
            </w:tcBorders>
            <w:shd w:val="clear" w:color="000000" w:fill="FFFFFF"/>
            <w:vAlign w:val="center"/>
          </w:tcPr>
          <w:p w14:paraId="262FCFD7" w14:textId="77777777" w:rsidR="00940554" w:rsidRDefault="00940554" w:rsidP="0085746E">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R</w:t>
            </w:r>
            <w:r w:rsidRPr="003E4DDF">
              <w:rPr>
                <w:rFonts w:ascii="Arial" w:eastAsia="Times New Roman" w:hAnsi="Arial" w:cs="Arial"/>
                <w:color w:val="000000"/>
                <w:sz w:val="24"/>
                <w:szCs w:val="24"/>
              </w:rPr>
              <w:t xml:space="preserve">esponses </w:t>
            </w:r>
            <w:r>
              <w:rPr>
                <w:rFonts w:ascii="Arial" w:eastAsia="Times New Roman" w:hAnsi="Arial" w:cs="Arial"/>
                <w:color w:val="000000"/>
                <w:sz w:val="24"/>
                <w:szCs w:val="24"/>
              </w:rPr>
              <w:t xml:space="preserve">to clarification questions </w:t>
            </w:r>
            <w:r w:rsidR="00327445">
              <w:rPr>
                <w:rFonts w:ascii="Arial" w:eastAsia="Times New Roman" w:hAnsi="Arial" w:cs="Arial"/>
                <w:color w:val="000000"/>
                <w:sz w:val="24"/>
                <w:szCs w:val="24"/>
              </w:rPr>
              <w:t xml:space="preserve">will be </w:t>
            </w:r>
            <w:r w:rsidRPr="003E4DDF">
              <w:rPr>
                <w:rFonts w:ascii="Arial" w:eastAsia="Times New Roman" w:hAnsi="Arial" w:cs="Arial"/>
                <w:color w:val="000000"/>
                <w:sz w:val="24"/>
                <w:szCs w:val="24"/>
              </w:rPr>
              <w:t>provided by MOPAC</w:t>
            </w:r>
            <w:r>
              <w:rPr>
                <w:rFonts w:ascii="Arial" w:eastAsia="Times New Roman" w:hAnsi="Arial" w:cs="Arial"/>
                <w:color w:val="000000"/>
                <w:sz w:val="24"/>
                <w:szCs w:val="24"/>
              </w:rPr>
              <w:t xml:space="preserve"> within two weeks of </w:t>
            </w:r>
            <w:r w:rsidR="00327445">
              <w:rPr>
                <w:rFonts w:ascii="Arial" w:eastAsia="Times New Roman" w:hAnsi="Arial" w:cs="Arial"/>
                <w:color w:val="000000"/>
                <w:sz w:val="24"/>
                <w:szCs w:val="24"/>
              </w:rPr>
              <w:t xml:space="preserve">the </w:t>
            </w:r>
            <w:r>
              <w:rPr>
                <w:rFonts w:ascii="Arial" w:eastAsia="Times New Roman" w:hAnsi="Arial" w:cs="Arial"/>
                <w:color w:val="000000"/>
                <w:sz w:val="24"/>
                <w:szCs w:val="24"/>
              </w:rPr>
              <w:t>question having been submitted.</w:t>
            </w:r>
          </w:p>
        </w:tc>
      </w:tr>
      <w:tr w:rsidR="00BC7207" w:rsidRPr="00C47B1F" w14:paraId="26644C1D" w14:textId="77777777" w:rsidTr="00386775">
        <w:trPr>
          <w:trHeight w:val="616"/>
        </w:trPr>
        <w:tc>
          <w:tcPr>
            <w:tcW w:w="8931" w:type="dxa"/>
            <w:gridSpan w:val="3"/>
            <w:tcBorders>
              <w:top w:val="nil"/>
              <w:left w:val="single" w:sz="8" w:space="0" w:color="auto"/>
              <w:bottom w:val="single" w:sz="4" w:space="0" w:color="auto"/>
              <w:right w:val="single" w:sz="8" w:space="0" w:color="auto"/>
            </w:tcBorders>
            <w:shd w:val="clear" w:color="000000" w:fill="FFFFFF"/>
            <w:vAlign w:val="center"/>
          </w:tcPr>
          <w:p w14:paraId="6216F93C" w14:textId="77777777" w:rsidR="00BC7207" w:rsidRPr="00C47B1F" w:rsidRDefault="007112D0" w:rsidP="00BC7207">
            <w:pPr>
              <w:tabs>
                <w:tab w:val="left" w:pos="284"/>
              </w:tabs>
              <w:spacing w:after="0" w:line="264" w:lineRule="auto"/>
              <w:jc w:val="center"/>
              <w:rPr>
                <w:rFonts w:ascii="Arial" w:eastAsia="Times New Roman" w:hAnsi="Arial" w:cs="Arial"/>
                <w:b/>
                <w:color w:val="000000"/>
                <w:sz w:val="24"/>
                <w:szCs w:val="24"/>
              </w:rPr>
            </w:pPr>
            <w:r w:rsidRPr="00C47B1F">
              <w:rPr>
                <w:rFonts w:ascii="Arial" w:eastAsia="Times New Roman" w:hAnsi="Arial" w:cs="Arial"/>
                <w:b/>
                <w:color w:val="000000"/>
                <w:sz w:val="24"/>
                <w:szCs w:val="24"/>
              </w:rPr>
              <w:t xml:space="preserve">Application deadline </w:t>
            </w:r>
            <w:r w:rsidR="00CA30F3">
              <w:rPr>
                <w:rFonts w:ascii="Arial" w:eastAsia="Times New Roman" w:hAnsi="Arial" w:cs="Arial"/>
                <w:b/>
                <w:color w:val="000000"/>
                <w:sz w:val="24"/>
                <w:szCs w:val="24"/>
              </w:rPr>
              <w:t xml:space="preserve">– Friday </w:t>
            </w:r>
            <w:r w:rsidR="00835E01">
              <w:rPr>
                <w:rFonts w:ascii="Arial" w:eastAsia="Times New Roman" w:hAnsi="Arial" w:cs="Arial"/>
                <w:b/>
                <w:color w:val="000000"/>
                <w:sz w:val="24"/>
                <w:szCs w:val="24"/>
              </w:rPr>
              <w:t>22</w:t>
            </w:r>
            <w:r w:rsidR="003E4DDF">
              <w:rPr>
                <w:rFonts w:ascii="Arial" w:eastAsia="Times New Roman" w:hAnsi="Arial" w:cs="Arial"/>
                <w:b/>
                <w:color w:val="000000"/>
                <w:sz w:val="24"/>
                <w:szCs w:val="24"/>
              </w:rPr>
              <w:t xml:space="preserve"> March</w:t>
            </w:r>
            <w:r w:rsidR="00C7791E">
              <w:rPr>
                <w:rFonts w:ascii="Arial" w:eastAsia="Times New Roman" w:hAnsi="Arial" w:cs="Arial"/>
                <w:b/>
                <w:color w:val="000000"/>
                <w:sz w:val="24"/>
                <w:szCs w:val="24"/>
              </w:rPr>
              <w:t xml:space="preserve"> 2019</w:t>
            </w:r>
            <w:r w:rsidR="00CA30F3">
              <w:rPr>
                <w:rFonts w:ascii="Arial" w:eastAsia="Times New Roman" w:hAnsi="Arial" w:cs="Arial"/>
                <w:b/>
                <w:color w:val="000000"/>
                <w:sz w:val="24"/>
                <w:szCs w:val="24"/>
              </w:rPr>
              <w:t xml:space="preserve">, 5pm </w:t>
            </w:r>
          </w:p>
        </w:tc>
      </w:tr>
      <w:tr w:rsidR="00444D29" w:rsidRPr="00C47B1F" w14:paraId="528C50EE" w14:textId="77777777" w:rsidTr="00310B81">
        <w:trPr>
          <w:trHeight w:val="776"/>
        </w:trPr>
        <w:tc>
          <w:tcPr>
            <w:tcW w:w="4955" w:type="dxa"/>
            <w:tcBorders>
              <w:top w:val="nil"/>
              <w:left w:val="single" w:sz="8" w:space="0" w:color="auto"/>
              <w:bottom w:val="single" w:sz="4" w:space="0" w:color="auto"/>
              <w:right w:val="single" w:sz="4" w:space="0" w:color="auto"/>
            </w:tcBorders>
            <w:shd w:val="clear" w:color="000000" w:fill="FFFFFF"/>
            <w:vAlign w:val="center"/>
          </w:tcPr>
          <w:p w14:paraId="70C8BBCA" w14:textId="77777777" w:rsidR="00444D29" w:rsidRPr="00C47B1F" w:rsidRDefault="00444D29" w:rsidP="00D941B0">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 xml:space="preserve">Assessment by </w:t>
            </w:r>
            <w:r w:rsidR="00D941B0" w:rsidRPr="00C47B1F">
              <w:rPr>
                <w:rFonts w:ascii="Arial" w:eastAsia="Times New Roman" w:hAnsi="Arial" w:cs="Arial"/>
                <w:color w:val="000000"/>
                <w:sz w:val="24"/>
                <w:szCs w:val="24"/>
              </w:rPr>
              <w:t>multi agency panel m</w:t>
            </w:r>
            <w:r w:rsidRPr="00C47B1F">
              <w:rPr>
                <w:rFonts w:ascii="Arial" w:eastAsia="Times New Roman" w:hAnsi="Arial" w:cs="Arial"/>
                <w:color w:val="000000"/>
                <w:sz w:val="24"/>
                <w:szCs w:val="24"/>
              </w:rPr>
              <w:t>embers</w:t>
            </w:r>
          </w:p>
        </w:tc>
        <w:tc>
          <w:tcPr>
            <w:tcW w:w="1991" w:type="dxa"/>
            <w:tcBorders>
              <w:top w:val="nil"/>
              <w:left w:val="nil"/>
              <w:bottom w:val="single" w:sz="4" w:space="0" w:color="auto"/>
              <w:right w:val="single" w:sz="4" w:space="0" w:color="auto"/>
            </w:tcBorders>
            <w:shd w:val="clear" w:color="000000" w:fill="FFFFFF"/>
            <w:vAlign w:val="center"/>
          </w:tcPr>
          <w:p w14:paraId="5FD92A9E"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rPr>
            </w:pPr>
          </w:p>
        </w:tc>
        <w:tc>
          <w:tcPr>
            <w:tcW w:w="1985" w:type="dxa"/>
            <w:tcBorders>
              <w:top w:val="nil"/>
              <w:left w:val="nil"/>
              <w:bottom w:val="single" w:sz="4" w:space="0" w:color="auto"/>
              <w:right w:val="single" w:sz="8" w:space="0" w:color="auto"/>
            </w:tcBorders>
            <w:shd w:val="clear" w:color="000000" w:fill="FFFFFF"/>
            <w:vAlign w:val="center"/>
          </w:tcPr>
          <w:p w14:paraId="2944E184" w14:textId="77777777" w:rsidR="00444D29" w:rsidRPr="00C47B1F" w:rsidRDefault="00D048DD" w:rsidP="006D57F4">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 xml:space="preserve">Wednesday </w:t>
            </w:r>
            <w:r w:rsidR="00940554">
              <w:rPr>
                <w:rFonts w:ascii="Arial" w:eastAsia="Times New Roman" w:hAnsi="Arial" w:cs="Arial"/>
                <w:color w:val="000000"/>
                <w:sz w:val="24"/>
                <w:szCs w:val="24"/>
              </w:rPr>
              <w:t>2</w:t>
            </w:r>
            <w:r w:rsidR="00835E01">
              <w:rPr>
                <w:rFonts w:ascii="Arial" w:eastAsia="Times New Roman" w:hAnsi="Arial" w:cs="Arial"/>
                <w:color w:val="000000"/>
                <w:sz w:val="24"/>
                <w:szCs w:val="24"/>
              </w:rPr>
              <w:t>7</w:t>
            </w:r>
            <w:r>
              <w:rPr>
                <w:rFonts w:ascii="Arial" w:eastAsia="Times New Roman" w:hAnsi="Arial" w:cs="Arial"/>
                <w:color w:val="000000"/>
                <w:sz w:val="24"/>
                <w:szCs w:val="24"/>
              </w:rPr>
              <w:t xml:space="preserve"> March</w:t>
            </w:r>
            <w:r w:rsidR="00C7791E">
              <w:rPr>
                <w:rFonts w:ascii="Arial" w:eastAsia="Times New Roman" w:hAnsi="Arial" w:cs="Arial"/>
                <w:color w:val="000000"/>
                <w:sz w:val="24"/>
                <w:szCs w:val="24"/>
              </w:rPr>
              <w:t xml:space="preserve"> 2019</w:t>
            </w:r>
          </w:p>
        </w:tc>
      </w:tr>
      <w:tr w:rsidR="00444D29" w:rsidRPr="00C47B1F" w14:paraId="7BB5BC29" w14:textId="77777777" w:rsidTr="0092648D">
        <w:trPr>
          <w:trHeight w:val="1042"/>
        </w:trPr>
        <w:tc>
          <w:tcPr>
            <w:tcW w:w="4955" w:type="dxa"/>
            <w:tcBorders>
              <w:top w:val="nil"/>
              <w:left w:val="single" w:sz="8" w:space="0" w:color="auto"/>
              <w:bottom w:val="single" w:sz="4" w:space="0" w:color="auto"/>
              <w:right w:val="single" w:sz="4" w:space="0" w:color="auto"/>
            </w:tcBorders>
            <w:shd w:val="clear" w:color="000000" w:fill="FFFFFF"/>
            <w:vAlign w:val="center"/>
          </w:tcPr>
          <w:p w14:paraId="6C099B57" w14:textId="77777777" w:rsidR="00444D29" w:rsidRPr="00C47B1F" w:rsidRDefault="00444D29" w:rsidP="00E63C37">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Potential clarification interviews for providers</w:t>
            </w:r>
          </w:p>
        </w:tc>
        <w:tc>
          <w:tcPr>
            <w:tcW w:w="1991" w:type="dxa"/>
            <w:tcBorders>
              <w:top w:val="nil"/>
              <w:left w:val="nil"/>
              <w:bottom w:val="single" w:sz="4" w:space="0" w:color="auto"/>
              <w:right w:val="single" w:sz="4" w:space="0" w:color="auto"/>
            </w:tcBorders>
            <w:shd w:val="clear" w:color="000000" w:fill="FFFFFF"/>
            <w:vAlign w:val="center"/>
          </w:tcPr>
          <w:p w14:paraId="4799537D" w14:textId="77777777" w:rsidR="00444D29" w:rsidRPr="00C47B1F" w:rsidRDefault="00444D29" w:rsidP="00B86DE7">
            <w:pPr>
              <w:tabs>
                <w:tab w:val="left" w:pos="284"/>
              </w:tabs>
              <w:spacing w:after="0" w:line="264" w:lineRule="auto"/>
              <w:rPr>
                <w:rFonts w:ascii="Arial" w:eastAsia="Times New Roman" w:hAnsi="Arial" w:cs="Arial"/>
                <w:color w:val="000000"/>
                <w:sz w:val="24"/>
                <w:szCs w:val="24"/>
              </w:rPr>
            </w:pPr>
          </w:p>
        </w:tc>
        <w:tc>
          <w:tcPr>
            <w:tcW w:w="1985" w:type="dxa"/>
            <w:tcBorders>
              <w:top w:val="nil"/>
              <w:left w:val="nil"/>
              <w:bottom w:val="single" w:sz="4" w:space="0" w:color="auto"/>
              <w:right w:val="single" w:sz="8" w:space="0" w:color="auto"/>
            </w:tcBorders>
            <w:shd w:val="clear" w:color="000000" w:fill="FFFFFF"/>
            <w:vAlign w:val="center"/>
          </w:tcPr>
          <w:p w14:paraId="6024B80D" w14:textId="77777777" w:rsidR="00444D29" w:rsidRPr="00C47B1F" w:rsidRDefault="0006050D" w:rsidP="00444D29">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 xml:space="preserve">Wednesday </w:t>
            </w:r>
            <w:r w:rsidR="00940554">
              <w:rPr>
                <w:rFonts w:ascii="Arial" w:eastAsia="Times New Roman" w:hAnsi="Arial" w:cs="Arial"/>
                <w:color w:val="000000"/>
                <w:sz w:val="24"/>
                <w:szCs w:val="24"/>
              </w:rPr>
              <w:t>3</w:t>
            </w:r>
            <w:r w:rsidR="00120F27">
              <w:rPr>
                <w:rFonts w:ascii="Arial" w:eastAsia="Times New Roman" w:hAnsi="Arial" w:cs="Arial"/>
                <w:color w:val="000000"/>
                <w:sz w:val="24"/>
                <w:szCs w:val="24"/>
              </w:rPr>
              <w:t xml:space="preserve"> </w:t>
            </w:r>
            <w:r w:rsidR="00940554">
              <w:rPr>
                <w:rFonts w:ascii="Arial" w:eastAsia="Times New Roman" w:hAnsi="Arial" w:cs="Arial"/>
                <w:color w:val="000000"/>
                <w:sz w:val="24"/>
                <w:szCs w:val="24"/>
              </w:rPr>
              <w:t>April</w:t>
            </w:r>
            <w:r>
              <w:rPr>
                <w:rFonts w:ascii="Arial" w:eastAsia="Times New Roman" w:hAnsi="Arial" w:cs="Arial"/>
                <w:color w:val="000000"/>
                <w:sz w:val="24"/>
                <w:szCs w:val="24"/>
              </w:rPr>
              <w:t xml:space="preserve"> 2019, 10am – 12noon</w:t>
            </w:r>
          </w:p>
        </w:tc>
      </w:tr>
      <w:tr w:rsidR="00444D29" w:rsidRPr="00C47B1F" w14:paraId="25050363" w14:textId="77777777" w:rsidTr="00940554">
        <w:trPr>
          <w:trHeight w:val="928"/>
        </w:trPr>
        <w:tc>
          <w:tcPr>
            <w:tcW w:w="4955" w:type="dxa"/>
            <w:tcBorders>
              <w:top w:val="nil"/>
              <w:left w:val="single" w:sz="8" w:space="0" w:color="auto"/>
              <w:bottom w:val="single" w:sz="4" w:space="0" w:color="auto"/>
              <w:right w:val="single" w:sz="4" w:space="0" w:color="auto"/>
            </w:tcBorders>
            <w:shd w:val="clear" w:color="000000" w:fill="FFFFFF"/>
            <w:vAlign w:val="center"/>
          </w:tcPr>
          <w:p w14:paraId="06007140"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 xml:space="preserve">Grant Awarded and notice to unsuccessful providers </w:t>
            </w:r>
          </w:p>
        </w:tc>
        <w:tc>
          <w:tcPr>
            <w:tcW w:w="1991" w:type="dxa"/>
            <w:tcBorders>
              <w:top w:val="nil"/>
              <w:left w:val="nil"/>
              <w:bottom w:val="single" w:sz="4" w:space="0" w:color="auto"/>
              <w:right w:val="single" w:sz="4" w:space="0" w:color="auto"/>
            </w:tcBorders>
            <w:shd w:val="clear" w:color="000000" w:fill="FFFFFF"/>
            <w:vAlign w:val="center"/>
          </w:tcPr>
          <w:p w14:paraId="5A055D92" w14:textId="77777777" w:rsidR="00444D29" w:rsidRPr="00C47B1F" w:rsidRDefault="00444D29" w:rsidP="006579D1">
            <w:pPr>
              <w:tabs>
                <w:tab w:val="left" w:pos="284"/>
              </w:tabs>
              <w:spacing w:after="0" w:line="264" w:lineRule="auto"/>
              <w:rPr>
                <w:rFonts w:ascii="Arial" w:eastAsia="Times New Roman" w:hAnsi="Arial" w:cs="Arial"/>
                <w:color w:val="000000"/>
                <w:sz w:val="24"/>
                <w:szCs w:val="24"/>
              </w:rPr>
            </w:pPr>
          </w:p>
        </w:tc>
        <w:tc>
          <w:tcPr>
            <w:tcW w:w="1985" w:type="dxa"/>
            <w:tcBorders>
              <w:top w:val="nil"/>
              <w:left w:val="nil"/>
              <w:bottom w:val="single" w:sz="4" w:space="0" w:color="auto"/>
              <w:right w:val="single" w:sz="8" w:space="0" w:color="auto"/>
            </w:tcBorders>
            <w:shd w:val="clear" w:color="000000" w:fill="FFFFFF"/>
            <w:vAlign w:val="center"/>
          </w:tcPr>
          <w:p w14:paraId="1AE38228" w14:textId="77777777" w:rsidR="00444D29" w:rsidRPr="00C47B1F" w:rsidRDefault="00060294" w:rsidP="007017AC">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Monday</w:t>
            </w:r>
            <w:r w:rsidR="00940554">
              <w:rPr>
                <w:rFonts w:ascii="Arial" w:eastAsia="Times New Roman" w:hAnsi="Arial" w:cs="Arial"/>
                <w:color w:val="000000"/>
                <w:sz w:val="24"/>
                <w:szCs w:val="24"/>
              </w:rPr>
              <w:t xml:space="preserve"> 22</w:t>
            </w:r>
            <w:r>
              <w:rPr>
                <w:rFonts w:ascii="Arial" w:eastAsia="Times New Roman" w:hAnsi="Arial" w:cs="Arial"/>
                <w:color w:val="000000"/>
                <w:sz w:val="24"/>
                <w:szCs w:val="24"/>
              </w:rPr>
              <w:t xml:space="preserve"> </w:t>
            </w:r>
            <w:r w:rsidR="00940554">
              <w:rPr>
                <w:rFonts w:ascii="Arial" w:eastAsia="Times New Roman" w:hAnsi="Arial" w:cs="Arial"/>
                <w:color w:val="000000"/>
                <w:sz w:val="24"/>
                <w:szCs w:val="24"/>
              </w:rPr>
              <w:t>April</w:t>
            </w:r>
            <w:r w:rsidR="0006050D">
              <w:rPr>
                <w:rFonts w:ascii="Arial" w:eastAsia="Times New Roman" w:hAnsi="Arial" w:cs="Arial"/>
                <w:color w:val="000000"/>
                <w:sz w:val="24"/>
                <w:szCs w:val="24"/>
              </w:rPr>
              <w:t xml:space="preserve"> 2019</w:t>
            </w:r>
          </w:p>
        </w:tc>
      </w:tr>
      <w:tr w:rsidR="00444D29" w:rsidRPr="00C47B1F" w14:paraId="19944576" w14:textId="77777777" w:rsidTr="0092648D">
        <w:trPr>
          <w:trHeight w:val="1055"/>
        </w:trPr>
        <w:tc>
          <w:tcPr>
            <w:tcW w:w="4955" w:type="dxa"/>
            <w:tcBorders>
              <w:top w:val="nil"/>
              <w:left w:val="single" w:sz="8" w:space="0" w:color="auto"/>
              <w:bottom w:val="single" w:sz="4" w:space="0" w:color="auto"/>
              <w:right w:val="single" w:sz="4" w:space="0" w:color="auto"/>
            </w:tcBorders>
            <w:shd w:val="clear" w:color="000000" w:fill="FFFFFF"/>
            <w:vAlign w:val="center"/>
          </w:tcPr>
          <w:p w14:paraId="4C5FB20C" w14:textId="77777777" w:rsidR="00444D29" w:rsidRPr="00C47B1F" w:rsidRDefault="00E63C37" w:rsidP="00444D29">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Delivery period</w:t>
            </w:r>
            <w:r w:rsidR="0006050D">
              <w:rPr>
                <w:rFonts w:ascii="Arial" w:eastAsia="Times New Roman" w:hAnsi="Arial" w:cs="Arial"/>
                <w:color w:val="000000"/>
                <w:sz w:val="24"/>
                <w:szCs w:val="24"/>
              </w:rPr>
              <w:t xml:space="preserve"> including mobilisation </w:t>
            </w:r>
          </w:p>
        </w:tc>
        <w:tc>
          <w:tcPr>
            <w:tcW w:w="1991" w:type="dxa"/>
            <w:tcBorders>
              <w:top w:val="nil"/>
              <w:left w:val="nil"/>
              <w:bottom w:val="single" w:sz="4" w:space="0" w:color="auto"/>
              <w:right w:val="single" w:sz="4" w:space="0" w:color="auto"/>
            </w:tcBorders>
            <w:shd w:val="clear" w:color="000000" w:fill="FFFFFF"/>
            <w:vAlign w:val="center"/>
          </w:tcPr>
          <w:p w14:paraId="0E3E6256" w14:textId="77777777" w:rsidR="00444D29" w:rsidRPr="00C47B1F" w:rsidRDefault="00940554" w:rsidP="006D57F4">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22</w:t>
            </w:r>
            <w:r w:rsidR="0006050D">
              <w:rPr>
                <w:rFonts w:ascii="Arial" w:eastAsia="Times New Roman" w:hAnsi="Arial" w:cs="Arial"/>
                <w:color w:val="000000"/>
                <w:sz w:val="24"/>
                <w:szCs w:val="24"/>
              </w:rPr>
              <w:t xml:space="preserve"> April 2019</w:t>
            </w:r>
          </w:p>
        </w:tc>
        <w:tc>
          <w:tcPr>
            <w:tcW w:w="1985" w:type="dxa"/>
            <w:tcBorders>
              <w:top w:val="nil"/>
              <w:left w:val="nil"/>
              <w:bottom w:val="single" w:sz="4" w:space="0" w:color="auto"/>
              <w:right w:val="single" w:sz="8" w:space="0" w:color="auto"/>
            </w:tcBorders>
            <w:shd w:val="clear" w:color="000000" w:fill="FFFFFF"/>
            <w:vAlign w:val="center"/>
          </w:tcPr>
          <w:p w14:paraId="0A4F26E8" w14:textId="77777777" w:rsidR="00444D29" w:rsidRPr="00C47B1F" w:rsidRDefault="0006050D" w:rsidP="00E63C37">
            <w:pPr>
              <w:tabs>
                <w:tab w:val="left" w:pos="284"/>
              </w:tabs>
              <w:spacing w:after="0" w:line="264" w:lineRule="auto"/>
              <w:rPr>
                <w:rFonts w:ascii="Arial" w:eastAsia="Times New Roman" w:hAnsi="Arial" w:cs="Arial"/>
                <w:color w:val="000000"/>
                <w:sz w:val="24"/>
                <w:szCs w:val="24"/>
              </w:rPr>
            </w:pPr>
            <w:r>
              <w:rPr>
                <w:rFonts w:ascii="Arial" w:eastAsia="Times New Roman" w:hAnsi="Arial" w:cs="Arial"/>
                <w:color w:val="000000"/>
                <w:sz w:val="24"/>
                <w:szCs w:val="24"/>
              </w:rPr>
              <w:t>31 March 2021</w:t>
            </w:r>
          </w:p>
        </w:tc>
      </w:tr>
    </w:tbl>
    <w:p w14:paraId="683975AA" w14:textId="77777777" w:rsidR="008E1656" w:rsidRPr="00C47B1F" w:rsidRDefault="008E1656" w:rsidP="008E1656">
      <w:pPr>
        <w:pStyle w:val="Heading1"/>
        <w:numPr>
          <w:ilvl w:val="0"/>
          <w:numId w:val="0"/>
        </w:numPr>
      </w:pPr>
      <w:bookmarkStart w:id="20" w:name="_Toc423953712"/>
      <w:bookmarkEnd w:id="19"/>
    </w:p>
    <w:p w14:paraId="7F63E4A1" w14:textId="77777777" w:rsidR="008E1656" w:rsidRPr="00C47B1F" w:rsidRDefault="008E1656">
      <w:pPr>
        <w:rPr>
          <w:rFonts w:ascii="Arial" w:eastAsia="Times New Roman" w:hAnsi="Arial" w:cs="Arial"/>
          <w:b/>
          <w:bCs/>
          <w:color w:val="000080"/>
          <w:sz w:val="36"/>
          <w:szCs w:val="36"/>
        </w:rPr>
      </w:pPr>
      <w:r w:rsidRPr="00C47B1F">
        <w:rPr>
          <w:rFonts w:ascii="Arial" w:hAnsi="Arial" w:cs="Arial"/>
        </w:rPr>
        <w:br w:type="page"/>
      </w:r>
    </w:p>
    <w:p w14:paraId="3646E794" w14:textId="77777777" w:rsidR="00444D29" w:rsidRPr="00C47B1F" w:rsidRDefault="00444D29" w:rsidP="005176B8">
      <w:pPr>
        <w:pStyle w:val="Heading1"/>
        <w:ind w:left="0"/>
      </w:pPr>
      <w:bookmarkStart w:id="21" w:name="_Toc457204208"/>
      <w:bookmarkStart w:id="22" w:name="_Toc536534764"/>
      <w:r w:rsidRPr="00C47B1F">
        <w:lastRenderedPageBreak/>
        <w:t>Budget</w:t>
      </w:r>
      <w:bookmarkEnd w:id="20"/>
      <w:bookmarkEnd w:id="21"/>
      <w:bookmarkEnd w:id="22"/>
    </w:p>
    <w:p w14:paraId="592EF29A" w14:textId="77777777" w:rsidR="00F87A95" w:rsidRDefault="00F87A95" w:rsidP="00444D29">
      <w:pPr>
        <w:tabs>
          <w:tab w:val="left" w:pos="284"/>
        </w:tabs>
        <w:spacing w:after="0" w:line="264" w:lineRule="auto"/>
        <w:rPr>
          <w:rFonts w:ascii="Arial" w:eastAsia="Times New Roman" w:hAnsi="Arial" w:cs="Arial"/>
          <w:color w:val="000000"/>
          <w:sz w:val="24"/>
          <w:szCs w:val="24"/>
        </w:rPr>
      </w:pPr>
    </w:p>
    <w:p w14:paraId="791DF5FA" w14:textId="77777777" w:rsidR="00C02E84" w:rsidRDefault="00444D29" w:rsidP="00444D29">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The total budget ava</w:t>
      </w:r>
      <w:r w:rsidR="00E63C37" w:rsidRPr="00C47B1F">
        <w:rPr>
          <w:rFonts w:ascii="Arial" w:eastAsia="Times New Roman" w:hAnsi="Arial" w:cs="Arial"/>
          <w:color w:val="000000"/>
          <w:sz w:val="24"/>
          <w:szCs w:val="24"/>
        </w:rPr>
        <w:t>ilable</w:t>
      </w:r>
      <w:r w:rsidR="005176B8" w:rsidRPr="00C47B1F">
        <w:rPr>
          <w:rFonts w:ascii="Arial" w:eastAsia="Times New Roman" w:hAnsi="Arial" w:cs="Arial"/>
          <w:color w:val="000000"/>
          <w:sz w:val="24"/>
          <w:szCs w:val="24"/>
        </w:rPr>
        <w:t xml:space="preserve"> for the community support services for this pilot</w:t>
      </w:r>
      <w:r w:rsidR="00E63C37" w:rsidRPr="00C47B1F">
        <w:rPr>
          <w:rFonts w:ascii="Arial" w:eastAsia="Times New Roman" w:hAnsi="Arial" w:cs="Arial"/>
          <w:color w:val="000000"/>
          <w:sz w:val="24"/>
          <w:szCs w:val="24"/>
        </w:rPr>
        <w:t xml:space="preserve"> </w:t>
      </w:r>
      <w:r w:rsidR="00676FDD" w:rsidRPr="00C47B1F">
        <w:rPr>
          <w:rFonts w:ascii="Arial" w:eastAsia="Times New Roman" w:hAnsi="Arial" w:cs="Arial"/>
          <w:color w:val="000000"/>
          <w:sz w:val="24"/>
          <w:szCs w:val="24"/>
        </w:rPr>
        <w:t xml:space="preserve">is </w:t>
      </w:r>
      <w:r w:rsidR="00CB4494">
        <w:rPr>
          <w:rFonts w:ascii="Arial" w:eastAsia="Times New Roman" w:hAnsi="Arial" w:cs="Arial"/>
          <w:color w:val="000000"/>
          <w:sz w:val="24"/>
          <w:szCs w:val="24"/>
        </w:rPr>
        <w:t>£</w:t>
      </w:r>
      <w:r w:rsidR="00806C16">
        <w:rPr>
          <w:rFonts w:ascii="Arial" w:eastAsia="Times New Roman" w:hAnsi="Arial" w:cs="Arial"/>
          <w:color w:val="000000"/>
          <w:sz w:val="24"/>
          <w:szCs w:val="24"/>
        </w:rPr>
        <w:t>3</w:t>
      </w:r>
      <w:r w:rsidR="00310B81">
        <w:rPr>
          <w:rFonts w:ascii="Arial" w:eastAsia="Times New Roman" w:hAnsi="Arial" w:cs="Arial"/>
          <w:color w:val="000000"/>
          <w:sz w:val="24"/>
          <w:szCs w:val="24"/>
        </w:rPr>
        <w:t>5</w:t>
      </w:r>
      <w:r w:rsidR="00806C16">
        <w:rPr>
          <w:rFonts w:ascii="Arial" w:eastAsia="Times New Roman" w:hAnsi="Arial" w:cs="Arial"/>
          <w:color w:val="000000"/>
          <w:sz w:val="24"/>
          <w:szCs w:val="24"/>
        </w:rPr>
        <w:t>0</w:t>
      </w:r>
      <w:r w:rsidR="00CB4494">
        <w:rPr>
          <w:rFonts w:ascii="Arial" w:eastAsia="Times New Roman" w:hAnsi="Arial" w:cs="Arial"/>
          <w:color w:val="000000"/>
          <w:sz w:val="24"/>
          <w:szCs w:val="24"/>
        </w:rPr>
        <w:t>,000</w:t>
      </w:r>
      <w:r w:rsidR="00DB287A" w:rsidRPr="00C47B1F">
        <w:rPr>
          <w:rFonts w:ascii="Arial" w:eastAsia="Times New Roman" w:hAnsi="Arial" w:cs="Arial"/>
          <w:color w:val="000000"/>
          <w:sz w:val="24"/>
          <w:szCs w:val="24"/>
        </w:rPr>
        <w:t>.</w:t>
      </w:r>
      <w:r w:rsidR="008A113D" w:rsidRPr="00C47B1F">
        <w:rPr>
          <w:rFonts w:ascii="Arial" w:eastAsia="Times New Roman" w:hAnsi="Arial" w:cs="Arial"/>
          <w:color w:val="000000"/>
          <w:sz w:val="24"/>
          <w:szCs w:val="24"/>
        </w:rPr>
        <w:t xml:space="preserve"> </w:t>
      </w:r>
      <w:r w:rsidR="005526BC" w:rsidRPr="005526BC">
        <w:rPr>
          <w:rFonts w:ascii="Arial" w:eastAsia="Times New Roman" w:hAnsi="Arial" w:cs="Arial"/>
          <w:color w:val="000000"/>
          <w:sz w:val="24"/>
          <w:szCs w:val="24"/>
        </w:rPr>
        <w:t xml:space="preserve">The </w:t>
      </w:r>
      <w:r w:rsidR="00835E01">
        <w:rPr>
          <w:rFonts w:ascii="Arial" w:eastAsia="Times New Roman" w:hAnsi="Arial" w:cs="Arial"/>
          <w:color w:val="000000"/>
          <w:sz w:val="24"/>
          <w:szCs w:val="24"/>
        </w:rPr>
        <w:t xml:space="preserve">anticipated </w:t>
      </w:r>
      <w:r w:rsidR="005526BC" w:rsidRPr="005526BC">
        <w:rPr>
          <w:rFonts w:ascii="Arial" w:eastAsia="Times New Roman" w:hAnsi="Arial" w:cs="Arial"/>
          <w:color w:val="000000"/>
          <w:sz w:val="24"/>
          <w:szCs w:val="24"/>
        </w:rPr>
        <w:t>profile of spend across the two years of delivery is £</w:t>
      </w:r>
      <w:r w:rsidR="005526BC">
        <w:rPr>
          <w:rFonts w:ascii="Arial" w:eastAsia="Times New Roman" w:hAnsi="Arial" w:cs="Arial"/>
          <w:color w:val="000000"/>
          <w:sz w:val="24"/>
          <w:szCs w:val="24"/>
        </w:rPr>
        <w:t>90</w:t>
      </w:r>
      <w:r w:rsidR="005526BC" w:rsidRPr="005526BC">
        <w:rPr>
          <w:rFonts w:ascii="Arial" w:eastAsia="Times New Roman" w:hAnsi="Arial" w:cs="Arial"/>
          <w:color w:val="000000"/>
          <w:sz w:val="24"/>
          <w:szCs w:val="24"/>
        </w:rPr>
        <w:t>,000 in 2019/20 and £2</w:t>
      </w:r>
      <w:r w:rsidR="005526BC">
        <w:rPr>
          <w:rFonts w:ascii="Arial" w:eastAsia="Times New Roman" w:hAnsi="Arial" w:cs="Arial"/>
          <w:color w:val="000000"/>
          <w:sz w:val="24"/>
          <w:szCs w:val="24"/>
        </w:rPr>
        <w:t>60</w:t>
      </w:r>
      <w:r w:rsidR="005526BC" w:rsidRPr="005526BC">
        <w:rPr>
          <w:rFonts w:ascii="Arial" w:eastAsia="Times New Roman" w:hAnsi="Arial" w:cs="Arial"/>
          <w:color w:val="000000"/>
          <w:sz w:val="24"/>
          <w:szCs w:val="24"/>
        </w:rPr>
        <w:t>,000 in 2020/21.</w:t>
      </w:r>
    </w:p>
    <w:p w14:paraId="0D727794" w14:textId="77777777" w:rsidR="00C02E84" w:rsidRDefault="00C02E84" w:rsidP="00444D29">
      <w:pPr>
        <w:tabs>
          <w:tab w:val="left" w:pos="284"/>
        </w:tabs>
        <w:spacing w:after="0" w:line="264" w:lineRule="auto"/>
        <w:rPr>
          <w:rFonts w:ascii="Arial" w:eastAsia="Times New Roman" w:hAnsi="Arial" w:cs="Arial"/>
          <w:color w:val="000000"/>
          <w:sz w:val="24"/>
          <w:szCs w:val="24"/>
        </w:rPr>
      </w:pPr>
    </w:p>
    <w:p w14:paraId="7B6210B3" w14:textId="77777777" w:rsidR="008A113D" w:rsidRPr="00C47B1F" w:rsidRDefault="008A113D" w:rsidP="00444D29">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This is expected to pay for:</w:t>
      </w:r>
    </w:p>
    <w:p w14:paraId="7C279C1C" w14:textId="77777777" w:rsidR="008A113D" w:rsidRPr="00C47B1F" w:rsidRDefault="008A113D" w:rsidP="00476627">
      <w:pPr>
        <w:pStyle w:val="ListParagraph"/>
        <w:numPr>
          <w:ilvl w:val="0"/>
          <w:numId w:val="10"/>
        </w:numPr>
        <w:rPr>
          <w:rFonts w:cs="Arial"/>
          <w:sz w:val="24"/>
        </w:rPr>
      </w:pPr>
      <w:r w:rsidRPr="00C47B1F">
        <w:rPr>
          <w:rFonts w:cs="Arial"/>
          <w:sz w:val="24"/>
        </w:rPr>
        <w:t>keyworker support,</w:t>
      </w:r>
    </w:p>
    <w:p w14:paraId="169CCC65" w14:textId="77777777" w:rsidR="008A113D" w:rsidRPr="00C47B1F" w:rsidRDefault="008A113D" w:rsidP="00476627">
      <w:pPr>
        <w:pStyle w:val="ListParagraph"/>
        <w:numPr>
          <w:ilvl w:val="0"/>
          <w:numId w:val="10"/>
        </w:numPr>
        <w:rPr>
          <w:rFonts w:cs="Arial"/>
          <w:sz w:val="24"/>
        </w:rPr>
      </w:pPr>
      <w:r w:rsidRPr="00C47B1F">
        <w:rPr>
          <w:rFonts w:cs="Arial"/>
          <w:sz w:val="24"/>
        </w:rPr>
        <w:t xml:space="preserve">interventions, </w:t>
      </w:r>
    </w:p>
    <w:p w14:paraId="1859F9AA" w14:textId="77777777" w:rsidR="00F034BD" w:rsidRPr="00C47B1F" w:rsidRDefault="00F034BD" w:rsidP="00476627">
      <w:pPr>
        <w:pStyle w:val="ListParagraph"/>
        <w:numPr>
          <w:ilvl w:val="0"/>
          <w:numId w:val="10"/>
        </w:numPr>
        <w:rPr>
          <w:rFonts w:cs="Arial"/>
          <w:sz w:val="24"/>
        </w:rPr>
      </w:pPr>
      <w:r w:rsidRPr="00C47B1F">
        <w:rPr>
          <w:rFonts w:cs="Arial"/>
          <w:sz w:val="24"/>
        </w:rPr>
        <w:t>contribution to the costs of delivering the service in a female friendly space</w:t>
      </w:r>
      <w:r w:rsidR="00772096">
        <w:rPr>
          <w:rFonts w:cs="Arial"/>
          <w:sz w:val="24"/>
        </w:rPr>
        <w:t>;</w:t>
      </w:r>
    </w:p>
    <w:p w14:paraId="4ECBA05C" w14:textId="77777777" w:rsidR="00F034BD" w:rsidRPr="00C47B1F" w:rsidRDefault="008A113D" w:rsidP="00476627">
      <w:pPr>
        <w:pStyle w:val="ListParagraph"/>
        <w:numPr>
          <w:ilvl w:val="0"/>
          <w:numId w:val="10"/>
        </w:numPr>
        <w:rPr>
          <w:rFonts w:cs="Arial"/>
          <w:sz w:val="24"/>
        </w:rPr>
      </w:pPr>
      <w:r w:rsidRPr="00C47B1F">
        <w:rPr>
          <w:rFonts w:cs="Arial"/>
          <w:sz w:val="24"/>
        </w:rPr>
        <w:t>project management</w:t>
      </w:r>
      <w:r w:rsidR="00F034BD" w:rsidRPr="00C47B1F">
        <w:rPr>
          <w:rFonts w:cs="Arial"/>
          <w:sz w:val="24"/>
        </w:rPr>
        <w:t xml:space="preserve"> support for the pilot</w:t>
      </w:r>
      <w:r w:rsidRPr="00C47B1F">
        <w:rPr>
          <w:rFonts w:cs="Arial"/>
          <w:sz w:val="24"/>
        </w:rPr>
        <w:t>, and</w:t>
      </w:r>
    </w:p>
    <w:p w14:paraId="74D3CCB3" w14:textId="77777777" w:rsidR="008A113D" w:rsidRPr="00C47B1F" w:rsidRDefault="008A113D" w:rsidP="00476627">
      <w:pPr>
        <w:pStyle w:val="ListParagraph"/>
        <w:numPr>
          <w:ilvl w:val="0"/>
          <w:numId w:val="10"/>
        </w:numPr>
        <w:rPr>
          <w:rFonts w:cs="Arial"/>
          <w:sz w:val="24"/>
        </w:rPr>
      </w:pPr>
      <w:r w:rsidRPr="00C47B1F">
        <w:rPr>
          <w:rFonts w:cs="Arial"/>
          <w:sz w:val="24"/>
        </w:rPr>
        <w:t>data collection to support the evaluation of the pilot.</w:t>
      </w:r>
    </w:p>
    <w:p w14:paraId="7C60E2B7" w14:textId="77777777" w:rsidR="008A113D" w:rsidRPr="00C47B1F" w:rsidRDefault="008A113D" w:rsidP="00444D29">
      <w:pPr>
        <w:tabs>
          <w:tab w:val="left" w:pos="284"/>
        </w:tabs>
        <w:spacing w:after="0" w:line="264" w:lineRule="auto"/>
        <w:rPr>
          <w:rFonts w:ascii="Arial" w:eastAsia="Times New Roman" w:hAnsi="Arial" w:cs="Arial"/>
          <w:color w:val="000000"/>
          <w:sz w:val="24"/>
          <w:szCs w:val="24"/>
        </w:rPr>
      </w:pPr>
    </w:p>
    <w:p w14:paraId="2BE671B4" w14:textId="77777777" w:rsidR="00C13E0F" w:rsidRPr="00C47B1F" w:rsidRDefault="005176B8" w:rsidP="00444D29">
      <w:pPr>
        <w:tabs>
          <w:tab w:val="left" w:pos="284"/>
        </w:tabs>
        <w:spacing w:after="0" w:line="264" w:lineRule="auto"/>
        <w:rPr>
          <w:rFonts w:ascii="Arial" w:eastAsia="Times New Roman" w:hAnsi="Arial" w:cs="Arial"/>
          <w:color w:val="000000"/>
          <w:sz w:val="24"/>
          <w:szCs w:val="24"/>
        </w:rPr>
      </w:pPr>
      <w:bookmarkStart w:id="23" w:name="_Hlk281325"/>
      <w:r w:rsidRPr="00C47B1F">
        <w:rPr>
          <w:rFonts w:ascii="Arial" w:eastAsia="Times New Roman" w:hAnsi="Arial" w:cs="Arial"/>
          <w:color w:val="000000"/>
          <w:sz w:val="24"/>
          <w:szCs w:val="24"/>
        </w:rPr>
        <w:t>MOPAC</w:t>
      </w:r>
      <w:r w:rsidR="006A063A" w:rsidRPr="00C47B1F">
        <w:rPr>
          <w:rFonts w:ascii="Arial" w:eastAsia="Times New Roman" w:hAnsi="Arial" w:cs="Arial"/>
          <w:sz w:val="24"/>
          <w:szCs w:val="24"/>
        </w:rPr>
        <w:t xml:space="preserve"> will </w:t>
      </w:r>
      <w:r w:rsidR="00386775" w:rsidRPr="00C47B1F">
        <w:rPr>
          <w:rFonts w:ascii="Arial" w:eastAsia="Times New Roman" w:hAnsi="Arial" w:cs="Arial"/>
          <w:sz w:val="24"/>
          <w:szCs w:val="24"/>
        </w:rPr>
        <w:t>commission</w:t>
      </w:r>
      <w:r w:rsidR="00444D29" w:rsidRPr="00C47B1F">
        <w:rPr>
          <w:rFonts w:ascii="Arial" w:eastAsia="Times New Roman" w:hAnsi="Arial" w:cs="Arial"/>
          <w:sz w:val="24"/>
          <w:szCs w:val="24"/>
        </w:rPr>
        <w:t xml:space="preserve"> </w:t>
      </w:r>
      <w:r w:rsidR="006A063A" w:rsidRPr="00C47B1F">
        <w:rPr>
          <w:rFonts w:ascii="Arial" w:eastAsia="Times New Roman" w:hAnsi="Arial" w:cs="Arial"/>
          <w:sz w:val="24"/>
          <w:szCs w:val="24"/>
        </w:rPr>
        <w:t xml:space="preserve">the work on a set of </w:t>
      </w:r>
      <w:r w:rsidR="00C2495C" w:rsidRPr="00C47B1F">
        <w:rPr>
          <w:rFonts w:ascii="Arial" w:eastAsia="Times New Roman" w:hAnsi="Arial" w:cs="Arial"/>
          <w:sz w:val="24"/>
          <w:szCs w:val="24"/>
        </w:rPr>
        <w:t xml:space="preserve">deliverables and </w:t>
      </w:r>
      <w:r w:rsidR="00197004" w:rsidRPr="00C47B1F">
        <w:rPr>
          <w:rFonts w:ascii="Arial" w:eastAsia="Times New Roman" w:hAnsi="Arial" w:cs="Arial"/>
          <w:sz w:val="24"/>
          <w:szCs w:val="24"/>
        </w:rPr>
        <w:t>outcomes that</w:t>
      </w:r>
      <w:r w:rsidR="00322887" w:rsidRPr="00C47B1F">
        <w:rPr>
          <w:rFonts w:ascii="Arial" w:eastAsia="Times New Roman" w:hAnsi="Arial" w:cs="Arial"/>
          <w:sz w:val="24"/>
          <w:szCs w:val="24"/>
        </w:rPr>
        <w:t xml:space="preserve"> will be agreed with the successful provider</w:t>
      </w:r>
      <w:r w:rsidRPr="00C47B1F">
        <w:rPr>
          <w:rFonts w:ascii="Arial" w:eastAsia="Times New Roman" w:hAnsi="Arial" w:cs="Arial"/>
          <w:sz w:val="24"/>
          <w:szCs w:val="24"/>
        </w:rPr>
        <w:t>s</w:t>
      </w:r>
      <w:r w:rsidR="006A063A" w:rsidRPr="00C47B1F">
        <w:rPr>
          <w:rFonts w:ascii="Arial" w:eastAsia="Times New Roman" w:hAnsi="Arial" w:cs="Arial"/>
          <w:sz w:val="24"/>
          <w:szCs w:val="24"/>
        </w:rPr>
        <w:t>.</w:t>
      </w:r>
      <w:r w:rsidR="00444D29" w:rsidRPr="00C47B1F">
        <w:rPr>
          <w:rFonts w:ascii="Arial" w:eastAsia="Times New Roman" w:hAnsi="Arial" w:cs="Arial"/>
          <w:sz w:val="24"/>
          <w:szCs w:val="24"/>
        </w:rPr>
        <w:t xml:space="preserve"> Payment to the provider will be made retrospectively</w:t>
      </w:r>
      <w:r w:rsidR="00676FDD" w:rsidRPr="00C47B1F">
        <w:rPr>
          <w:rFonts w:ascii="Arial" w:eastAsia="Times New Roman" w:hAnsi="Arial" w:cs="Arial"/>
          <w:sz w:val="24"/>
          <w:szCs w:val="24"/>
        </w:rPr>
        <w:t xml:space="preserve"> </w:t>
      </w:r>
      <w:r w:rsidR="008A113D" w:rsidRPr="00C47B1F">
        <w:rPr>
          <w:rFonts w:ascii="Arial" w:eastAsia="Times New Roman" w:hAnsi="Arial" w:cs="Arial"/>
          <w:sz w:val="24"/>
          <w:szCs w:val="24"/>
        </w:rPr>
        <w:t xml:space="preserve">each quarter </w:t>
      </w:r>
      <w:r w:rsidR="00444D29" w:rsidRPr="00C47B1F">
        <w:rPr>
          <w:rFonts w:ascii="Arial" w:eastAsia="Times New Roman" w:hAnsi="Arial" w:cs="Arial"/>
          <w:sz w:val="24"/>
          <w:szCs w:val="24"/>
        </w:rPr>
        <w:t xml:space="preserve">for services delivered and will be linked to the achievement </w:t>
      </w:r>
      <w:bookmarkStart w:id="24" w:name="_Toc421102656"/>
      <w:r w:rsidR="00C711CD">
        <w:rPr>
          <w:rFonts w:ascii="Arial" w:eastAsia="Times New Roman" w:hAnsi="Arial" w:cs="Arial"/>
          <w:sz w:val="24"/>
          <w:szCs w:val="24"/>
        </w:rPr>
        <w:t>of</w:t>
      </w:r>
      <w:r w:rsidR="007F06DC" w:rsidRPr="00C47B1F">
        <w:rPr>
          <w:rFonts w:ascii="Arial" w:eastAsia="Times New Roman" w:hAnsi="Arial" w:cs="Arial"/>
          <w:sz w:val="24"/>
          <w:szCs w:val="24"/>
        </w:rPr>
        <w:t xml:space="preserve"> </w:t>
      </w:r>
      <w:r w:rsidR="00C711CD">
        <w:rPr>
          <w:rFonts w:ascii="Arial" w:eastAsia="Times New Roman" w:hAnsi="Arial" w:cs="Arial"/>
          <w:sz w:val="24"/>
          <w:szCs w:val="24"/>
        </w:rPr>
        <w:t>agreed performance indicators</w:t>
      </w:r>
      <w:r w:rsidR="00CB6F58">
        <w:rPr>
          <w:rFonts w:ascii="Arial" w:eastAsia="Times New Roman" w:hAnsi="Arial" w:cs="Arial"/>
          <w:sz w:val="24"/>
          <w:szCs w:val="24"/>
        </w:rPr>
        <w:t xml:space="preserve"> and outputs</w:t>
      </w:r>
      <w:r w:rsidR="007F06DC" w:rsidRPr="00C47B1F">
        <w:rPr>
          <w:rFonts w:ascii="Arial" w:eastAsia="Times New Roman" w:hAnsi="Arial" w:cs="Arial"/>
          <w:sz w:val="24"/>
          <w:szCs w:val="24"/>
        </w:rPr>
        <w:t>.</w:t>
      </w:r>
    </w:p>
    <w:bookmarkEnd w:id="23"/>
    <w:p w14:paraId="42A4DD88" w14:textId="77777777" w:rsidR="005176B8" w:rsidRPr="00C47B1F" w:rsidRDefault="005176B8" w:rsidP="00444D29">
      <w:pPr>
        <w:tabs>
          <w:tab w:val="left" w:pos="284"/>
        </w:tabs>
        <w:spacing w:after="0" w:line="264" w:lineRule="auto"/>
        <w:rPr>
          <w:rFonts w:ascii="Arial" w:eastAsia="Times New Roman" w:hAnsi="Arial" w:cs="Arial"/>
          <w:sz w:val="24"/>
          <w:szCs w:val="24"/>
        </w:rPr>
      </w:pPr>
    </w:p>
    <w:p w14:paraId="49D38DC3" w14:textId="77777777" w:rsidR="00F034BD" w:rsidRPr="00C47B1F" w:rsidRDefault="00F034BD" w:rsidP="00F034BD">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A separate process will be undertaken to commission th</w:t>
      </w:r>
      <w:r w:rsidR="00F5791F">
        <w:rPr>
          <w:rFonts w:ascii="Arial" w:eastAsia="Times New Roman" w:hAnsi="Arial" w:cs="Arial"/>
          <w:color w:val="000000"/>
          <w:sz w:val="24"/>
          <w:szCs w:val="24"/>
        </w:rPr>
        <w:t xml:space="preserve">e evaluation of this pilot. </w:t>
      </w:r>
    </w:p>
    <w:p w14:paraId="53F24622" w14:textId="77777777" w:rsidR="00474F20" w:rsidRPr="00C47B1F" w:rsidRDefault="00474F20">
      <w:pPr>
        <w:rPr>
          <w:rFonts w:ascii="Arial" w:eastAsia="Times New Roman" w:hAnsi="Arial" w:cs="Arial"/>
          <w:color w:val="000000"/>
          <w:sz w:val="24"/>
          <w:szCs w:val="24"/>
          <w:lang w:val="en" w:eastAsia="en-GB"/>
        </w:rPr>
      </w:pPr>
    </w:p>
    <w:p w14:paraId="10796D75" w14:textId="77777777" w:rsidR="00A56EF0" w:rsidRPr="00C47B1F" w:rsidRDefault="00F034BD" w:rsidP="00F034BD">
      <w:pPr>
        <w:rPr>
          <w:rFonts w:ascii="Arial" w:eastAsia="Times New Roman" w:hAnsi="Arial" w:cs="Arial"/>
          <w:color w:val="000000"/>
          <w:sz w:val="24"/>
          <w:szCs w:val="24"/>
          <w:lang w:val="en" w:eastAsia="en-GB"/>
        </w:rPr>
      </w:pPr>
      <w:r w:rsidRPr="00C47B1F">
        <w:rPr>
          <w:rFonts w:ascii="Arial" w:eastAsia="Times New Roman" w:hAnsi="Arial" w:cs="Arial"/>
          <w:color w:val="000000"/>
          <w:sz w:val="24"/>
          <w:szCs w:val="24"/>
          <w:lang w:val="en" w:eastAsia="en-GB"/>
        </w:rPr>
        <w:br w:type="page"/>
      </w:r>
      <w:bookmarkEnd w:id="24"/>
    </w:p>
    <w:p w14:paraId="1D68D296" w14:textId="77777777" w:rsidR="00246DB4" w:rsidRPr="00C47B1F" w:rsidRDefault="00246DB4" w:rsidP="00433082">
      <w:pPr>
        <w:rPr>
          <w:rFonts w:ascii="Arial" w:hAnsi="Arial" w:cs="Arial"/>
          <w:sz w:val="24"/>
          <w:szCs w:val="24"/>
        </w:rPr>
      </w:pPr>
    </w:p>
    <w:p w14:paraId="596376FE" w14:textId="77777777" w:rsidR="00444D29" w:rsidRPr="00C47B1F" w:rsidRDefault="00444D29" w:rsidP="00DB287A">
      <w:pPr>
        <w:pStyle w:val="Heading1"/>
        <w:ind w:left="0"/>
      </w:pPr>
      <w:bookmarkStart w:id="25" w:name="_Toc423953715"/>
      <w:bookmarkStart w:id="26" w:name="_Toc457204210"/>
      <w:bookmarkStart w:id="27" w:name="_Toc536534765"/>
      <w:r w:rsidRPr="00C47B1F">
        <w:t>Governance</w:t>
      </w:r>
      <w:bookmarkEnd w:id="25"/>
      <w:bookmarkEnd w:id="26"/>
      <w:bookmarkEnd w:id="27"/>
      <w:r w:rsidR="00C47B1F" w:rsidRPr="00C47B1F">
        <w:t xml:space="preserve"> </w:t>
      </w:r>
    </w:p>
    <w:p w14:paraId="57D8D872" w14:textId="77777777" w:rsidR="00444D29" w:rsidRPr="00C47B1F" w:rsidRDefault="00444D29" w:rsidP="00444D29">
      <w:pPr>
        <w:tabs>
          <w:tab w:val="left" w:pos="284"/>
        </w:tabs>
        <w:spacing w:after="0" w:line="264" w:lineRule="auto"/>
        <w:rPr>
          <w:rFonts w:ascii="Arial" w:eastAsia="Times New Roman" w:hAnsi="Arial" w:cs="Arial"/>
          <w:b/>
          <w:sz w:val="24"/>
          <w:szCs w:val="24"/>
        </w:rPr>
      </w:pPr>
      <w:r w:rsidRPr="00C47B1F">
        <w:rPr>
          <w:rFonts w:ascii="Arial" w:eastAsia="Times New Roman" w:hAnsi="Arial" w:cs="Arial"/>
          <w:b/>
          <w:sz w:val="24"/>
          <w:szCs w:val="24"/>
        </w:rPr>
        <w:t xml:space="preserve">Governance </w:t>
      </w:r>
    </w:p>
    <w:p w14:paraId="34F47604" w14:textId="77777777" w:rsidR="00433082" w:rsidRPr="00C47B1F" w:rsidRDefault="00433082" w:rsidP="00444D29">
      <w:pPr>
        <w:tabs>
          <w:tab w:val="left" w:pos="284"/>
        </w:tabs>
        <w:spacing w:after="0" w:line="264" w:lineRule="auto"/>
        <w:rPr>
          <w:rFonts w:ascii="Arial" w:eastAsia="Times New Roman" w:hAnsi="Arial" w:cs="Arial"/>
          <w:sz w:val="24"/>
          <w:szCs w:val="24"/>
        </w:rPr>
      </w:pPr>
    </w:p>
    <w:p w14:paraId="216040CF" w14:textId="77777777" w:rsidR="00EF0814" w:rsidRPr="00C47B1F" w:rsidRDefault="00444D29" w:rsidP="00444D29">
      <w:pPr>
        <w:tabs>
          <w:tab w:val="left" w:pos="284"/>
        </w:tabs>
        <w:spacing w:after="0" w:line="264" w:lineRule="auto"/>
        <w:rPr>
          <w:rFonts w:ascii="Arial" w:eastAsia="Times New Roman" w:hAnsi="Arial" w:cs="Arial"/>
          <w:sz w:val="24"/>
          <w:szCs w:val="24"/>
        </w:rPr>
      </w:pPr>
      <w:r w:rsidRPr="00C47B1F">
        <w:rPr>
          <w:rFonts w:ascii="Arial" w:eastAsia="Times New Roman" w:hAnsi="Arial" w:cs="Arial"/>
          <w:sz w:val="24"/>
          <w:szCs w:val="24"/>
        </w:rPr>
        <w:t xml:space="preserve">MOPAC </w:t>
      </w:r>
      <w:r w:rsidR="00433082" w:rsidRPr="00C47B1F">
        <w:rPr>
          <w:rFonts w:ascii="Arial" w:eastAsia="Times New Roman" w:hAnsi="Arial" w:cs="Arial"/>
          <w:sz w:val="24"/>
          <w:szCs w:val="24"/>
        </w:rPr>
        <w:t xml:space="preserve">will be </w:t>
      </w:r>
      <w:r w:rsidRPr="00C47B1F">
        <w:rPr>
          <w:rFonts w:ascii="Arial" w:eastAsia="Times New Roman" w:hAnsi="Arial" w:cs="Arial"/>
          <w:sz w:val="24"/>
          <w:szCs w:val="24"/>
        </w:rPr>
        <w:t>responsible for contract monitoring</w:t>
      </w:r>
      <w:r w:rsidR="00A56EF0" w:rsidRPr="00C47B1F">
        <w:rPr>
          <w:rFonts w:ascii="Arial" w:eastAsia="Times New Roman" w:hAnsi="Arial" w:cs="Arial"/>
          <w:sz w:val="24"/>
          <w:szCs w:val="24"/>
        </w:rPr>
        <w:t xml:space="preserve"> </w:t>
      </w:r>
      <w:r w:rsidR="00DB287A" w:rsidRPr="00C47B1F">
        <w:rPr>
          <w:rFonts w:ascii="Arial" w:eastAsia="Times New Roman" w:hAnsi="Arial" w:cs="Arial"/>
          <w:sz w:val="24"/>
          <w:szCs w:val="24"/>
        </w:rPr>
        <w:t xml:space="preserve">this </w:t>
      </w:r>
      <w:r w:rsidR="002A62C4" w:rsidRPr="00C47B1F">
        <w:rPr>
          <w:rFonts w:ascii="Arial" w:eastAsia="Times New Roman" w:hAnsi="Arial" w:cs="Arial"/>
          <w:sz w:val="24"/>
          <w:szCs w:val="24"/>
        </w:rPr>
        <w:t>grant to ensure effective delivery and value for money.</w:t>
      </w:r>
      <w:r w:rsidR="00370260" w:rsidRPr="00C47B1F">
        <w:rPr>
          <w:rFonts w:ascii="Arial" w:eastAsia="Times New Roman" w:hAnsi="Arial" w:cs="Arial"/>
          <w:sz w:val="24"/>
          <w:szCs w:val="24"/>
        </w:rPr>
        <w:t xml:space="preserve"> </w:t>
      </w:r>
    </w:p>
    <w:p w14:paraId="04A31860" w14:textId="77777777" w:rsidR="00EF0814" w:rsidRPr="00C47B1F" w:rsidRDefault="00EF0814" w:rsidP="00444D29">
      <w:pPr>
        <w:tabs>
          <w:tab w:val="left" w:pos="284"/>
        </w:tabs>
        <w:spacing w:after="0" w:line="264" w:lineRule="auto"/>
        <w:rPr>
          <w:rFonts w:ascii="Arial" w:eastAsia="Times New Roman" w:hAnsi="Arial" w:cs="Arial"/>
          <w:sz w:val="24"/>
          <w:szCs w:val="24"/>
        </w:rPr>
      </w:pPr>
    </w:p>
    <w:p w14:paraId="7FEABFD0" w14:textId="77777777" w:rsidR="002A62C4" w:rsidRPr="00C47B1F" w:rsidRDefault="00F034BD" w:rsidP="00444D29">
      <w:pPr>
        <w:tabs>
          <w:tab w:val="left" w:pos="284"/>
        </w:tabs>
        <w:spacing w:after="0" w:line="264" w:lineRule="auto"/>
        <w:rPr>
          <w:rFonts w:ascii="Arial" w:eastAsia="Times New Roman" w:hAnsi="Arial" w:cs="Arial"/>
          <w:sz w:val="24"/>
          <w:szCs w:val="24"/>
        </w:rPr>
      </w:pPr>
      <w:r w:rsidRPr="00C47B1F">
        <w:rPr>
          <w:rFonts w:ascii="Arial" w:eastAsia="Times New Roman" w:hAnsi="Arial" w:cs="Arial"/>
          <w:sz w:val="24"/>
          <w:szCs w:val="24"/>
        </w:rPr>
        <w:t>T</w:t>
      </w:r>
      <w:r w:rsidR="00370260" w:rsidRPr="00C47B1F">
        <w:rPr>
          <w:rFonts w:ascii="Arial" w:eastAsia="Times New Roman" w:hAnsi="Arial" w:cs="Arial"/>
          <w:sz w:val="24"/>
          <w:szCs w:val="24"/>
        </w:rPr>
        <w:t xml:space="preserve">he Provider will </w:t>
      </w:r>
      <w:r w:rsidR="00DB287A" w:rsidRPr="00C47B1F">
        <w:rPr>
          <w:rFonts w:ascii="Arial" w:eastAsia="Times New Roman" w:hAnsi="Arial" w:cs="Arial"/>
          <w:sz w:val="24"/>
          <w:szCs w:val="24"/>
        </w:rPr>
        <w:t xml:space="preserve">also be expected to report </w:t>
      </w:r>
      <w:r w:rsidR="00370260" w:rsidRPr="00C47B1F">
        <w:rPr>
          <w:rFonts w:ascii="Arial" w:eastAsia="Times New Roman" w:hAnsi="Arial" w:cs="Arial"/>
          <w:sz w:val="24"/>
          <w:szCs w:val="24"/>
        </w:rPr>
        <w:t xml:space="preserve">directly to the </w:t>
      </w:r>
      <w:r w:rsidR="00DB287A" w:rsidRPr="00C47B1F">
        <w:rPr>
          <w:rFonts w:ascii="Arial" w:eastAsia="Times New Roman" w:hAnsi="Arial" w:cs="Arial"/>
          <w:sz w:val="24"/>
          <w:szCs w:val="24"/>
        </w:rPr>
        <w:t xml:space="preserve">MPS and </w:t>
      </w:r>
      <w:r w:rsidR="00772096">
        <w:rPr>
          <w:rFonts w:ascii="Arial" w:eastAsia="Times New Roman" w:hAnsi="Arial" w:cs="Arial"/>
          <w:sz w:val="24"/>
          <w:szCs w:val="24"/>
        </w:rPr>
        <w:t xml:space="preserve">a </w:t>
      </w:r>
      <w:r w:rsidR="007F06DC" w:rsidRPr="00C47B1F">
        <w:rPr>
          <w:rFonts w:ascii="Arial" w:eastAsia="Times New Roman" w:hAnsi="Arial" w:cs="Arial"/>
          <w:sz w:val="24"/>
          <w:szCs w:val="24"/>
        </w:rPr>
        <w:t xml:space="preserve">multi-agency </w:t>
      </w:r>
      <w:r w:rsidR="002A62C4" w:rsidRPr="00C47B1F">
        <w:rPr>
          <w:rFonts w:ascii="Arial" w:eastAsia="Times New Roman" w:hAnsi="Arial" w:cs="Arial"/>
          <w:sz w:val="24"/>
          <w:szCs w:val="24"/>
        </w:rPr>
        <w:t>Project Board</w:t>
      </w:r>
      <w:r w:rsidR="00370260" w:rsidRPr="00C47B1F">
        <w:rPr>
          <w:rFonts w:ascii="Arial" w:eastAsia="Times New Roman" w:hAnsi="Arial" w:cs="Arial"/>
          <w:sz w:val="24"/>
          <w:szCs w:val="24"/>
        </w:rPr>
        <w:t xml:space="preserve"> which </w:t>
      </w:r>
      <w:r w:rsidR="00772096">
        <w:rPr>
          <w:rFonts w:ascii="Arial" w:eastAsia="Times New Roman" w:hAnsi="Arial" w:cs="Arial"/>
          <w:sz w:val="24"/>
          <w:szCs w:val="24"/>
        </w:rPr>
        <w:t>will be</w:t>
      </w:r>
      <w:r w:rsidR="00370260" w:rsidRPr="00C47B1F">
        <w:rPr>
          <w:rFonts w:ascii="Arial" w:eastAsia="Times New Roman" w:hAnsi="Arial" w:cs="Arial"/>
          <w:sz w:val="24"/>
          <w:szCs w:val="24"/>
        </w:rPr>
        <w:t xml:space="preserve"> set up</w:t>
      </w:r>
      <w:r w:rsidR="002A62C4" w:rsidRPr="00C47B1F">
        <w:rPr>
          <w:rFonts w:ascii="Arial" w:eastAsia="Times New Roman" w:hAnsi="Arial" w:cs="Arial"/>
          <w:sz w:val="24"/>
          <w:szCs w:val="24"/>
        </w:rPr>
        <w:t xml:space="preserve"> </w:t>
      </w:r>
      <w:r w:rsidR="00DB287A" w:rsidRPr="00C47B1F">
        <w:rPr>
          <w:rFonts w:ascii="Arial" w:eastAsia="Times New Roman" w:hAnsi="Arial" w:cs="Arial"/>
          <w:sz w:val="24"/>
          <w:szCs w:val="24"/>
        </w:rPr>
        <w:t>to oversee the</w:t>
      </w:r>
      <w:r w:rsidRPr="00C47B1F">
        <w:rPr>
          <w:rFonts w:ascii="Arial" w:eastAsia="Times New Roman" w:hAnsi="Arial" w:cs="Arial"/>
          <w:sz w:val="24"/>
          <w:szCs w:val="24"/>
        </w:rPr>
        <w:t xml:space="preserve"> operational</w:t>
      </w:r>
      <w:r w:rsidR="002A62C4" w:rsidRPr="00C47B1F">
        <w:rPr>
          <w:rFonts w:ascii="Arial" w:eastAsia="Times New Roman" w:hAnsi="Arial" w:cs="Arial"/>
          <w:sz w:val="24"/>
          <w:szCs w:val="24"/>
        </w:rPr>
        <w:t xml:space="preserve"> delivery of this Pilot.</w:t>
      </w:r>
    </w:p>
    <w:p w14:paraId="6BCD7D74" w14:textId="77777777" w:rsidR="00F034BD" w:rsidRPr="00C47B1F" w:rsidRDefault="00F034BD" w:rsidP="00444D29">
      <w:pPr>
        <w:tabs>
          <w:tab w:val="left" w:pos="284"/>
        </w:tabs>
        <w:spacing w:after="0" w:line="264" w:lineRule="auto"/>
        <w:rPr>
          <w:rFonts w:ascii="Arial" w:eastAsia="Times New Roman" w:hAnsi="Arial" w:cs="Arial"/>
          <w:sz w:val="24"/>
          <w:szCs w:val="24"/>
        </w:rPr>
      </w:pPr>
    </w:p>
    <w:p w14:paraId="4552C4C0" w14:textId="77777777" w:rsidR="00F034BD" w:rsidRPr="00C47B1F" w:rsidRDefault="00F034BD" w:rsidP="00F034BD">
      <w:pPr>
        <w:rPr>
          <w:rFonts w:ascii="Arial" w:hAnsi="Arial" w:cs="Arial"/>
          <w:bCs/>
          <w:sz w:val="24"/>
          <w:szCs w:val="24"/>
        </w:rPr>
      </w:pPr>
      <w:r w:rsidRPr="00C47B1F">
        <w:rPr>
          <w:rFonts w:ascii="Arial" w:eastAsia="Times New Roman" w:hAnsi="Arial" w:cs="Arial"/>
          <w:sz w:val="24"/>
          <w:szCs w:val="24"/>
        </w:rPr>
        <w:t xml:space="preserve">The Project Board will provide </w:t>
      </w:r>
      <w:r w:rsidRPr="00C47B1F">
        <w:rPr>
          <w:rFonts w:ascii="Arial" w:hAnsi="Arial" w:cs="Arial"/>
          <w:bCs/>
          <w:sz w:val="24"/>
          <w:szCs w:val="24"/>
        </w:rPr>
        <w:t>assurance to the Project Executives which include the Female Offender Strategy Group, Reducing Reoffending Board, MPS’s Transforming Investigations and Prosecutions Board and the Independent Scrutiny Panel on Out of Court Disposals who will undertake a thematic review of female offender case disposals to support the oversight of this pilot.</w:t>
      </w:r>
    </w:p>
    <w:p w14:paraId="1352CC19" w14:textId="77777777" w:rsidR="00F034BD" w:rsidRPr="00C47B1F" w:rsidRDefault="00F034BD" w:rsidP="00F034BD">
      <w:pPr>
        <w:pStyle w:val="Heading4"/>
        <w:rPr>
          <w:rFonts w:ascii="Arial" w:hAnsi="Arial" w:cs="Arial"/>
          <w:i w:val="0"/>
          <w:color w:val="auto"/>
          <w:sz w:val="24"/>
        </w:rPr>
      </w:pPr>
      <w:r w:rsidRPr="00C47B1F">
        <w:rPr>
          <w:rFonts w:ascii="Arial" w:hAnsi="Arial" w:cs="Arial"/>
          <w:i w:val="0"/>
          <w:color w:val="auto"/>
          <w:sz w:val="24"/>
        </w:rPr>
        <w:t xml:space="preserve">Diagram </w:t>
      </w:r>
      <w:r w:rsidR="00772096">
        <w:rPr>
          <w:rFonts w:ascii="Arial" w:hAnsi="Arial" w:cs="Arial"/>
          <w:i w:val="0"/>
          <w:color w:val="auto"/>
          <w:sz w:val="24"/>
        </w:rPr>
        <w:t>1</w:t>
      </w:r>
      <w:r w:rsidRPr="00C47B1F">
        <w:rPr>
          <w:rFonts w:ascii="Arial" w:hAnsi="Arial" w:cs="Arial"/>
          <w:i w:val="0"/>
          <w:color w:val="auto"/>
          <w:sz w:val="24"/>
        </w:rPr>
        <w:t xml:space="preserve">: </w:t>
      </w:r>
      <w:r w:rsidR="00C47B1F" w:rsidRPr="00C47B1F">
        <w:rPr>
          <w:rFonts w:ascii="Arial" w:hAnsi="Arial" w:cs="Arial"/>
          <w:i w:val="0"/>
          <w:color w:val="auto"/>
          <w:sz w:val="24"/>
        </w:rPr>
        <w:t xml:space="preserve">Governance </w:t>
      </w:r>
      <w:r w:rsidRPr="00C47B1F">
        <w:rPr>
          <w:rFonts w:ascii="Arial" w:hAnsi="Arial" w:cs="Arial"/>
          <w:i w:val="0"/>
          <w:color w:val="auto"/>
          <w:sz w:val="24"/>
        </w:rPr>
        <w:t>structure</w:t>
      </w:r>
    </w:p>
    <w:p w14:paraId="6A6CA675" w14:textId="77777777" w:rsidR="00F034BD" w:rsidRPr="00C47B1F" w:rsidRDefault="00F034BD" w:rsidP="00F034BD">
      <w:pPr>
        <w:rPr>
          <w:rFonts w:ascii="Arial" w:hAnsi="Arial" w:cs="Arial"/>
          <w:bCs/>
          <w:sz w:val="24"/>
          <w:szCs w:val="24"/>
        </w:rPr>
      </w:pPr>
      <w:r w:rsidRPr="00C47B1F">
        <w:rPr>
          <w:rFonts w:ascii="Arial" w:hAnsi="Arial" w:cs="Arial"/>
          <w:bCs/>
          <w:noProof/>
          <w:sz w:val="24"/>
          <w:szCs w:val="24"/>
          <w:lang w:eastAsia="en-GB"/>
        </w:rPr>
        <w:drawing>
          <wp:inline distT="0" distB="0" distL="0" distR="0" wp14:anchorId="0C5FCE78" wp14:editId="52808418">
            <wp:extent cx="5622878"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53ACC5D" w14:textId="77777777" w:rsidR="00F034BD" w:rsidRPr="00C47B1F" w:rsidRDefault="00F034BD" w:rsidP="00F034BD">
      <w:pPr>
        <w:rPr>
          <w:rFonts w:ascii="Arial" w:hAnsi="Arial" w:cs="Arial"/>
          <w:bCs/>
          <w:sz w:val="24"/>
          <w:szCs w:val="24"/>
        </w:rPr>
      </w:pPr>
      <w:r w:rsidRPr="00C47B1F">
        <w:rPr>
          <w:rFonts w:ascii="Arial" w:hAnsi="Arial" w:cs="Arial"/>
          <w:bCs/>
          <w:sz w:val="24"/>
          <w:szCs w:val="24"/>
        </w:rPr>
        <w:t>The Project Board will approve end/beginning of each stage of the project including the transition through the tranches in the delivery stage. The project executive will approve the continuation of the pilot after one year of delivery having reviewed the referral and engagement volumes alongside data on the outcome of service offer.</w:t>
      </w:r>
    </w:p>
    <w:p w14:paraId="1BBF0146" w14:textId="77777777" w:rsidR="00F034BD" w:rsidRPr="00C47B1F" w:rsidRDefault="00F034BD">
      <w:pPr>
        <w:rPr>
          <w:rFonts w:ascii="Arial" w:eastAsia="Times New Roman" w:hAnsi="Arial" w:cs="Arial"/>
          <w:sz w:val="24"/>
          <w:szCs w:val="24"/>
        </w:rPr>
      </w:pPr>
      <w:r w:rsidRPr="00C47B1F">
        <w:rPr>
          <w:rFonts w:ascii="Arial" w:eastAsia="Times New Roman" w:hAnsi="Arial" w:cs="Arial"/>
          <w:sz w:val="24"/>
          <w:szCs w:val="24"/>
        </w:rPr>
        <w:br w:type="page"/>
      </w:r>
    </w:p>
    <w:p w14:paraId="09A0AD14" w14:textId="77777777" w:rsidR="00444D29" w:rsidRPr="00C47B1F" w:rsidRDefault="00444D29" w:rsidP="0092648D">
      <w:pPr>
        <w:pStyle w:val="Heading1"/>
        <w:numPr>
          <w:ilvl w:val="0"/>
          <w:numId w:val="0"/>
        </w:numPr>
        <w:ind w:right="-188"/>
        <w:rPr>
          <w:sz w:val="48"/>
          <w:szCs w:val="48"/>
        </w:rPr>
      </w:pPr>
      <w:bookmarkStart w:id="28" w:name="_Toc423953716"/>
      <w:bookmarkStart w:id="29" w:name="_Toc457204211"/>
      <w:bookmarkStart w:id="30" w:name="_Toc536534766"/>
      <w:r w:rsidRPr="00C47B1F">
        <w:rPr>
          <w:sz w:val="48"/>
          <w:szCs w:val="48"/>
        </w:rPr>
        <w:lastRenderedPageBreak/>
        <w:t xml:space="preserve">PART B: </w:t>
      </w:r>
      <w:bookmarkEnd w:id="28"/>
      <w:r w:rsidR="0076593F" w:rsidRPr="00C47B1F">
        <w:rPr>
          <w:sz w:val="48"/>
          <w:szCs w:val="48"/>
        </w:rPr>
        <w:t xml:space="preserve">DESIGN OF </w:t>
      </w:r>
      <w:bookmarkEnd w:id="29"/>
      <w:r w:rsidR="00F034BD" w:rsidRPr="00C47B1F">
        <w:rPr>
          <w:sz w:val="48"/>
          <w:szCs w:val="48"/>
        </w:rPr>
        <w:t>THE FEMALE OFFENDER DIVERSION PILOT</w:t>
      </w:r>
      <w:bookmarkEnd w:id="30"/>
    </w:p>
    <w:p w14:paraId="741C9927" w14:textId="77777777" w:rsidR="00444D29" w:rsidRPr="00C47B1F" w:rsidRDefault="0076593F" w:rsidP="00444D29">
      <w:pPr>
        <w:tabs>
          <w:tab w:val="left" w:pos="284"/>
        </w:tabs>
        <w:spacing w:after="0" w:line="264" w:lineRule="auto"/>
        <w:rPr>
          <w:rFonts w:ascii="Arial" w:eastAsia="Times New Roman" w:hAnsi="Arial" w:cs="Arial"/>
          <w:sz w:val="24"/>
          <w:szCs w:val="24"/>
        </w:rPr>
      </w:pPr>
      <w:r w:rsidRPr="00C47B1F">
        <w:rPr>
          <w:rFonts w:ascii="Arial" w:eastAsia="Times New Roman" w:hAnsi="Arial" w:cs="Arial"/>
          <w:sz w:val="24"/>
          <w:szCs w:val="24"/>
        </w:rPr>
        <w:t xml:space="preserve">Part B provides further detail on </w:t>
      </w:r>
      <w:r w:rsidR="0084503F" w:rsidRPr="00C47B1F">
        <w:rPr>
          <w:rFonts w:ascii="Arial" w:eastAsia="Times New Roman" w:hAnsi="Arial" w:cs="Arial"/>
          <w:sz w:val="24"/>
          <w:szCs w:val="24"/>
        </w:rPr>
        <w:t xml:space="preserve">the </w:t>
      </w:r>
      <w:r w:rsidR="00D941B0" w:rsidRPr="00C47B1F">
        <w:rPr>
          <w:rFonts w:ascii="Arial" w:eastAsia="Times New Roman" w:hAnsi="Arial" w:cs="Arial"/>
          <w:sz w:val="24"/>
          <w:szCs w:val="24"/>
        </w:rPr>
        <w:t xml:space="preserve">scope of the </w:t>
      </w:r>
      <w:r w:rsidR="00F034BD" w:rsidRPr="00C47B1F">
        <w:rPr>
          <w:rFonts w:ascii="Arial" w:eastAsia="Times New Roman" w:hAnsi="Arial" w:cs="Arial"/>
          <w:sz w:val="24"/>
          <w:szCs w:val="24"/>
        </w:rPr>
        <w:t>pilot</w:t>
      </w:r>
      <w:r w:rsidR="00D941B0" w:rsidRPr="00C47B1F">
        <w:rPr>
          <w:rFonts w:ascii="Arial" w:eastAsia="Times New Roman" w:hAnsi="Arial" w:cs="Arial"/>
          <w:sz w:val="24"/>
          <w:szCs w:val="24"/>
        </w:rPr>
        <w:t>.</w:t>
      </w:r>
    </w:p>
    <w:p w14:paraId="082C528D" w14:textId="77777777" w:rsidR="00444D29" w:rsidRPr="00C47B1F" w:rsidRDefault="00F034BD" w:rsidP="008A113D">
      <w:pPr>
        <w:pStyle w:val="Heading1"/>
        <w:ind w:left="0"/>
      </w:pPr>
      <w:bookmarkStart w:id="31" w:name="_Toc536534767"/>
      <w:r w:rsidRPr="00C47B1F">
        <w:t>Objectives</w:t>
      </w:r>
      <w:bookmarkEnd w:id="31"/>
    </w:p>
    <w:p w14:paraId="2767958F" w14:textId="77777777" w:rsidR="00F034BD" w:rsidRPr="00C47B1F" w:rsidRDefault="00F034BD" w:rsidP="00F034BD">
      <w:pPr>
        <w:jc w:val="both"/>
        <w:rPr>
          <w:rFonts w:ascii="Arial" w:hAnsi="Arial" w:cs="Arial"/>
          <w:bCs/>
          <w:sz w:val="24"/>
          <w:szCs w:val="24"/>
        </w:rPr>
      </w:pPr>
      <w:bookmarkStart w:id="32" w:name="_Toc423953719"/>
      <w:r w:rsidRPr="00C47B1F">
        <w:rPr>
          <w:rFonts w:ascii="Arial" w:hAnsi="Arial" w:cs="Arial"/>
          <w:bCs/>
          <w:sz w:val="24"/>
          <w:szCs w:val="24"/>
        </w:rPr>
        <w:t xml:space="preserve">This </w:t>
      </w:r>
      <w:r w:rsidR="00772096">
        <w:rPr>
          <w:rFonts w:ascii="Arial" w:hAnsi="Arial" w:cs="Arial"/>
          <w:bCs/>
          <w:sz w:val="24"/>
          <w:szCs w:val="24"/>
        </w:rPr>
        <w:t xml:space="preserve">pilot </w:t>
      </w:r>
      <w:r w:rsidRPr="00C47B1F">
        <w:rPr>
          <w:rFonts w:ascii="Arial" w:hAnsi="Arial" w:cs="Arial"/>
          <w:bCs/>
          <w:sz w:val="24"/>
          <w:szCs w:val="24"/>
        </w:rPr>
        <w:t xml:space="preserve">will test a large-scale adult diversion model </w:t>
      </w:r>
      <w:r w:rsidR="00772096">
        <w:rPr>
          <w:rFonts w:ascii="Arial" w:hAnsi="Arial" w:cs="Arial"/>
          <w:bCs/>
          <w:sz w:val="24"/>
          <w:szCs w:val="24"/>
        </w:rPr>
        <w:t>for women in</w:t>
      </w:r>
      <w:r w:rsidR="00D857DF">
        <w:rPr>
          <w:rFonts w:ascii="Arial" w:hAnsi="Arial" w:cs="Arial"/>
          <w:bCs/>
          <w:sz w:val="24"/>
          <w:szCs w:val="24"/>
        </w:rPr>
        <w:t xml:space="preserve"> </w:t>
      </w:r>
      <w:r w:rsidRPr="00C47B1F">
        <w:rPr>
          <w:rFonts w:ascii="Arial" w:hAnsi="Arial" w:cs="Arial"/>
          <w:bCs/>
          <w:sz w:val="24"/>
          <w:szCs w:val="24"/>
        </w:rPr>
        <w:t xml:space="preserve">London. This pilot will integrate a holistic package of support with an out of court disposal, to improve outcomes for the </w:t>
      </w:r>
      <w:r w:rsidR="00772096">
        <w:rPr>
          <w:rFonts w:ascii="Arial" w:hAnsi="Arial" w:cs="Arial"/>
          <w:bCs/>
          <w:sz w:val="24"/>
          <w:szCs w:val="24"/>
        </w:rPr>
        <w:t xml:space="preserve">woman </w:t>
      </w:r>
      <w:r w:rsidRPr="00C47B1F">
        <w:rPr>
          <w:rFonts w:ascii="Arial" w:hAnsi="Arial" w:cs="Arial"/>
          <w:bCs/>
          <w:sz w:val="24"/>
          <w:szCs w:val="24"/>
        </w:rPr>
        <w:t xml:space="preserve">and offer officers and the CPS a robust alternative pathway to prosecution through the courts. </w:t>
      </w:r>
    </w:p>
    <w:p w14:paraId="4BE15A7A" w14:textId="77777777" w:rsidR="00F034BD" w:rsidRPr="00C47B1F" w:rsidRDefault="00F034BD" w:rsidP="00F034BD">
      <w:pPr>
        <w:jc w:val="both"/>
        <w:rPr>
          <w:rFonts w:ascii="Arial" w:hAnsi="Arial" w:cs="Arial"/>
          <w:bCs/>
          <w:sz w:val="24"/>
          <w:szCs w:val="24"/>
        </w:rPr>
      </w:pPr>
      <w:r w:rsidRPr="00C47B1F">
        <w:rPr>
          <w:rFonts w:ascii="Arial" w:hAnsi="Arial" w:cs="Arial"/>
          <w:bCs/>
          <w:sz w:val="24"/>
          <w:szCs w:val="24"/>
        </w:rPr>
        <w:t>The expected benefits of this pilot include:</w:t>
      </w:r>
    </w:p>
    <w:p w14:paraId="1F58D7C2" w14:textId="77777777" w:rsidR="00F034BD" w:rsidRPr="00C47B1F" w:rsidRDefault="00F034BD" w:rsidP="00476627">
      <w:pPr>
        <w:pStyle w:val="ListParagraph"/>
        <w:numPr>
          <w:ilvl w:val="0"/>
          <w:numId w:val="11"/>
        </w:numPr>
        <w:tabs>
          <w:tab w:val="clear" w:pos="284"/>
        </w:tabs>
        <w:spacing w:line="240" w:lineRule="auto"/>
        <w:ind w:left="426"/>
        <w:rPr>
          <w:rFonts w:cs="Arial"/>
          <w:sz w:val="24"/>
        </w:rPr>
      </w:pPr>
      <w:r w:rsidRPr="00C47B1F">
        <w:rPr>
          <w:rFonts w:cs="Arial"/>
          <w:sz w:val="24"/>
        </w:rPr>
        <w:t>Improve referral pathways for vulnerable women;</w:t>
      </w:r>
    </w:p>
    <w:p w14:paraId="2E59F45C" w14:textId="77777777" w:rsidR="00F034BD" w:rsidRPr="00C47B1F" w:rsidRDefault="00F034BD" w:rsidP="00476627">
      <w:pPr>
        <w:pStyle w:val="ListParagraph"/>
        <w:numPr>
          <w:ilvl w:val="0"/>
          <w:numId w:val="11"/>
        </w:numPr>
        <w:tabs>
          <w:tab w:val="clear" w:pos="284"/>
        </w:tabs>
        <w:spacing w:line="240" w:lineRule="auto"/>
        <w:ind w:left="426"/>
        <w:rPr>
          <w:rFonts w:cs="Arial"/>
          <w:sz w:val="24"/>
        </w:rPr>
      </w:pPr>
      <w:r w:rsidRPr="00C47B1F">
        <w:rPr>
          <w:rFonts w:cs="Arial"/>
          <w:sz w:val="24"/>
        </w:rPr>
        <w:t>Enhance the police’s problem-solving capabilities; and</w:t>
      </w:r>
    </w:p>
    <w:p w14:paraId="4C0040D1" w14:textId="77777777" w:rsidR="00F034BD" w:rsidRPr="00C47B1F" w:rsidRDefault="00F034BD" w:rsidP="00476627">
      <w:pPr>
        <w:pStyle w:val="ListParagraph"/>
        <w:numPr>
          <w:ilvl w:val="0"/>
          <w:numId w:val="11"/>
        </w:numPr>
        <w:tabs>
          <w:tab w:val="clear" w:pos="284"/>
        </w:tabs>
        <w:spacing w:line="240" w:lineRule="auto"/>
        <w:ind w:left="426"/>
        <w:rPr>
          <w:rFonts w:cs="Arial"/>
          <w:sz w:val="24"/>
        </w:rPr>
      </w:pPr>
      <w:r w:rsidRPr="00C47B1F">
        <w:rPr>
          <w:rFonts w:cs="Arial"/>
          <w:sz w:val="24"/>
        </w:rPr>
        <w:t>Develop existing partnership arrangements in delivering a whole system approach to female offending in London.</w:t>
      </w:r>
    </w:p>
    <w:p w14:paraId="40C37222" w14:textId="77777777" w:rsidR="00F034BD" w:rsidRPr="00C47B1F" w:rsidRDefault="00F034BD" w:rsidP="00F034BD">
      <w:pPr>
        <w:jc w:val="both"/>
        <w:rPr>
          <w:rFonts w:ascii="Arial" w:hAnsi="Arial" w:cs="Arial"/>
          <w:bCs/>
          <w:sz w:val="24"/>
          <w:szCs w:val="24"/>
        </w:rPr>
      </w:pPr>
      <w:r w:rsidRPr="00C47B1F">
        <w:rPr>
          <w:rFonts w:ascii="Arial" w:hAnsi="Arial" w:cs="Arial"/>
          <w:bCs/>
          <w:sz w:val="24"/>
          <w:szCs w:val="24"/>
        </w:rPr>
        <w:br/>
        <w:t>The outcomes include:</w:t>
      </w:r>
    </w:p>
    <w:p w14:paraId="24FE64E2" w14:textId="77777777" w:rsidR="00772096" w:rsidRDefault="00772096" w:rsidP="00476627">
      <w:pPr>
        <w:pStyle w:val="ListParagraph"/>
        <w:numPr>
          <w:ilvl w:val="0"/>
          <w:numId w:val="11"/>
        </w:numPr>
        <w:tabs>
          <w:tab w:val="clear" w:pos="284"/>
          <w:tab w:val="left" w:pos="426"/>
        </w:tabs>
        <w:spacing w:line="240" w:lineRule="auto"/>
        <w:ind w:left="426"/>
        <w:rPr>
          <w:rFonts w:cs="Arial"/>
          <w:sz w:val="24"/>
        </w:rPr>
      </w:pPr>
      <w:r>
        <w:rPr>
          <w:rFonts w:cs="Arial"/>
          <w:sz w:val="24"/>
        </w:rPr>
        <w:t>Reduce reoffending;</w:t>
      </w:r>
    </w:p>
    <w:p w14:paraId="4E710678" w14:textId="77777777" w:rsidR="00F034BD" w:rsidRPr="00C47B1F" w:rsidRDefault="00F034BD" w:rsidP="00476627">
      <w:pPr>
        <w:pStyle w:val="ListParagraph"/>
        <w:numPr>
          <w:ilvl w:val="0"/>
          <w:numId w:val="11"/>
        </w:numPr>
        <w:tabs>
          <w:tab w:val="clear" w:pos="284"/>
          <w:tab w:val="left" w:pos="426"/>
        </w:tabs>
        <w:spacing w:line="240" w:lineRule="auto"/>
        <w:ind w:left="426"/>
        <w:rPr>
          <w:rFonts w:cs="Arial"/>
          <w:sz w:val="24"/>
        </w:rPr>
      </w:pPr>
      <w:r w:rsidRPr="00C47B1F">
        <w:rPr>
          <w:rFonts w:cs="Arial"/>
          <w:sz w:val="24"/>
        </w:rPr>
        <w:t>Reduce the volume of women who enter the criminal justice system;</w:t>
      </w:r>
    </w:p>
    <w:p w14:paraId="611217A9" w14:textId="77777777" w:rsidR="00F034BD" w:rsidRPr="00C47B1F" w:rsidRDefault="00F034BD" w:rsidP="00476627">
      <w:pPr>
        <w:pStyle w:val="ListParagraph"/>
        <w:numPr>
          <w:ilvl w:val="0"/>
          <w:numId w:val="11"/>
        </w:numPr>
        <w:tabs>
          <w:tab w:val="clear" w:pos="284"/>
          <w:tab w:val="left" w:pos="426"/>
        </w:tabs>
        <w:spacing w:line="240" w:lineRule="auto"/>
        <w:ind w:left="426"/>
        <w:rPr>
          <w:rFonts w:cs="Arial"/>
          <w:sz w:val="24"/>
        </w:rPr>
      </w:pPr>
      <w:r w:rsidRPr="00C47B1F">
        <w:rPr>
          <w:rFonts w:cs="Arial"/>
          <w:sz w:val="24"/>
        </w:rPr>
        <w:t xml:space="preserve">Reduce the number of women who are sentenced to short-term prison sentences; </w:t>
      </w:r>
    </w:p>
    <w:p w14:paraId="0E22A815" w14:textId="77777777" w:rsidR="00F034BD" w:rsidRPr="00C47B1F" w:rsidRDefault="00F034BD" w:rsidP="00476627">
      <w:pPr>
        <w:pStyle w:val="ListParagraph"/>
        <w:numPr>
          <w:ilvl w:val="0"/>
          <w:numId w:val="11"/>
        </w:numPr>
        <w:tabs>
          <w:tab w:val="clear" w:pos="284"/>
          <w:tab w:val="left" w:pos="426"/>
        </w:tabs>
        <w:spacing w:line="240" w:lineRule="auto"/>
        <w:ind w:left="426"/>
        <w:rPr>
          <w:rFonts w:cs="Arial"/>
          <w:sz w:val="24"/>
        </w:rPr>
      </w:pPr>
      <w:r w:rsidRPr="00C47B1F">
        <w:rPr>
          <w:rFonts w:cs="Arial"/>
          <w:sz w:val="24"/>
        </w:rPr>
        <w:t>Improve the life chances (health and wellbeing) of the women who enter the diversion scheme and their children; and</w:t>
      </w:r>
    </w:p>
    <w:p w14:paraId="6296E081" w14:textId="77777777" w:rsidR="00F034BD" w:rsidRPr="00C47B1F" w:rsidRDefault="00F034BD" w:rsidP="00476627">
      <w:pPr>
        <w:pStyle w:val="ListParagraph"/>
        <w:numPr>
          <w:ilvl w:val="0"/>
          <w:numId w:val="11"/>
        </w:numPr>
        <w:tabs>
          <w:tab w:val="clear" w:pos="284"/>
          <w:tab w:val="left" w:pos="426"/>
        </w:tabs>
        <w:spacing w:line="240" w:lineRule="auto"/>
        <w:ind w:left="426"/>
        <w:rPr>
          <w:rFonts w:cs="Arial"/>
          <w:sz w:val="24"/>
        </w:rPr>
      </w:pPr>
      <w:r w:rsidRPr="00C47B1F">
        <w:rPr>
          <w:rFonts w:cs="Arial"/>
          <w:sz w:val="24"/>
        </w:rPr>
        <w:t>Reduce demand across the social care and criminal justice systems.</w:t>
      </w:r>
    </w:p>
    <w:p w14:paraId="512F9B84" w14:textId="77777777" w:rsidR="00D857DF" w:rsidRDefault="00D857DF">
      <w:pPr>
        <w:rPr>
          <w:rFonts w:ascii="Arial" w:hAnsi="Arial" w:cs="Arial"/>
          <w:sz w:val="24"/>
          <w:szCs w:val="24"/>
        </w:rPr>
      </w:pPr>
      <w:r>
        <w:rPr>
          <w:rFonts w:ascii="Arial" w:hAnsi="Arial" w:cs="Arial"/>
          <w:sz w:val="24"/>
          <w:szCs w:val="24"/>
        </w:rPr>
        <w:br w:type="page"/>
      </w:r>
    </w:p>
    <w:p w14:paraId="2A6DEAF3" w14:textId="77777777" w:rsidR="00F034BD" w:rsidRPr="00C47B1F" w:rsidRDefault="00F034BD" w:rsidP="00142ED7">
      <w:pPr>
        <w:rPr>
          <w:rFonts w:ascii="Arial" w:hAnsi="Arial" w:cs="Arial"/>
          <w:b/>
          <w:i/>
          <w:sz w:val="24"/>
          <w:szCs w:val="24"/>
        </w:rPr>
      </w:pPr>
      <w:r w:rsidRPr="00C47B1F">
        <w:rPr>
          <w:rFonts w:ascii="Arial" w:hAnsi="Arial" w:cs="Arial"/>
          <w:sz w:val="24"/>
          <w:szCs w:val="24"/>
        </w:rPr>
        <w:lastRenderedPageBreak/>
        <w:t xml:space="preserve">Diagram </w:t>
      </w:r>
      <w:r w:rsidR="00772096">
        <w:rPr>
          <w:rFonts w:ascii="Arial" w:hAnsi="Arial" w:cs="Arial"/>
          <w:sz w:val="24"/>
          <w:szCs w:val="24"/>
        </w:rPr>
        <w:t>2</w:t>
      </w:r>
      <w:r w:rsidRPr="00C47B1F">
        <w:rPr>
          <w:rFonts w:ascii="Arial" w:hAnsi="Arial" w:cs="Arial"/>
          <w:sz w:val="24"/>
          <w:szCs w:val="24"/>
        </w:rPr>
        <w:t>: Female Offender Diversion Pilot Logic Model</w:t>
      </w:r>
    </w:p>
    <w:tbl>
      <w:tblPr>
        <w:tblStyle w:val="TableGrid"/>
        <w:tblW w:w="0" w:type="auto"/>
        <w:tblLook w:val="04A0" w:firstRow="1" w:lastRow="0" w:firstColumn="1" w:lastColumn="0" w:noHBand="0" w:noVBand="1"/>
      </w:tblPr>
      <w:tblGrid>
        <w:gridCol w:w="1680"/>
        <w:gridCol w:w="1712"/>
        <w:gridCol w:w="1670"/>
        <w:gridCol w:w="1474"/>
        <w:gridCol w:w="1734"/>
      </w:tblGrid>
      <w:tr w:rsidR="00F034BD" w:rsidRPr="00C47B1F" w14:paraId="0158F007" w14:textId="77777777" w:rsidTr="005D7383">
        <w:trPr>
          <w:trHeight w:val="309"/>
          <w:tblHeader/>
        </w:trPr>
        <w:tc>
          <w:tcPr>
            <w:tcW w:w="1848" w:type="dxa"/>
            <w:shd w:val="clear" w:color="auto" w:fill="F2F2F2" w:themeFill="background1" w:themeFillShade="F2"/>
            <w:vAlign w:val="center"/>
          </w:tcPr>
          <w:p w14:paraId="55DB3781" w14:textId="77777777" w:rsidR="00F034BD" w:rsidRPr="00C47B1F" w:rsidRDefault="00F034BD" w:rsidP="00EB5B9A">
            <w:pPr>
              <w:jc w:val="center"/>
              <w:rPr>
                <w:rFonts w:ascii="Arial" w:hAnsi="Arial" w:cs="Arial"/>
                <w:b/>
                <w:sz w:val="24"/>
                <w:szCs w:val="24"/>
              </w:rPr>
            </w:pPr>
            <w:r w:rsidRPr="00C47B1F">
              <w:rPr>
                <w:rFonts w:ascii="Arial" w:hAnsi="Arial" w:cs="Arial"/>
                <w:b/>
                <w:sz w:val="24"/>
                <w:szCs w:val="24"/>
              </w:rPr>
              <w:t>Inputs</w:t>
            </w:r>
          </w:p>
        </w:tc>
        <w:tc>
          <w:tcPr>
            <w:tcW w:w="1848" w:type="dxa"/>
            <w:shd w:val="clear" w:color="auto" w:fill="D9D9D9" w:themeFill="background1" w:themeFillShade="D9"/>
            <w:vAlign w:val="center"/>
          </w:tcPr>
          <w:p w14:paraId="55ED37CA" w14:textId="77777777" w:rsidR="00F034BD" w:rsidRPr="00C47B1F" w:rsidRDefault="00F034BD" w:rsidP="00EB5B9A">
            <w:pPr>
              <w:jc w:val="center"/>
              <w:rPr>
                <w:rFonts w:ascii="Arial" w:hAnsi="Arial" w:cs="Arial"/>
                <w:b/>
                <w:sz w:val="24"/>
                <w:szCs w:val="24"/>
              </w:rPr>
            </w:pPr>
            <w:r w:rsidRPr="00C47B1F">
              <w:rPr>
                <w:rFonts w:ascii="Arial" w:hAnsi="Arial" w:cs="Arial"/>
                <w:b/>
                <w:sz w:val="24"/>
                <w:szCs w:val="24"/>
              </w:rPr>
              <w:t>Activities</w:t>
            </w:r>
          </w:p>
        </w:tc>
        <w:tc>
          <w:tcPr>
            <w:tcW w:w="1848" w:type="dxa"/>
            <w:shd w:val="clear" w:color="auto" w:fill="BFBFBF" w:themeFill="background1" w:themeFillShade="BF"/>
            <w:vAlign w:val="center"/>
          </w:tcPr>
          <w:p w14:paraId="088217C1" w14:textId="77777777" w:rsidR="00F034BD" w:rsidRPr="00C47B1F" w:rsidRDefault="00F034BD" w:rsidP="00EB5B9A">
            <w:pPr>
              <w:jc w:val="center"/>
              <w:rPr>
                <w:rFonts w:ascii="Arial" w:hAnsi="Arial" w:cs="Arial"/>
                <w:b/>
                <w:sz w:val="24"/>
                <w:szCs w:val="24"/>
              </w:rPr>
            </w:pPr>
            <w:r w:rsidRPr="00C47B1F">
              <w:rPr>
                <w:rFonts w:ascii="Arial" w:hAnsi="Arial" w:cs="Arial"/>
                <w:b/>
                <w:sz w:val="24"/>
                <w:szCs w:val="24"/>
              </w:rPr>
              <w:t>Outputs</w:t>
            </w:r>
          </w:p>
        </w:tc>
        <w:tc>
          <w:tcPr>
            <w:tcW w:w="1849" w:type="dxa"/>
            <w:shd w:val="clear" w:color="auto" w:fill="A6A6A6" w:themeFill="background1" w:themeFillShade="A6"/>
            <w:vAlign w:val="center"/>
          </w:tcPr>
          <w:p w14:paraId="01D5F2A7" w14:textId="77777777" w:rsidR="00F034BD" w:rsidRPr="00C47B1F" w:rsidRDefault="00F034BD" w:rsidP="00EB5B9A">
            <w:pPr>
              <w:jc w:val="center"/>
              <w:rPr>
                <w:rFonts w:ascii="Arial" w:hAnsi="Arial" w:cs="Arial"/>
                <w:b/>
                <w:sz w:val="24"/>
                <w:szCs w:val="24"/>
              </w:rPr>
            </w:pPr>
            <w:r w:rsidRPr="00C47B1F">
              <w:rPr>
                <w:rFonts w:ascii="Arial" w:hAnsi="Arial" w:cs="Arial"/>
                <w:b/>
                <w:sz w:val="24"/>
                <w:szCs w:val="24"/>
              </w:rPr>
              <w:t>Outcomes</w:t>
            </w:r>
          </w:p>
        </w:tc>
        <w:tc>
          <w:tcPr>
            <w:tcW w:w="1849" w:type="dxa"/>
            <w:shd w:val="clear" w:color="auto" w:fill="808080" w:themeFill="background1" w:themeFillShade="80"/>
            <w:vAlign w:val="center"/>
          </w:tcPr>
          <w:p w14:paraId="07CA923D" w14:textId="77777777" w:rsidR="00F034BD" w:rsidRPr="00C47B1F" w:rsidRDefault="00F034BD" w:rsidP="00EB5B9A">
            <w:pPr>
              <w:jc w:val="center"/>
              <w:rPr>
                <w:rFonts w:ascii="Arial" w:hAnsi="Arial" w:cs="Arial"/>
                <w:b/>
                <w:sz w:val="24"/>
                <w:szCs w:val="24"/>
              </w:rPr>
            </w:pPr>
            <w:r w:rsidRPr="00C47B1F">
              <w:rPr>
                <w:rFonts w:ascii="Arial" w:hAnsi="Arial" w:cs="Arial"/>
                <w:b/>
                <w:sz w:val="24"/>
                <w:szCs w:val="24"/>
              </w:rPr>
              <w:t>Impact</w:t>
            </w:r>
          </w:p>
        </w:tc>
      </w:tr>
      <w:tr w:rsidR="00F034BD" w:rsidRPr="00C47B1F" w14:paraId="62617008" w14:textId="77777777" w:rsidTr="00EB5B9A">
        <w:tc>
          <w:tcPr>
            <w:tcW w:w="1848" w:type="dxa"/>
          </w:tcPr>
          <w:p w14:paraId="4BFCFA0D" w14:textId="77777777" w:rsidR="00F034BD" w:rsidRPr="00C47B1F" w:rsidRDefault="00F034BD" w:rsidP="00476627">
            <w:pPr>
              <w:pStyle w:val="ListParagraph"/>
              <w:numPr>
                <w:ilvl w:val="0"/>
                <w:numId w:val="12"/>
              </w:numPr>
              <w:tabs>
                <w:tab w:val="clear" w:pos="284"/>
              </w:tabs>
              <w:spacing w:line="240" w:lineRule="auto"/>
              <w:ind w:left="142" w:hanging="142"/>
              <w:rPr>
                <w:rFonts w:cs="Arial"/>
                <w:sz w:val="24"/>
              </w:rPr>
            </w:pPr>
            <w:r w:rsidRPr="00C47B1F">
              <w:rPr>
                <w:rFonts w:cs="Arial"/>
                <w:sz w:val="24"/>
              </w:rPr>
              <w:t>MOPAC funding</w:t>
            </w:r>
          </w:p>
          <w:p w14:paraId="4311942D" w14:textId="77777777" w:rsidR="00F034BD" w:rsidRPr="00C47B1F" w:rsidRDefault="00F034BD" w:rsidP="00476627">
            <w:pPr>
              <w:pStyle w:val="ListParagraph"/>
              <w:numPr>
                <w:ilvl w:val="0"/>
                <w:numId w:val="12"/>
              </w:numPr>
              <w:tabs>
                <w:tab w:val="clear" w:pos="284"/>
              </w:tabs>
              <w:spacing w:line="240" w:lineRule="auto"/>
              <w:ind w:left="142" w:hanging="142"/>
              <w:rPr>
                <w:rFonts w:cs="Arial"/>
                <w:sz w:val="24"/>
              </w:rPr>
            </w:pPr>
            <w:r w:rsidRPr="00C47B1F">
              <w:rPr>
                <w:rFonts w:cs="Arial"/>
                <w:sz w:val="24"/>
              </w:rPr>
              <w:t xml:space="preserve">Match and </w:t>
            </w:r>
            <w:r w:rsidR="007272A1" w:rsidRPr="00C47B1F">
              <w:rPr>
                <w:rFonts w:cs="Arial"/>
                <w:sz w:val="24"/>
              </w:rPr>
              <w:t>in-kind</w:t>
            </w:r>
            <w:r w:rsidRPr="00C47B1F">
              <w:rPr>
                <w:rFonts w:cs="Arial"/>
                <w:sz w:val="24"/>
              </w:rPr>
              <w:t xml:space="preserve"> contributions</w:t>
            </w:r>
          </w:p>
          <w:p w14:paraId="146E5D63" w14:textId="77777777" w:rsidR="00F034BD" w:rsidRPr="00C47B1F" w:rsidRDefault="00F034BD" w:rsidP="00476627">
            <w:pPr>
              <w:pStyle w:val="ListParagraph"/>
              <w:numPr>
                <w:ilvl w:val="0"/>
                <w:numId w:val="12"/>
              </w:numPr>
              <w:tabs>
                <w:tab w:val="clear" w:pos="284"/>
              </w:tabs>
              <w:spacing w:line="240" w:lineRule="auto"/>
              <w:ind w:left="142" w:hanging="142"/>
              <w:rPr>
                <w:rFonts w:cs="Arial"/>
                <w:sz w:val="24"/>
              </w:rPr>
            </w:pPr>
            <w:r w:rsidRPr="00C47B1F">
              <w:rPr>
                <w:rFonts w:cs="Arial"/>
                <w:sz w:val="24"/>
              </w:rPr>
              <w:t>5 x VCS keyworkers</w:t>
            </w:r>
          </w:p>
          <w:p w14:paraId="69016D0A" w14:textId="77777777" w:rsidR="00F034BD" w:rsidRPr="00C47B1F" w:rsidRDefault="00F034BD" w:rsidP="00476627">
            <w:pPr>
              <w:pStyle w:val="ListParagraph"/>
              <w:numPr>
                <w:ilvl w:val="0"/>
                <w:numId w:val="12"/>
              </w:numPr>
              <w:tabs>
                <w:tab w:val="clear" w:pos="284"/>
              </w:tabs>
              <w:spacing w:line="240" w:lineRule="auto"/>
              <w:ind w:left="142" w:hanging="142"/>
              <w:rPr>
                <w:rFonts w:cs="Arial"/>
                <w:sz w:val="24"/>
              </w:rPr>
            </w:pPr>
            <w:r w:rsidRPr="00C47B1F">
              <w:rPr>
                <w:rFonts w:cs="Arial"/>
                <w:sz w:val="24"/>
              </w:rPr>
              <w:t>Management support from VCS providers</w:t>
            </w:r>
          </w:p>
          <w:p w14:paraId="76C0FCCF" w14:textId="77777777" w:rsidR="00F034BD" w:rsidRPr="00C47B1F" w:rsidRDefault="00F034BD" w:rsidP="00476627">
            <w:pPr>
              <w:pStyle w:val="ListParagraph"/>
              <w:numPr>
                <w:ilvl w:val="0"/>
                <w:numId w:val="12"/>
              </w:numPr>
              <w:tabs>
                <w:tab w:val="clear" w:pos="284"/>
              </w:tabs>
              <w:spacing w:line="240" w:lineRule="auto"/>
              <w:ind w:left="142" w:hanging="142"/>
              <w:rPr>
                <w:rFonts w:cs="Arial"/>
                <w:sz w:val="24"/>
              </w:rPr>
            </w:pPr>
            <w:r w:rsidRPr="00C47B1F">
              <w:rPr>
                <w:rFonts w:cs="Arial"/>
                <w:sz w:val="24"/>
              </w:rPr>
              <w:t>MPS officers</w:t>
            </w:r>
          </w:p>
          <w:p w14:paraId="64AF8BC8" w14:textId="77777777" w:rsidR="00F034BD" w:rsidRPr="00C47B1F" w:rsidRDefault="00F034BD" w:rsidP="00476627">
            <w:pPr>
              <w:pStyle w:val="ListParagraph"/>
              <w:numPr>
                <w:ilvl w:val="0"/>
                <w:numId w:val="12"/>
              </w:numPr>
              <w:tabs>
                <w:tab w:val="clear" w:pos="284"/>
              </w:tabs>
              <w:spacing w:line="240" w:lineRule="auto"/>
              <w:ind w:left="142" w:hanging="142"/>
              <w:rPr>
                <w:rFonts w:cs="Arial"/>
                <w:sz w:val="24"/>
              </w:rPr>
            </w:pPr>
            <w:r w:rsidRPr="00C47B1F">
              <w:rPr>
                <w:rFonts w:cs="Arial"/>
                <w:sz w:val="24"/>
              </w:rPr>
              <w:t xml:space="preserve">MPS management support </w:t>
            </w:r>
          </w:p>
          <w:p w14:paraId="3D9257CA" w14:textId="77777777" w:rsidR="00F034BD" w:rsidRPr="00C47B1F" w:rsidRDefault="00F034BD" w:rsidP="00476627">
            <w:pPr>
              <w:pStyle w:val="ListParagraph"/>
              <w:numPr>
                <w:ilvl w:val="0"/>
                <w:numId w:val="12"/>
              </w:numPr>
              <w:tabs>
                <w:tab w:val="clear" w:pos="284"/>
              </w:tabs>
              <w:spacing w:line="240" w:lineRule="auto"/>
              <w:ind w:left="142" w:hanging="142"/>
              <w:rPr>
                <w:rFonts w:cs="Arial"/>
                <w:sz w:val="24"/>
              </w:rPr>
            </w:pPr>
            <w:r w:rsidRPr="00C47B1F">
              <w:rPr>
                <w:rFonts w:cs="Arial"/>
                <w:sz w:val="24"/>
              </w:rPr>
              <w:t>E&amp;I Data Analysis</w:t>
            </w:r>
          </w:p>
          <w:p w14:paraId="323EBBF2" w14:textId="77777777" w:rsidR="00F034BD" w:rsidRPr="00C47B1F" w:rsidRDefault="00F034BD" w:rsidP="00476627">
            <w:pPr>
              <w:pStyle w:val="ListParagraph"/>
              <w:numPr>
                <w:ilvl w:val="0"/>
                <w:numId w:val="12"/>
              </w:numPr>
              <w:tabs>
                <w:tab w:val="clear" w:pos="284"/>
              </w:tabs>
              <w:spacing w:line="240" w:lineRule="auto"/>
              <w:ind w:left="142" w:hanging="142"/>
              <w:rPr>
                <w:rFonts w:cs="Arial"/>
                <w:sz w:val="24"/>
              </w:rPr>
            </w:pPr>
            <w:r w:rsidRPr="00C47B1F">
              <w:rPr>
                <w:rFonts w:cs="Arial"/>
                <w:sz w:val="24"/>
              </w:rPr>
              <w:t>Access to MPS (&amp; other agency) IT systems</w:t>
            </w:r>
          </w:p>
          <w:p w14:paraId="2BBD0B68" w14:textId="77777777" w:rsidR="00F034BD" w:rsidRPr="00C47B1F" w:rsidRDefault="00F034BD" w:rsidP="00EB5B9A">
            <w:pPr>
              <w:rPr>
                <w:rFonts w:ascii="Arial" w:hAnsi="Arial" w:cs="Arial"/>
                <w:sz w:val="24"/>
                <w:szCs w:val="24"/>
              </w:rPr>
            </w:pPr>
          </w:p>
        </w:tc>
        <w:tc>
          <w:tcPr>
            <w:tcW w:w="1848" w:type="dxa"/>
          </w:tcPr>
          <w:p w14:paraId="0E6B5C1E" w14:textId="77777777" w:rsidR="00F034BD" w:rsidRPr="00C47B1F" w:rsidRDefault="00F034BD" w:rsidP="00476627">
            <w:pPr>
              <w:pStyle w:val="ListParagraph"/>
              <w:numPr>
                <w:ilvl w:val="0"/>
                <w:numId w:val="12"/>
              </w:numPr>
              <w:tabs>
                <w:tab w:val="clear" w:pos="284"/>
              </w:tabs>
              <w:spacing w:line="240" w:lineRule="auto"/>
              <w:ind w:left="137" w:hanging="142"/>
              <w:rPr>
                <w:rFonts w:cs="Arial"/>
                <w:color w:val="000000" w:themeColor="text1"/>
                <w:sz w:val="24"/>
              </w:rPr>
            </w:pPr>
            <w:r w:rsidRPr="00C47B1F">
              <w:rPr>
                <w:rFonts w:cs="Arial"/>
                <w:color w:val="000000" w:themeColor="text1"/>
                <w:sz w:val="24"/>
              </w:rPr>
              <w:t>Interventions, support, and diversionary activities</w:t>
            </w:r>
          </w:p>
          <w:p w14:paraId="47B99B60" w14:textId="77777777" w:rsidR="00F034BD" w:rsidRPr="00C47B1F" w:rsidRDefault="00F034BD" w:rsidP="00476627">
            <w:pPr>
              <w:pStyle w:val="ListParagraph"/>
              <w:numPr>
                <w:ilvl w:val="0"/>
                <w:numId w:val="12"/>
              </w:numPr>
              <w:tabs>
                <w:tab w:val="clear" w:pos="284"/>
              </w:tabs>
              <w:spacing w:line="240" w:lineRule="auto"/>
              <w:ind w:left="137" w:hanging="142"/>
              <w:rPr>
                <w:rFonts w:cs="Arial"/>
                <w:color w:val="000000" w:themeColor="text1"/>
                <w:sz w:val="24"/>
              </w:rPr>
            </w:pPr>
            <w:r w:rsidRPr="00C47B1F">
              <w:rPr>
                <w:rFonts w:cs="Arial"/>
                <w:color w:val="000000" w:themeColor="text1"/>
                <w:sz w:val="24"/>
              </w:rPr>
              <w:t>Signposting to other services</w:t>
            </w:r>
          </w:p>
          <w:p w14:paraId="368A9FB9" w14:textId="77777777" w:rsidR="00F034BD" w:rsidRPr="00C47B1F" w:rsidRDefault="00F034BD" w:rsidP="00476627">
            <w:pPr>
              <w:pStyle w:val="ListParagraph"/>
              <w:numPr>
                <w:ilvl w:val="0"/>
                <w:numId w:val="12"/>
              </w:numPr>
              <w:tabs>
                <w:tab w:val="clear" w:pos="284"/>
              </w:tabs>
              <w:spacing w:line="240" w:lineRule="auto"/>
              <w:ind w:left="137" w:hanging="142"/>
              <w:rPr>
                <w:rFonts w:cs="Arial"/>
                <w:color w:val="000000" w:themeColor="text1"/>
                <w:sz w:val="24"/>
              </w:rPr>
            </w:pPr>
            <w:r w:rsidRPr="00C47B1F">
              <w:rPr>
                <w:rFonts w:cs="Arial"/>
                <w:color w:val="000000" w:themeColor="text1"/>
                <w:sz w:val="24"/>
              </w:rPr>
              <w:t xml:space="preserve">Awareness raising </w:t>
            </w:r>
          </w:p>
          <w:p w14:paraId="7F1E3A9E" w14:textId="77777777" w:rsidR="00F034BD" w:rsidRPr="00C47B1F" w:rsidRDefault="00F034BD" w:rsidP="00476627">
            <w:pPr>
              <w:pStyle w:val="ListParagraph"/>
              <w:numPr>
                <w:ilvl w:val="0"/>
                <w:numId w:val="12"/>
              </w:numPr>
              <w:tabs>
                <w:tab w:val="clear" w:pos="284"/>
              </w:tabs>
              <w:spacing w:line="240" w:lineRule="auto"/>
              <w:ind w:left="137" w:hanging="142"/>
              <w:rPr>
                <w:rFonts w:cs="Arial"/>
                <w:color w:val="000000" w:themeColor="text1"/>
                <w:sz w:val="24"/>
              </w:rPr>
            </w:pPr>
            <w:r w:rsidRPr="00C47B1F">
              <w:rPr>
                <w:rFonts w:cs="Arial"/>
                <w:color w:val="000000" w:themeColor="text1"/>
                <w:sz w:val="24"/>
              </w:rPr>
              <w:t>Quality control of disposals, referrals, and service offer.</w:t>
            </w:r>
          </w:p>
          <w:p w14:paraId="45BBCB5D" w14:textId="77777777" w:rsidR="00F034BD" w:rsidRPr="00C47B1F" w:rsidRDefault="00F034BD" w:rsidP="00476627">
            <w:pPr>
              <w:pStyle w:val="ListParagraph"/>
              <w:numPr>
                <w:ilvl w:val="0"/>
                <w:numId w:val="12"/>
              </w:numPr>
              <w:tabs>
                <w:tab w:val="clear" w:pos="284"/>
              </w:tabs>
              <w:spacing w:line="240" w:lineRule="auto"/>
              <w:ind w:left="137" w:hanging="142"/>
              <w:rPr>
                <w:rFonts w:cs="Arial"/>
                <w:color w:val="000000" w:themeColor="text1"/>
                <w:sz w:val="24"/>
              </w:rPr>
            </w:pPr>
            <w:r w:rsidRPr="00C47B1F">
              <w:rPr>
                <w:rFonts w:cs="Arial"/>
                <w:color w:val="000000" w:themeColor="text1"/>
                <w:sz w:val="24"/>
              </w:rPr>
              <w:t>Service user and victim scrutiny of pilot</w:t>
            </w:r>
          </w:p>
          <w:p w14:paraId="50759450" w14:textId="77777777" w:rsidR="00F034BD" w:rsidRPr="00C47B1F" w:rsidRDefault="00F034BD" w:rsidP="00476627">
            <w:pPr>
              <w:pStyle w:val="ListParagraph"/>
              <w:numPr>
                <w:ilvl w:val="0"/>
                <w:numId w:val="12"/>
              </w:numPr>
              <w:tabs>
                <w:tab w:val="clear" w:pos="284"/>
              </w:tabs>
              <w:spacing w:line="240" w:lineRule="auto"/>
              <w:ind w:left="137" w:hanging="142"/>
              <w:rPr>
                <w:rFonts w:cs="Arial"/>
                <w:color w:val="000000" w:themeColor="text1"/>
                <w:sz w:val="24"/>
              </w:rPr>
            </w:pPr>
            <w:r w:rsidRPr="00C47B1F">
              <w:rPr>
                <w:rFonts w:cs="Arial"/>
                <w:color w:val="000000" w:themeColor="text1"/>
                <w:sz w:val="24"/>
              </w:rPr>
              <w:t>Training &amp; development of police</w:t>
            </w:r>
          </w:p>
          <w:p w14:paraId="49C79F9F" w14:textId="77777777" w:rsidR="00F034BD" w:rsidRPr="00C47B1F" w:rsidRDefault="00F034BD" w:rsidP="00476627">
            <w:pPr>
              <w:pStyle w:val="ListParagraph"/>
              <w:numPr>
                <w:ilvl w:val="0"/>
                <w:numId w:val="12"/>
              </w:numPr>
              <w:tabs>
                <w:tab w:val="clear" w:pos="284"/>
              </w:tabs>
              <w:spacing w:line="240" w:lineRule="auto"/>
              <w:ind w:left="137" w:hanging="142"/>
              <w:rPr>
                <w:rFonts w:cs="Arial"/>
                <w:color w:val="000000" w:themeColor="text1"/>
                <w:sz w:val="24"/>
              </w:rPr>
            </w:pPr>
            <w:r w:rsidRPr="00C47B1F">
              <w:rPr>
                <w:rFonts w:cs="Arial"/>
                <w:color w:val="000000" w:themeColor="text1"/>
                <w:sz w:val="24"/>
              </w:rPr>
              <w:t>Analysis of diversionary pilot on offending</w:t>
            </w:r>
          </w:p>
          <w:p w14:paraId="0A437972" w14:textId="77777777" w:rsidR="00F034BD" w:rsidRPr="00C47B1F" w:rsidRDefault="00F034BD" w:rsidP="00476627">
            <w:pPr>
              <w:pStyle w:val="ListParagraph"/>
              <w:numPr>
                <w:ilvl w:val="0"/>
                <w:numId w:val="12"/>
              </w:numPr>
              <w:tabs>
                <w:tab w:val="clear" w:pos="284"/>
              </w:tabs>
              <w:spacing w:line="240" w:lineRule="auto"/>
              <w:ind w:left="137" w:hanging="142"/>
              <w:rPr>
                <w:rFonts w:cs="Arial"/>
                <w:color w:val="000000" w:themeColor="text1"/>
                <w:sz w:val="24"/>
              </w:rPr>
            </w:pPr>
            <w:r w:rsidRPr="00C47B1F">
              <w:rPr>
                <w:rFonts w:cs="Arial"/>
                <w:color w:val="000000" w:themeColor="text1"/>
                <w:sz w:val="24"/>
              </w:rPr>
              <w:t>Engagement with Judiciary</w:t>
            </w:r>
          </w:p>
        </w:tc>
        <w:tc>
          <w:tcPr>
            <w:tcW w:w="1848" w:type="dxa"/>
          </w:tcPr>
          <w:p w14:paraId="5996C65B" w14:textId="77777777" w:rsidR="00F034BD" w:rsidRPr="00C47B1F" w:rsidRDefault="00F034BD" w:rsidP="00476627">
            <w:pPr>
              <w:pStyle w:val="ListParagraph"/>
              <w:numPr>
                <w:ilvl w:val="0"/>
                <w:numId w:val="14"/>
              </w:numPr>
              <w:tabs>
                <w:tab w:val="clear" w:pos="284"/>
              </w:tabs>
              <w:spacing w:line="240" w:lineRule="auto"/>
              <w:ind w:left="132" w:hanging="132"/>
              <w:rPr>
                <w:rFonts w:cs="Arial"/>
                <w:sz w:val="24"/>
              </w:rPr>
            </w:pPr>
            <w:r w:rsidRPr="00C47B1F">
              <w:rPr>
                <w:rFonts w:cs="Arial"/>
                <w:sz w:val="24"/>
              </w:rPr>
              <w:t>Needs identified and addressed (measured by Justice Star)</w:t>
            </w:r>
          </w:p>
          <w:p w14:paraId="084476E4" w14:textId="77777777" w:rsidR="00F034BD" w:rsidRPr="00C47B1F" w:rsidRDefault="00F034BD" w:rsidP="00476627">
            <w:pPr>
              <w:pStyle w:val="ListParagraph"/>
              <w:numPr>
                <w:ilvl w:val="0"/>
                <w:numId w:val="14"/>
              </w:numPr>
              <w:tabs>
                <w:tab w:val="clear" w:pos="284"/>
              </w:tabs>
              <w:spacing w:line="240" w:lineRule="auto"/>
              <w:ind w:left="132" w:hanging="132"/>
              <w:rPr>
                <w:rFonts w:cs="Arial"/>
                <w:sz w:val="24"/>
              </w:rPr>
            </w:pPr>
            <w:r w:rsidRPr="00C47B1F">
              <w:rPr>
                <w:rFonts w:cs="Arial"/>
                <w:sz w:val="24"/>
              </w:rPr>
              <w:t>User satisfaction at point of exit and at 3 month (measured by User Surveys)</w:t>
            </w:r>
          </w:p>
          <w:p w14:paraId="4591B689" w14:textId="77777777" w:rsidR="00F034BD" w:rsidRPr="00C47B1F" w:rsidRDefault="00F034BD" w:rsidP="00476627">
            <w:pPr>
              <w:pStyle w:val="ListParagraph"/>
              <w:numPr>
                <w:ilvl w:val="0"/>
                <w:numId w:val="14"/>
              </w:numPr>
              <w:tabs>
                <w:tab w:val="clear" w:pos="284"/>
              </w:tabs>
              <w:spacing w:line="240" w:lineRule="auto"/>
              <w:ind w:left="132" w:hanging="132"/>
              <w:rPr>
                <w:rFonts w:cs="Arial"/>
                <w:sz w:val="24"/>
              </w:rPr>
            </w:pPr>
            <w:r w:rsidRPr="00C47B1F">
              <w:rPr>
                <w:rFonts w:cs="Arial"/>
                <w:sz w:val="24"/>
              </w:rPr>
              <w:t>Consistent case</w:t>
            </w:r>
            <w:r w:rsidRPr="00C47B1F">
              <w:rPr>
                <w:rFonts w:cs="Arial"/>
                <w:color w:val="C0504D" w:themeColor="accent2"/>
                <w:sz w:val="24"/>
              </w:rPr>
              <w:t xml:space="preserve"> </w:t>
            </w:r>
            <w:r w:rsidRPr="00C47B1F">
              <w:rPr>
                <w:rFonts w:cs="Arial"/>
                <w:sz w:val="24"/>
              </w:rPr>
              <w:t>management quality (measured by performance metrics)</w:t>
            </w:r>
          </w:p>
          <w:p w14:paraId="021477F8" w14:textId="77777777" w:rsidR="00F034BD" w:rsidRPr="00C47B1F" w:rsidRDefault="00F034BD" w:rsidP="00476627">
            <w:pPr>
              <w:pStyle w:val="ListParagraph"/>
              <w:numPr>
                <w:ilvl w:val="0"/>
                <w:numId w:val="14"/>
              </w:numPr>
              <w:tabs>
                <w:tab w:val="clear" w:pos="284"/>
              </w:tabs>
              <w:spacing w:line="240" w:lineRule="auto"/>
              <w:ind w:left="132" w:hanging="132"/>
              <w:rPr>
                <w:rFonts w:cs="Arial"/>
                <w:sz w:val="24"/>
              </w:rPr>
            </w:pPr>
            <w:r w:rsidRPr="00C47B1F">
              <w:rPr>
                <w:rFonts w:cs="Arial"/>
                <w:sz w:val="24"/>
              </w:rPr>
              <w:t>Awareness amongst criminal justice agencies (measured by surveys).</w:t>
            </w:r>
          </w:p>
          <w:p w14:paraId="664B2288" w14:textId="77777777" w:rsidR="00F034BD" w:rsidRPr="00C47B1F" w:rsidRDefault="00F034BD" w:rsidP="00476627">
            <w:pPr>
              <w:pStyle w:val="ListParagraph"/>
              <w:numPr>
                <w:ilvl w:val="0"/>
                <w:numId w:val="14"/>
              </w:numPr>
              <w:tabs>
                <w:tab w:val="clear" w:pos="284"/>
              </w:tabs>
              <w:spacing w:line="240" w:lineRule="auto"/>
              <w:ind w:left="132" w:hanging="132"/>
              <w:rPr>
                <w:rFonts w:cs="Arial"/>
                <w:sz w:val="24"/>
              </w:rPr>
            </w:pPr>
            <w:r w:rsidRPr="00C47B1F">
              <w:rPr>
                <w:rFonts w:cs="Arial"/>
                <w:sz w:val="24"/>
              </w:rPr>
              <w:t xml:space="preserve">Equality of access (measured by cohort analysis) </w:t>
            </w:r>
          </w:p>
          <w:p w14:paraId="6B78B983" w14:textId="77777777" w:rsidR="00F034BD" w:rsidRPr="00C47B1F" w:rsidRDefault="00F034BD" w:rsidP="00476627">
            <w:pPr>
              <w:pStyle w:val="ListParagraph"/>
              <w:numPr>
                <w:ilvl w:val="0"/>
                <w:numId w:val="14"/>
              </w:numPr>
              <w:tabs>
                <w:tab w:val="clear" w:pos="284"/>
              </w:tabs>
              <w:spacing w:line="240" w:lineRule="auto"/>
              <w:ind w:left="132" w:hanging="142"/>
              <w:rPr>
                <w:rFonts w:cs="Arial"/>
                <w:sz w:val="24"/>
              </w:rPr>
            </w:pPr>
            <w:r w:rsidRPr="00C47B1F">
              <w:rPr>
                <w:rFonts w:cs="Arial"/>
                <w:sz w:val="24"/>
              </w:rPr>
              <w:t>Increased use of CR and CC disposals</w:t>
            </w:r>
          </w:p>
          <w:p w14:paraId="1171BBF9" w14:textId="77777777" w:rsidR="00F034BD" w:rsidRPr="00C47B1F" w:rsidRDefault="00F034BD" w:rsidP="00EB5B9A">
            <w:pPr>
              <w:rPr>
                <w:rFonts w:ascii="Arial" w:hAnsi="Arial" w:cs="Arial"/>
                <w:b/>
                <w:color w:val="C0504D" w:themeColor="accent2"/>
                <w:sz w:val="24"/>
                <w:szCs w:val="24"/>
              </w:rPr>
            </w:pPr>
          </w:p>
        </w:tc>
        <w:tc>
          <w:tcPr>
            <w:tcW w:w="1849" w:type="dxa"/>
          </w:tcPr>
          <w:p w14:paraId="5344E9CA" w14:textId="77777777" w:rsidR="00772096" w:rsidRDefault="00772096" w:rsidP="00476627">
            <w:pPr>
              <w:pStyle w:val="ListParagraph"/>
              <w:numPr>
                <w:ilvl w:val="0"/>
                <w:numId w:val="13"/>
              </w:numPr>
              <w:tabs>
                <w:tab w:val="clear" w:pos="284"/>
                <w:tab w:val="left" w:pos="126"/>
              </w:tabs>
              <w:spacing w:line="240" w:lineRule="auto"/>
              <w:ind w:left="126" w:hanging="126"/>
              <w:rPr>
                <w:rFonts w:cs="Arial"/>
                <w:sz w:val="24"/>
              </w:rPr>
            </w:pPr>
            <w:r>
              <w:rPr>
                <w:rFonts w:cs="Arial"/>
                <w:sz w:val="24"/>
              </w:rPr>
              <w:t>Reduce reoffending</w:t>
            </w:r>
          </w:p>
          <w:p w14:paraId="15C9DC47" w14:textId="77777777" w:rsidR="00F034BD" w:rsidRPr="00C47B1F" w:rsidRDefault="00F034BD" w:rsidP="00476627">
            <w:pPr>
              <w:pStyle w:val="ListParagraph"/>
              <w:numPr>
                <w:ilvl w:val="0"/>
                <w:numId w:val="13"/>
              </w:numPr>
              <w:tabs>
                <w:tab w:val="clear" w:pos="284"/>
                <w:tab w:val="left" w:pos="126"/>
              </w:tabs>
              <w:spacing w:line="240" w:lineRule="auto"/>
              <w:ind w:left="126" w:hanging="126"/>
              <w:rPr>
                <w:rFonts w:cs="Arial"/>
                <w:sz w:val="24"/>
              </w:rPr>
            </w:pPr>
            <w:r w:rsidRPr="00C47B1F">
              <w:rPr>
                <w:rFonts w:cs="Arial"/>
                <w:sz w:val="24"/>
              </w:rPr>
              <w:t>Reduce the volume of women who enter the criminal justice system;</w:t>
            </w:r>
          </w:p>
          <w:p w14:paraId="7C1446DD" w14:textId="77777777" w:rsidR="00F034BD" w:rsidRPr="00C47B1F" w:rsidRDefault="00F034BD" w:rsidP="00476627">
            <w:pPr>
              <w:pStyle w:val="ListParagraph"/>
              <w:numPr>
                <w:ilvl w:val="0"/>
                <w:numId w:val="13"/>
              </w:numPr>
              <w:tabs>
                <w:tab w:val="clear" w:pos="284"/>
                <w:tab w:val="left" w:pos="126"/>
              </w:tabs>
              <w:spacing w:line="240" w:lineRule="auto"/>
              <w:ind w:left="126" w:hanging="126"/>
              <w:rPr>
                <w:rFonts w:cs="Arial"/>
                <w:sz w:val="24"/>
              </w:rPr>
            </w:pPr>
            <w:r w:rsidRPr="00C47B1F">
              <w:rPr>
                <w:rFonts w:cs="Arial"/>
                <w:sz w:val="24"/>
              </w:rPr>
              <w:t xml:space="preserve">Reduce the number of women who are sentenced to short-term prison sentences; </w:t>
            </w:r>
          </w:p>
          <w:p w14:paraId="30EF7988" w14:textId="77777777" w:rsidR="00F034BD" w:rsidRPr="00C47B1F" w:rsidRDefault="00F034BD" w:rsidP="00476627">
            <w:pPr>
              <w:pStyle w:val="ListParagraph"/>
              <w:numPr>
                <w:ilvl w:val="0"/>
                <w:numId w:val="13"/>
              </w:numPr>
              <w:tabs>
                <w:tab w:val="clear" w:pos="284"/>
                <w:tab w:val="left" w:pos="126"/>
              </w:tabs>
              <w:spacing w:line="240" w:lineRule="auto"/>
              <w:ind w:left="126" w:hanging="126"/>
              <w:rPr>
                <w:rFonts w:cs="Arial"/>
                <w:sz w:val="24"/>
              </w:rPr>
            </w:pPr>
            <w:r w:rsidRPr="00C47B1F">
              <w:rPr>
                <w:rFonts w:cs="Arial"/>
                <w:sz w:val="24"/>
              </w:rPr>
              <w:t>Improve the life chances (health and wellbeing) of the women who enter the diversion scheme and their children; and</w:t>
            </w:r>
          </w:p>
          <w:p w14:paraId="6E1629F3" w14:textId="77777777" w:rsidR="00F034BD" w:rsidRPr="00C47B1F" w:rsidRDefault="00F034BD" w:rsidP="00476627">
            <w:pPr>
              <w:pStyle w:val="ListParagraph"/>
              <w:numPr>
                <w:ilvl w:val="0"/>
                <w:numId w:val="13"/>
              </w:numPr>
              <w:tabs>
                <w:tab w:val="clear" w:pos="284"/>
                <w:tab w:val="left" w:pos="126"/>
              </w:tabs>
              <w:spacing w:line="240" w:lineRule="auto"/>
              <w:ind w:left="126" w:hanging="126"/>
              <w:rPr>
                <w:rFonts w:cs="Arial"/>
                <w:sz w:val="24"/>
              </w:rPr>
            </w:pPr>
            <w:r w:rsidRPr="00C47B1F">
              <w:rPr>
                <w:rFonts w:cs="Arial"/>
                <w:sz w:val="24"/>
              </w:rPr>
              <w:t>Reduce demand across the social care and criminal justice systems.</w:t>
            </w:r>
          </w:p>
          <w:p w14:paraId="63543D6C" w14:textId="77777777" w:rsidR="00F034BD" w:rsidRPr="00C47B1F" w:rsidRDefault="00F034BD" w:rsidP="00310B81">
            <w:pPr>
              <w:pStyle w:val="ListParagraph"/>
              <w:tabs>
                <w:tab w:val="clear" w:pos="284"/>
                <w:tab w:val="left" w:pos="126"/>
              </w:tabs>
              <w:spacing w:line="240" w:lineRule="auto"/>
              <w:ind w:left="126"/>
              <w:rPr>
                <w:rFonts w:cs="Arial"/>
                <w:sz w:val="24"/>
              </w:rPr>
            </w:pPr>
          </w:p>
        </w:tc>
        <w:tc>
          <w:tcPr>
            <w:tcW w:w="1849" w:type="dxa"/>
          </w:tcPr>
          <w:p w14:paraId="31C532AD" w14:textId="77777777" w:rsidR="00F034BD" w:rsidRPr="00C47B1F" w:rsidRDefault="00F034BD" w:rsidP="00476627">
            <w:pPr>
              <w:pStyle w:val="ListParagraph"/>
              <w:numPr>
                <w:ilvl w:val="0"/>
                <w:numId w:val="13"/>
              </w:numPr>
              <w:tabs>
                <w:tab w:val="clear" w:pos="284"/>
              </w:tabs>
              <w:spacing w:line="240" w:lineRule="auto"/>
              <w:ind w:left="120" w:hanging="142"/>
              <w:rPr>
                <w:rFonts w:cs="Arial"/>
                <w:sz w:val="24"/>
              </w:rPr>
            </w:pPr>
            <w:r w:rsidRPr="00C47B1F">
              <w:rPr>
                <w:rFonts w:cs="Arial"/>
                <w:sz w:val="24"/>
              </w:rPr>
              <w:t>Improve referral pathways for vulnerable women;</w:t>
            </w:r>
          </w:p>
          <w:p w14:paraId="7535D389" w14:textId="77777777" w:rsidR="00F034BD" w:rsidRPr="00C47B1F" w:rsidRDefault="00F034BD" w:rsidP="00476627">
            <w:pPr>
              <w:pStyle w:val="ListParagraph"/>
              <w:numPr>
                <w:ilvl w:val="0"/>
                <w:numId w:val="13"/>
              </w:numPr>
              <w:tabs>
                <w:tab w:val="clear" w:pos="284"/>
              </w:tabs>
              <w:spacing w:line="240" w:lineRule="auto"/>
              <w:ind w:left="120" w:hanging="142"/>
              <w:rPr>
                <w:rFonts w:cs="Arial"/>
                <w:sz w:val="24"/>
              </w:rPr>
            </w:pPr>
            <w:r w:rsidRPr="00C47B1F">
              <w:rPr>
                <w:rFonts w:cs="Arial"/>
                <w:sz w:val="24"/>
              </w:rPr>
              <w:t>Enhance the police’s problem-solving capabilities; and</w:t>
            </w:r>
          </w:p>
          <w:p w14:paraId="2D0133EB" w14:textId="77777777" w:rsidR="00F034BD" w:rsidRPr="00C47B1F" w:rsidRDefault="00F034BD" w:rsidP="00476627">
            <w:pPr>
              <w:pStyle w:val="ListParagraph"/>
              <w:numPr>
                <w:ilvl w:val="0"/>
                <w:numId w:val="13"/>
              </w:numPr>
              <w:tabs>
                <w:tab w:val="clear" w:pos="284"/>
              </w:tabs>
              <w:spacing w:line="240" w:lineRule="auto"/>
              <w:ind w:left="120" w:hanging="142"/>
              <w:rPr>
                <w:rFonts w:cs="Arial"/>
                <w:sz w:val="24"/>
              </w:rPr>
            </w:pPr>
            <w:r w:rsidRPr="00C47B1F">
              <w:rPr>
                <w:rFonts w:cs="Arial"/>
                <w:sz w:val="24"/>
              </w:rPr>
              <w:t>Develop existing partnership arrangements in delivering a whole system approach to female offending in London.</w:t>
            </w:r>
          </w:p>
          <w:p w14:paraId="22318FAC" w14:textId="77777777" w:rsidR="00F034BD" w:rsidRPr="00C47B1F" w:rsidRDefault="00F034BD" w:rsidP="00EB5B9A">
            <w:pPr>
              <w:pStyle w:val="ListParagraph"/>
              <w:ind w:left="262" w:hanging="284"/>
              <w:rPr>
                <w:rFonts w:cs="Arial"/>
                <w:color w:val="365F91" w:themeColor="accent1" w:themeShade="BF"/>
                <w:sz w:val="24"/>
              </w:rPr>
            </w:pPr>
          </w:p>
        </w:tc>
      </w:tr>
    </w:tbl>
    <w:p w14:paraId="4F13C5BC" w14:textId="77777777" w:rsidR="00F034BD" w:rsidRPr="00C47B1F" w:rsidRDefault="00F034BD" w:rsidP="00D857DF">
      <w:pPr>
        <w:pStyle w:val="Heading1"/>
        <w:ind w:left="0"/>
      </w:pPr>
      <w:bookmarkStart w:id="33" w:name="_Toc499302410"/>
      <w:bookmarkStart w:id="34" w:name="_Toc536534768"/>
      <w:r w:rsidRPr="00C47B1F">
        <w:lastRenderedPageBreak/>
        <w:t>Scope</w:t>
      </w:r>
      <w:bookmarkEnd w:id="33"/>
      <w:bookmarkEnd w:id="34"/>
    </w:p>
    <w:p w14:paraId="4495AD8A" w14:textId="77777777" w:rsidR="0002641C" w:rsidRPr="00C47B1F" w:rsidRDefault="0002641C" w:rsidP="00142ED7">
      <w:pPr>
        <w:rPr>
          <w:rFonts w:ascii="Arial" w:hAnsi="Arial" w:cs="Arial"/>
          <w:b/>
          <w:sz w:val="24"/>
          <w:szCs w:val="24"/>
        </w:rPr>
      </w:pPr>
      <w:bookmarkStart w:id="35" w:name="_Toc499302412"/>
      <w:r w:rsidRPr="00C47B1F">
        <w:rPr>
          <w:rFonts w:ascii="Arial" w:hAnsi="Arial" w:cs="Arial"/>
          <w:b/>
          <w:sz w:val="24"/>
          <w:szCs w:val="24"/>
        </w:rPr>
        <w:t>Related events</w:t>
      </w:r>
      <w:bookmarkEnd w:id="35"/>
    </w:p>
    <w:p w14:paraId="3D2F64B8" w14:textId="77777777" w:rsidR="00F034BD" w:rsidRPr="00C47B1F" w:rsidRDefault="00F034BD" w:rsidP="00F034BD">
      <w:pPr>
        <w:rPr>
          <w:rFonts w:ascii="Arial" w:hAnsi="Arial" w:cs="Arial"/>
          <w:sz w:val="24"/>
          <w:szCs w:val="24"/>
        </w:rPr>
      </w:pPr>
      <w:r w:rsidRPr="00C47B1F">
        <w:rPr>
          <w:rFonts w:ascii="Arial" w:hAnsi="Arial" w:cs="Arial"/>
          <w:sz w:val="24"/>
          <w:szCs w:val="24"/>
        </w:rPr>
        <w:t xml:space="preserve">The </w:t>
      </w:r>
      <w:r w:rsidR="001B0692">
        <w:rPr>
          <w:rFonts w:ascii="Arial" w:hAnsi="Arial" w:cs="Arial"/>
          <w:sz w:val="24"/>
          <w:szCs w:val="24"/>
        </w:rPr>
        <w:t>MPS</w:t>
      </w:r>
      <w:r w:rsidRPr="00C47B1F">
        <w:rPr>
          <w:rFonts w:ascii="Arial" w:hAnsi="Arial" w:cs="Arial"/>
          <w:sz w:val="24"/>
          <w:szCs w:val="24"/>
        </w:rPr>
        <w:t xml:space="preserve"> will </w:t>
      </w:r>
      <w:r w:rsidR="0002641C" w:rsidRPr="00C47B1F">
        <w:rPr>
          <w:rFonts w:ascii="Arial" w:hAnsi="Arial" w:cs="Arial"/>
          <w:sz w:val="24"/>
          <w:szCs w:val="24"/>
        </w:rPr>
        <w:t xml:space="preserve">introduce the </w:t>
      </w:r>
      <w:r w:rsidR="00B27839">
        <w:rPr>
          <w:rFonts w:ascii="Arial" w:hAnsi="Arial" w:cs="Arial"/>
          <w:sz w:val="24"/>
          <w:szCs w:val="24"/>
        </w:rPr>
        <w:t>National Police Chief Council’</w:t>
      </w:r>
      <w:r w:rsidR="0002641C" w:rsidRPr="00C47B1F">
        <w:rPr>
          <w:rFonts w:ascii="Arial" w:hAnsi="Arial" w:cs="Arial"/>
          <w:sz w:val="24"/>
          <w:szCs w:val="24"/>
        </w:rPr>
        <w:t>s new</w:t>
      </w:r>
      <w:r w:rsidRPr="00C47B1F">
        <w:rPr>
          <w:rFonts w:ascii="Arial" w:hAnsi="Arial" w:cs="Arial"/>
          <w:sz w:val="24"/>
          <w:szCs w:val="24"/>
        </w:rPr>
        <w:t xml:space="preserve"> out</w:t>
      </w:r>
      <w:r w:rsidR="0002641C" w:rsidRPr="00C47B1F">
        <w:rPr>
          <w:rFonts w:ascii="Arial" w:hAnsi="Arial" w:cs="Arial"/>
          <w:sz w:val="24"/>
          <w:szCs w:val="24"/>
        </w:rPr>
        <w:t xml:space="preserve"> of court disposal framework, wherein </w:t>
      </w:r>
      <w:r w:rsidRPr="00C47B1F">
        <w:rPr>
          <w:rFonts w:ascii="Arial" w:hAnsi="Arial" w:cs="Arial"/>
          <w:sz w:val="24"/>
          <w:szCs w:val="24"/>
        </w:rPr>
        <w:t>only community resolutions and conditional cautions will</w:t>
      </w:r>
      <w:r w:rsidR="001E7BF0" w:rsidRPr="00C47B1F">
        <w:rPr>
          <w:rFonts w:ascii="Arial" w:hAnsi="Arial" w:cs="Arial"/>
          <w:sz w:val="24"/>
          <w:szCs w:val="24"/>
        </w:rPr>
        <w:t xml:space="preserve"> be used. The timeframes for this pilot will as far as possible align with the MPS’s change programme</w:t>
      </w:r>
      <w:r w:rsidR="0002641C" w:rsidRPr="00C47B1F">
        <w:rPr>
          <w:rFonts w:ascii="Arial" w:hAnsi="Arial" w:cs="Arial"/>
          <w:sz w:val="24"/>
          <w:szCs w:val="24"/>
        </w:rPr>
        <w:t xml:space="preserve"> to introduce this new framework</w:t>
      </w:r>
      <w:r w:rsidR="001E7BF0" w:rsidRPr="00C47B1F">
        <w:rPr>
          <w:rFonts w:ascii="Arial" w:hAnsi="Arial" w:cs="Arial"/>
          <w:sz w:val="24"/>
          <w:szCs w:val="24"/>
        </w:rPr>
        <w:t>.</w:t>
      </w:r>
    </w:p>
    <w:p w14:paraId="5E37BBA9" w14:textId="77777777" w:rsidR="0002641C" w:rsidRPr="00C47B1F" w:rsidRDefault="0002641C" w:rsidP="00142ED7">
      <w:pPr>
        <w:rPr>
          <w:rFonts w:ascii="Arial" w:hAnsi="Arial" w:cs="Arial"/>
          <w:sz w:val="24"/>
          <w:szCs w:val="24"/>
        </w:rPr>
      </w:pPr>
      <w:r w:rsidRPr="00C47B1F">
        <w:rPr>
          <w:rFonts w:ascii="Arial" w:hAnsi="Arial" w:cs="Arial"/>
          <w:sz w:val="24"/>
          <w:szCs w:val="24"/>
        </w:rPr>
        <w:t xml:space="preserve">MOPAC </w:t>
      </w:r>
      <w:r w:rsidR="001B0692">
        <w:rPr>
          <w:rFonts w:ascii="Arial" w:hAnsi="Arial" w:cs="Arial"/>
          <w:sz w:val="24"/>
          <w:szCs w:val="24"/>
        </w:rPr>
        <w:t>commissions</w:t>
      </w:r>
      <w:r w:rsidR="00697DDB">
        <w:rPr>
          <w:rFonts w:ascii="Arial" w:hAnsi="Arial" w:cs="Arial"/>
          <w:sz w:val="24"/>
          <w:szCs w:val="24"/>
        </w:rPr>
        <w:t>, through the Co-Commissioning Fund,</w:t>
      </w:r>
      <w:r w:rsidR="001B0692">
        <w:rPr>
          <w:rFonts w:ascii="Arial" w:hAnsi="Arial" w:cs="Arial"/>
          <w:sz w:val="24"/>
          <w:szCs w:val="24"/>
        </w:rPr>
        <w:t xml:space="preserve"> two</w:t>
      </w:r>
      <w:r w:rsidRPr="00C47B1F">
        <w:rPr>
          <w:rFonts w:ascii="Arial" w:hAnsi="Arial" w:cs="Arial"/>
          <w:sz w:val="24"/>
          <w:szCs w:val="24"/>
        </w:rPr>
        <w:t xml:space="preserve"> Female Offender Service</w:t>
      </w:r>
      <w:r w:rsidR="001B0692">
        <w:rPr>
          <w:rFonts w:ascii="Arial" w:hAnsi="Arial" w:cs="Arial"/>
          <w:sz w:val="24"/>
          <w:szCs w:val="24"/>
        </w:rPr>
        <w:t>s in 21 London boroughs. The Advance Minerva Wraparound Service is delivered in 15 boroughs (Barking &amp; Dagenham, Brent, Camden, Ealing, Hammersmith &amp; Fulham, Hounslow, Haringey, Hillingdon, Islington, Kensington &amp; Chelsea, Newham, Waltham Forest and Westminster). The South London Alliance is delivered in 6 boroughs (Croydon, Lambeth, Lewisham, Southwark, Sutton and Wandsworth).</w:t>
      </w:r>
      <w:r w:rsidRPr="00C47B1F">
        <w:rPr>
          <w:rFonts w:ascii="Arial" w:hAnsi="Arial" w:cs="Arial"/>
          <w:sz w:val="24"/>
          <w:szCs w:val="24"/>
        </w:rPr>
        <w:t xml:space="preserve"> </w:t>
      </w:r>
    </w:p>
    <w:p w14:paraId="1B2733EA" w14:textId="77777777" w:rsidR="00F034BD" w:rsidRPr="00C47B1F" w:rsidRDefault="000B5A20" w:rsidP="00142ED7">
      <w:pPr>
        <w:rPr>
          <w:rFonts w:ascii="Arial" w:hAnsi="Arial" w:cs="Arial"/>
          <w:sz w:val="24"/>
          <w:szCs w:val="24"/>
        </w:rPr>
      </w:pPr>
      <w:r w:rsidRPr="000B5A20">
        <w:rPr>
          <w:rFonts w:ascii="Arial" w:hAnsi="Arial" w:cs="Arial"/>
          <w:sz w:val="24"/>
          <w:szCs w:val="24"/>
        </w:rPr>
        <w:t>The arrangements for these services will be built upon and flexed to as far as possible support delivery of this pilot and ensure value for money across commissioned services</w:t>
      </w:r>
      <w:r w:rsidR="00697DDB">
        <w:rPr>
          <w:rFonts w:ascii="Arial" w:hAnsi="Arial" w:cs="Arial"/>
          <w:sz w:val="24"/>
          <w:szCs w:val="24"/>
        </w:rPr>
        <w:t xml:space="preserve">. </w:t>
      </w:r>
      <w:r w:rsidRPr="000B5A20">
        <w:rPr>
          <w:rFonts w:ascii="Arial" w:hAnsi="Arial" w:cs="Arial"/>
          <w:sz w:val="24"/>
          <w:szCs w:val="24"/>
        </w:rPr>
        <w:t xml:space="preserve"> </w:t>
      </w:r>
      <w:r w:rsidR="00697DDB">
        <w:rPr>
          <w:rFonts w:ascii="Arial" w:hAnsi="Arial" w:cs="Arial"/>
          <w:sz w:val="24"/>
          <w:szCs w:val="24"/>
        </w:rPr>
        <w:t>H</w:t>
      </w:r>
      <w:r w:rsidRPr="000B5A20">
        <w:rPr>
          <w:rFonts w:ascii="Arial" w:hAnsi="Arial" w:cs="Arial"/>
          <w:sz w:val="24"/>
          <w:szCs w:val="24"/>
        </w:rPr>
        <w:t xml:space="preserve">owever, the two Co-Commissioning Fund projects were not designed to accept referrals from this pilot, the service offer of the projects is tailored to a different offender profile, nor are they sufficiently resourced to do so. </w:t>
      </w:r>
      <w:r w:rsidR="001E7BF0" w:rsidRPr="00C47B1F">
        <w:rPr>
          <w:rFonts w:ascii="Arial" w:hAnsi="Arial" w:cs="Arial"/>
          <w:sz w:val="24"/>
          <w:szCs w:val="24"/>
        </w:rPr>
        <w:t xml:space="preserve">Providers under this ITT align </w:t>
      </w:r>
      <w:r w:rsidR="00697DDB">
        <w:rPr>
          <w:rFonts w:ascii="Arial" w:hAnsi="Arial" w:cs="Arial"/>
          <w:sz w:val="24"/>
          <w:szCs w:val="24"/>
        </w:rPr>
        <w:t xml:space="preserve">must </w:t>
      </w:r>
      <w:r w:rsidR="001E7BF0" w:rsidRPr="00C47B1F">
        <w:rPr>
          <w:rFonts w:ascii="Arial" w:hAnsi="Arial" w:cs="Arial"/>
          <w:sz w:val="24"/>
          <w:szCs w:val="24"/>
        </w:rPr>
        <w:t>delivery with these</w:t>
      </w:r>
      <w:r w:rsidR="00F034BD" w:rsidRPr="00C47B1F">
        <w:rPr>
          <w:rFonts w:ascii="Arial" w:hAnsi="Arial" w:cs="Arial"/>
          <w:sz w:val="24"/>
          <w:szCs w:val="24"/>
        </w:rPr>
        <w:t xml:space="preserve"> female offender service provision</w:t>
      </w:r>
      <w:r w:rsidR="0002641C" w:rsidRPr="00C47B1F">
        <w:rPr>
          <w:rFonts w:ascii="Arial" w:hAnsi="Arial" w:cs="Arial"/>
          <w:sz w:val="24"/>
          <w:szCs w:val="24"/>
        </w:rPr>
        <w:t xml:space="preserve"> to ensure value for money is being achieved from </w:t>
      </w:r>
      <w:r w:rsidRPr="00C47B1F">
        <w:rPr>
          <w:rFonts w:ascii="Arial" w:hAnsi="Arial" w:cs="Arial"/>
          <w:sz w:val="24"/>
          <w:szCs w:val="24"/>
        </w:rPr>
        <w:t>all</w:t>
      </w:r>
      <w:r w:rsidR="0002641C" w:rsidRPr="00C47B1F">
        <w:rPr>
          <w:rFonts w:ascii="Arial" w:hAnsi="Arial" w:cs="Arial"/>
          <w:sz w:val="24"/>
          <w:szCs w:val="24"/>
        </w:rPr>
        <w:t xml:space="preserve"> MOPAC’s commissioned services.</w:t>
      </w:r>
      <w:r w:rsidR="00F034BD" w:rsidRPr="00C47B1F">
        <w:rPr>
          <w:rFonts w:ascii="Arial" w:hAnsi="Arial" w:cs="Arial"/>
          <w:sz w:val="24"/>
          <w:szCs w:val="24"/>
        </w:rPr>
        <w:t xml:space="preserve"> </w:t>
      </w:r>
    </w:p>
    <w:p w14:paraId="49FF529A" w14:textId="77777777" w:rsidR="003B1419" w:rsidRPr="00C47B1F" w:rsidRDefault="003B1419" w:rsidP="00142ED7">
      <w:pPr>
        <w:rPr>
          <w:rFonts w:ascii="Arial" w:hAnsi="Arial" w:cs="Arial"/>
          <w:sz w:val="24"/>
          <w:szCs w:val="24"/>
        </w:rPr>
      </w:pPr>
      <w:r w:rsidRPr="00C47B1F">
        <w:rPr>
          <w:rFonts w:ascii="Arial" w:hAnsi="Arial" w:cs="Arial"/>
          <w:sz w:val="24"/>
          <w:szCs w:val="24"/>
        </w:rPr>
        <w:t xml:space="preserve">Ministry of Justice’s Female Offender Strategy </w:t>
      </w:r>
      <w:r w:rsidR="00697DDB">
        <w:rPr>
          <w:rFonts w:ascii="Arial" w:hAnsi="Arial" w:cs="Arial"/>
          <w:sz w:val="24"/>
          <w:szCs w:val="24"/>
        </w:rPr>
        <w:t>was published in June 2018</w:t>
      </w:r>
      <w:r w:rsidR="0002641C" w:rsidRPr="00C47B1F">
        <w:rPr>
          <w:rFonts w:ascii="Arial" w:hAnsi="Arial" w:cs="Arial"/>
          <w:sz w:val="24"/>
          <w:szCs w:val="24"/>
        </w:rPr>
        <w:t xml:space="preserve">. This Pilot may be altered to align with the </w:t>
      </w:r>
      <w:r w:rsidR="00697DDB">
        <w:rPr>
          <w:rFonts w:ascii="Arial" w:hAnsi="Arial" w:cs="Arial"/>
          <w:sz w:val="24"/>
          <w:szCs w:val="24"/>
        </w:rPr>
        <w:t>delivery</w:t>
      </w:r>
      <w:r w:rsidR="00697DDB" w:rsidRPr="00C47B1F">
        <w:rPr>
          <w:rFonts w:ascii="Arial" w:hAnsi="Arial" w:cs="Arial"/>
          <w:sz w:val="24"/>
          <w:szCs w:val="24"/>
        </w:rPr>
        <w:t xml:space="preserve"> </w:t>
      </w:r>
      <w:r w:rsidR="0002641C" w:rsidRPr="00C47B1F">
        <w:rPr>
          <w:rFonts w:ascii="Arial" w:hAnsi="Arial" w:cs="Arial"/>
          <w:sz w:val="24"/>
          <w:szCs w:val="24"/>
        </w:rPr>
        <w:t>of that Strategy and/or any new funding attached to it.</w:t>
      </w:r>
    </w:p>
    <w:p w14:paraId="6310B96E" w14:textId="77777777" w:rsidR="00F034BD" w:rsidRPr="00C47B1F" w:rsidRDefault="00F034BD" w:rsidP="00142ED7">
      <w:pPr>
        <w:rPr>
          <w:rFonts w:ascii="Arial" w:hAnsi="Arial" w:cs="Arial"/>
          <w:b/>
          <w:sz w:val="24"/>
          <w:szCs w:val="24"/>
        </w:rPr>
      </w:pPr>
      <w:bookmarkStart w:id="36" w:name="_Toc499302413"/>
      <w:r w:rsidRPr="00C47B1F">
        <w:rPr>
          <w:rFonts w:ascii="Arial" w:hAnsi="Arial" w:cs="Arial"/>
          <w:b/>
          <w:sz w:val="24"/>
          <w:szCs w:val="24"/>
        </w:rPr>
        <w:t>Target cohort</w:t>
      </w:r>
      <w:bookmarkEnd w:id="36"/>
    </w:p>
    <w:p w14:paraId="13A6A8D9" w14:textId="77777777" w:rsidR="00F034BD" w:rsidRPr="00C47B1F" w:rsidRDefault="00F034BD" w:rsidP="00142ED7">
      <w:pPr>
        <w:rPr>
          <w:rFonts w:ascii="Arial" w:hAnsi="Arial" w:cs="Arial"/>
          <w:bCs/>
          <w:sz w:val="24"/>
          <w:szCs w:val="24"/>
        </w:rPr>
      </w:pPr>
      <w:r w:rsidRPr="00C47B1F">
        <w:rPr>
          <w:rFonts w:ascii="Arial" w:hAnsi="Arial" w:cs="Arial"/>
          <w:bCs/>
          <w:sz w:val="24"/>
          <w:szCs w:val="24"/>
        </w:rPr>
        <w:t>The target cohort is adult women who have committed a non-domestic flagged offence which is suitable for an out of court disposal in the pilot area.</w:t>
      </w:r>
    </w:p>
    <w:p w14:paraId="7BA85848" w14:textId="77777777" w:rsidR="00F034BD" w:rsidRDefault="00F034BD" w:rsidP="00142ED7">
      <w:pPr>
        <w:rPr>
          <w:rFonts w:ascii="Arial" w:hAnsi="Arial" w:cs="Arial"/>
          <w:bCs/>
          <w:sz w:val="24"/>
          <w:szCs w:val="24"/>
        </w:rPr>
      </w:pPr>
      <w:r w:rsidRPr="00C47B1F">
        <w:rPr>
          <w:rFonts w:ascii="Arial" w:hAnsi="Arial" w:cs="Arial"/>
          <w:bCs/>
          <w:sz w:val="24"/>
          <w:szCs w:val="24"/>
        </w:rPr>
        <w:t xml:space="preserve">The evaluation of the Lambeth </w:t>
      </w:r>
      <w:r w:rsidR="00697DDB">
        <w:rPr>
          <w:rFonts w:ascii="Arial" w:hAnsi="Arial" w:cs="Arial"/>
          <w:bCs/>
          <w:sz w:val="24"/>
          <w:szCs w:val="24"/>
        </w:rPr>
        <w:t xml:space="preserve">Diversion </w:t>
      </w:r>
      <w:r w:rsidRPr="00C47B1F">
        <w:rPr>
          <w:rFonts w:ascii="Arial" w:hAnsi="Arial" w:cs="Arial"/>
          <w:bCs/>
          <w:sz w:val="24"/>
          <w:szCs w:val="24"/>
        </w:rPr>
        <w:t xml:space="preserve">pilot identified an array of cases of domestic flagged offences that maybe suitable for this diversion pilot (non-intimate family disputes, low level child neglect). </w:t>
      </w:r>
      <w:r w:rsidR="00697DDB">
        <w:rPr>
          <w:rFonts w:ascii="Arial" w:hAnsi="Arial" w:cs="Arial"/>
          <w:bCs/>
          <w:sz w:val="24"/>
          <w:szCs w:val="24"/>
        </w:rPr>
        <w:t>We recognised that t</w:t>
      </w:r>
      <w:r w:rsidRPr="00C47B1F">
        <w:rPr>
          <w:rFonts w:ascii="Arial" w:hAnsi="Arial" w:cs="Arial"/>
          <w:bCs/>
          <w:sz w:val="24"/>
          <w:szCs w:val="24"/>
        </w:rPr>
        <w:t xml:space="preserve">hese could be significant missed opportunities; however, </w:t>
      </w:r>
      <w:r w:rsidR="00697DDB">
        <w:rPr>
          <w:rFonts w:ascii="Arial" w:hAnsi="Arial" w:cs="Arial"/>
          <w:bCs/>
          <w:sz w:val="24"/>
          <w:szCs w:val="24"/>
        </w:rPr>
        <w:t>during the consultation to develop this project it was agreed that domestic flagged offences</w:t>
      </w:r>
      <w:r w:rsidRPr="00C47B1F">
        <w:rPr>
          <w:rFonts w:ascii="Arial" w:hAnsi="Arial" w:cs="Arial"/>
          <w:bCs/>
          <w:sz w:val="24"/>
          <w:szCs w:val="24"/>
        </w:rPr>
        <w:t xml:space="preserve"> should be excluded </w:t>
      </w:r>
      <w:r w:rsidR="00697DDB">
        <w:rPr>
          <w:rFonts w:ascii="Arial" w:hAnsi="Arial" w:cs="Arial"/>
          <w:bCs/>
          <w:sz w:val="24"/>
          <w:szCs w:val="24"/>
        </w:rPr>
        <w:t xml:space="preserve">in the initial roll-out </w:t>
      </w:r>
      <w:r w:rsidRPr="00C47B1F">
        <w:rPr>
          <w:rFonts w:ascii="Arial" w:hAnsi="Arial" w:cs="Arial"/>
          <w:bCs/>
          <w:sz w:val="24"/>
          <w:szCs w:val="24"/>
        </w:rPr>
        <w:t>and then review their exclusion at a later stage in the pilot.</w:t>
      </w:r>
    </w:p>
    <w:p w14:paraId="044FBEFE" w14:textId="77777777" w:rsidR="00697DDB" w:rsidRDefault="00697DDB" w:rsidP="00142ED7">
      <w:pPr>
        <w:rPr>
          <w:rFonts w:ascii="Arial" w:hAnsi="Arial" w:cs="Arial"/>
          <w:bCs/>
          <w:sz w:val="24"/>
          <w:szCs w:val="24"/>
        </w:rPr>
      </w:pPr>
    </w:p>
    <w:p w14:paraId="025EBB11" w14:textId="77777777" w:rsidR="008244DF" w:rsidRDefault="008244DF" w:rsidP="00142ED7">
      <w:pPr>
        <w:rPr>
          <w:rFonts w:ascii="Arial" w:hAnsi="Arial" w:cs="Arial"/>
          <w:bCs/>
          <w:sz w:val="24"/>
          <w:szCs w:val="24"/>
        </w:rPr>
      </w:pPr>
    </w:p>
    <w:p w14:paraId="073B35C6" w14:textId="77777777" w:rsidR="008244DF" w:rsidRDefault="008244DF" w:rsidP="00142ED7">
      <w:pPr>
        <w:rPr>
          <w:rFonts w:ascii="Arial" w:hAnsi="Arial" w:cs="Arial"/>
          <w:bCs/>
          <w:sz w:val="24"/>
          <w:szCs w:val="24"/>
        </w:rPr>
      </w:pPr>
    </w:p>
    <w:p w14:paraId="058AA20F" w14:textId="77777777" w:rsidR="008244DF" w:rsidRPr="00C47B1F" w:rsidRDefault="008244DF" w:rsidP="00142ED7">
      <w:pPr>
        <w:rPr>
          <w:rFonts w:ascii="Arial" w:hAnsi="Arial" w:cs="Arial"/>
          <w:bCs/>
          <w:sz w:val="24"/>
          <w:szCs w:val="24"/>
        </w:rPr>
      </w:pPr>
    </w:p>
    <w:p w14:paraId="3277DB9A" w14:textId="77777777" w:rsidR="00F034BD" w:rsidRPr="00C47B1F" w:rsidRDefault="00F034BD" w:rsidP="00142ED7">
      <w:pPr>
        <w:rPr>
          <w:rFonts w:ascii="Arial" w:hAnsi="Arial" w:cs="Arial"/>
          <w:b/>
          <w:sz w:val="24"/>
          <w:szCs w:val="24"/>
        </w:rPr>
      </w:pPr>
      <w:bookmarkStart w:id="37" w:name="_Toc499302414"/>
      <w:r w:rsidRPr="00C47B1F">
        <w:rPr>
          <w:rFonts w:ascii="Arial" w:hAnsi="Arial" w:cs="Arial"/>
          <w:b/>
          <w:sz w:val="24"/>
          <w:szCs w:val="24"/>
        </w:rPr>
        <w:t>Pilot area</w:t>
      </w:r>
      <w:bookmarkEnd w:id="37"/>
    </w:p>
    <w:p w14:paraId="3B307C70" w14:textId="77777777" w:rsidR="00F034BD" w:rsidRPr="00C47B1F" w:rsidRDefault="00F034BD" w:rsidP="00142ED7">
      <w:pPr>
        <w:rPr>
          <w:rFonts w:ascii="Arial" w:hAnsi="Arial" w:cs="Arial"/>
          <w:bCs/>
          <w:sz w:val="24"/>
          <w:szCs w:val="24"/>
        </w:rPr>
      </w:pPr>
      <w:r w:rsidRPr="00C47B1F">
        <w:rPr>
          <w:rFonts w:ascii="Arial" w:hAnsi="Arial" w:cs="Arial"/>
          <w:bCs/>
          <w:sz w:val="24"/>
          <w:szCs w:val="24"/>
        </w:rPr>
        <w:t xml:space="preserve">The pilot area is to be between </w:t>
      </w:r>
      <w:r w:rsidR="0002641C" w:rsidRPr="00C47B1F">
        <w:rPr>
          <w:rFonts w:ascii="Arial" w:hAnsi="Arial" w:cs="Arial"/>
          <w:bCs/>
          <w:sz w:val="24"/>
          <w:szCs w:val="24"/>
        </w:rPr>
        <w:t xml:space="preserve">1 and </w:t>
      </w:r>
      <w:r w:rsidR="00813991">
        <w:rPr>
          <w:rFonts w:ascii="Arial" w:hAnsi="Arial" w:cs="Arial"/>
          <w:bCs/>
          <w:sz w:val="24"/>
          <w:szCs w:val="24"/>
        </w:rPr>
        <w:t>2</w:t>
      </w:r>
      <w:r w:rsidR="0002641C" w:rsidRPr="00C47B1F">
        <w:rPr>
          <w:rFonts w:ascii="Arial" w:hAnsi="Arial" w:cs="Arial"/>
          <w:bCs/>
          <w:sz w:val="24"/>
          <w:szCs w:val="24"/>
        </w:rPr>
        <w:t xml:space="preserve"> Basic Command Units</w:t>
      </w:r>
      <w:r w:rsidR="00BC48D2" w:rsidRPr="00C47B1F">
        <w:rPr>
          <w:rFonts w:ascii="Arial" w:hAnsi="Arial" w:cs="Arial"/>
          <w:bCs/>
          <w:sz w:val="24"/>
          <w:szCs w:val="24"/>
        </w:rPr>
        <w:t xml:space="preserve"> (BCU)</w:t>
      </w:r>
      <w:r w:rsidRPr="00C47B1F">
        <w:rPr>
          <w:rFonts w:ascii="Arial" w:hAnsi="Arial" w:cs="Arial"/>
          <w:bCs/>
          <w:sz w:val="24"/>
          <w:szCs w:val="24"/>
        </w:rPr>
        <w:t xml:space="preserve">. The </w:t>
      </w:r>
      <w:r w:rsidR="00697DDB">
        <w:rPr>
          <w:rFonts w:ascii="Arial" w:hAnsi="Arial" w:cs="Arial"/>
          <w:bCs/>
          <w:sz w:val="24"/>
          <w:szCs w:val="24"/>
        </w:rPr>
        <w:t>BCU areas have been</w:t>
      </w:r>
      <w:r w:rsidRPr="00C47B1F">
        <w:rPr>
          <w:rFonts w:ascii="Arial" w:hAnsi="Arial" w:cs="Arial"/>
          <w:bCs/>
          <w:sz w:val="24"/>
          <w:szCs w:val="24"/>
        </w:rPr>
        <w:t xml:space="preserve"> selected </w:t>
      </w:r>
      <w:r w:rsidR="00697DDB">
        <w:rPr>
          <w:rFonts w:ascii="Arial" w:hAnsi="Arial" w:cs="Arial"/>
          <w:bCs/>
          <w:sz w:val="24"/>
          <w:szCs w:val="24"/>
        </w:rPr>
        <w:t xml:space="preserve">based on </w:t>
      </w:r>
      <w:r w:rsidRPr="00C47B1F">
        <w:rPr>
          <w:rFonts w:ascii="Arial" w:hAnsi="Arial" w:cs="Arial"/>
          <w:bCs/>
          <w:sz w:val="24"/>
          <w:szCs w:val="24"/>
        </w:rPr>
        <w:t>a number of factors including:</w:t>
      </w:r>
    </w:p>
    <w:p w14:paraId="4E22B14C" w14:textId="77777777" w:rsidR="00F034BD" w:rsidRPr="00C47B1F" w:rsidRDefault="00F034BD" w:rsidP="00476627">
      <w:pPr>
        <w:pStyle w:val="ListParagraph"/>
        <w:numPr>
          <w:ilvl w:val="0"/>
          <w:numId w:val="15"/>
        </w:numPr>
        <w:rPr>
          <w:rFonts w:cs="Arial"/>
          <w:bCs/>
          <w:sz w:val="24"/>
        </w:rPr>
      </w:pPr>
      <w:r w:rsidRPr="00C47B1F">
        <w:rPr>
          <w:rFonts w:cs="Arial"/>
          <w:bCs/>
          <w:sz w:val="24"/>
        </w:rPr>
        <w:t>Volume of offences;</w:t>
      </w:r>
    </w:p>
    <w:p w14:paraId="23F89DEF" w14:textId="77777777" w:rsidR="00F034BD" w:rsidRPr="00C47B1F" w:rsidRDefault="00F034BD" w:rsidP="00476627">
      <w:pPr>
        <w:pStyle w:val="ListParagraph"/>
        <w:numPr>
          <w:ilvl w:val="0"/>
          <w:numId w:val="15"/>
        </w:numPr>
        <w:rPr>
          <w:rFonts w:cs="Arial"/>
          <w:bCs/>
          <w:sz w:val="24"/>
        </w:rPr>
      </w:pPr>
      <w:r w:rsidRPr="00C47B1F">
        <w:rPr>
          <w:rFonts w:cs="Arial"/>
          <w:bCs/>
          <w:sz w:val="24"/>
        </w:rPr>
        <w:t>Cross borough offending;</w:t>
      </w:r>
    </w:p>
    <w:p w14:paraId="13CF8DD4" w14:textId="77777777" w:rsidR="00F034BD" w:rsidRPr="00C47B1F" w:rsidRDefault="00F034BD" w:rsidP="00476627">
      <w:pPr>
        <w:pStyle w:val="ListParagraph"/>
        <w:numPr>
          <w:ilvl w:val="0"/>
          <w:numId w:val="15"/>
        </w:numPr>
        <w:rPr>
          <w:rFonts w:cs="Arial"/>
          <w:bCs/>
          <w:sz w:val="24"/>
        </w:rPr>
      </w:pPr>
      <w:r w:rsidRPr="00C47B1F">
        <w:rPr>
          <w:rFonts w:cs="Arial"/>
          <w:bCs/>
          <w:sz w:val="24"/>
        </w:rPr>
        <w:t>Local prosecution practices;</w:t>
      </w:r>
    </w:p>
    <w:p w14:paraId="1C80B3BE" w14:textId="77777777" w:rsidR="00F034BD" w:rsidRPr="00C47B1F" w:rsidRDefault="00F034BD" w:rsidP="00476627">
      <w:pPr>
        <w:pStyle w:val="ListParagraph"/>
        <w:numPr>
          <w:ilvl w:val="0"/>
          <w:numId w:val="15"/>
        </w:numPr>
        <w:rPr>
          <w:rFonts w:cs="Arial"/>
          <w:bCs/>
          <w:sz w:val="24"/>
        </w:rPr>
      </w:pPr>
      <w:r w:rsidRPr="00C47B1F">
        <w:rPr>
          <w:rFonts w:cs="Arial"/>
          <w:bCs/>
          <w:sz w:val="24"/>
        </w:rPr>
        <w:t>Offence profiles;</w:t>
      </w:r>
    </w:p>
    <w:p w14:paraId="107C3C92" w14:textId="77777777" w:rsidR="00F034BD" w:rsidRPr="00C47B1F" w:rsidRDefault="00F034BD" w:rsidP="00476627">
      <w:pPr>
        <w:pStyle w:val="ListParagraph"/>
        <w:numPr>
          <w:ilvl w:val="0"/>
          <w:numId w:val="15"/>
        </w:numPr>
        <w:rPr>
          <w:rFonts w:cs="Arial"/>
          <w:bCs/>
          <w:sz w:val="24"/>
        </w:rPr>
      </w:pPr>
      <w:r w:rsidRPr="00C47B1F">
        <w:rPr>
          <w:rFonts w:cs="Arial"/>
          <w:bCs/>
          <w:sz w:val="24"/>
        </w:rPr>
        <w:t>Location of custody suites;</w:t>
      </w:r>
    </w:p>
    <w:p w14:paraId="092C5787" w14:textId="77777777" w:rsidR="00F034BD" w:rsidRPr="00C47B1F" w:rsidRDefault="00F034BD" w:rsidP="00476627">
      <w:pPr>
        <w:pStyle w:val="ListParagraph"/>
        <w:numPr>
          <w:ilvl w:val="0"/>
          <w:numId w:val="15"/>
        </w:numPr>
        <w:rPr>
          <w:rFonts w:cs="Arial"/>
          <w:bCs/>
          <w:sz w:val="24"/>
        </w:rPr>
      </w:pPr>
      <w:r w:rsidRPr="00C47B1F">
        <w:rPr>
          <w:rFonts w:cs="Arial"/>
          <w:bCs/>
          <w:sz w:val="24"/>
        </w:rPr>
        <w:t>Met change programmes;</w:t>
      </w:r>
    </w:p>
    <w:p w14:paraId="05268926" w14:textId="77777777" w:rsidR="00F034BD" w:rsidRPr="00C47B1F" w:rsidRDefault="00F034BD" w:rsidP="00476627">
      <w:pPr>
        <w:pStyle w:val="ListParagraph"/>
        <w:numPr>
          <w:ilvl w:val="0"/>
          <w:numId w:val="15"/>
        </w:numPr>
        <w:rPr>
          <w:rFonts w:cs="Arial"/>
          <w:bCs/>
          <w:sz w:val="24"/>
        </w:rPr>
      </w:pPr>
      <w:r w:rsidRPr="00C47B1F">
        <w:rPr>
          <w:rFonts w:cs="Arial"/>
          <w:bCs/>
          <w:sz w:val="24"/>
        </w:rPr>
        <w:t xml:space="preserve">Availability and capacity of female offender services. </w:t>
      </w:r>
    </w:p>
    <w:p w14:paraId="326825A3" w14:textId="77777777" w:rsidR="006E739F" w:rsidRDefault="00310B81" w:rsidP="00142ED7">
      <w:pPr>
        <w:rPr>
          <w:rFonts w:ascii="Arial" w:hAnsi="Arial" w:cs="Arial"/>
          <w:b/>
          <w:sz w:val="24"/>
          <w:szCs w:val="24"/>
        </w:rPr>
      </w:pPr>
      <w:bookmarkStart w:id="38" w:name="_Toc499302415"/>
      <w:r>
        <w:rPr>
          <w:rFonts w:ascii="Arial" w:hAnsi="Arial" w:cs="Arial"/>
          <w:bCs/>
          <w:sz w:val="24"/>
          <w:szCs w:val="24"/>
        </w:rPr>
        <w:br/>
      </w:r>
      <w:r w:rsidR="009B3001" w:rsidRPr="005D7383">
        <w:rPr>
          <w:rFonts w:ascii="Arial" w:hAnsi="Arial" w:cs="Arial"/>
          <w:bCs/>
          <w:sz w:val="24"/>
          <w:szCs w:val="24"/>
        </w:rPr>
        <w:t>Based</w:t>
      </w:r>
      <w:r w:rsidR="009B3001">
        <w:rPr>
          <w:rFonts w:ascii="Arial" w:hAnsi="Arial" w:cs="Arial"/>
          <w:bCs/>
          <w:sz w:val="24"/>
          <w:szCs w:val="24"/>
        </w:rPr>
        <w:t xml:space="preserve"> on the above the pilot area is expected to be </w:t>
      </w:r>
      <w:r w:rsidR="006E739F">
        <w:rPr>
          <w:rFonts w:ascii="Arial" w:hAnsi="Arial" w:cs="Arial"/>
          <w:bCs/>
          <w:sz w:val="24"/>
          <w:szCs w:val="24"/>
        </w:rPr>
        <w:t>Central North (Camden and Islington)</w:t>
      </w:r>
      <w:r w:rsidR="00813991">
        <w:rPr>
          <w:rFonts w:ascii="Arial" w:hAnsi="Arial" w:cs="Arial"/>
          <w:bCs/>
          <w:sz w:val="24"/>
          <w:szCs w:val="24"/>
        </w:rPr>
        <w:t xml:space="preserve"> and </w:t>
      </w:r>
      <w:r w:rsidR="006E739F">
        <w:rPr>
          <w:rFonts w:ascii="Arial" w:hAnsi="Arial" w:cs="Arial"/>
          <w:bCs/>
          <w:sz w:val="24"/>
          <w:szCs w:val="24"/>
        </w:rPr>
        <w:t>Central South (Lambeth and Southwark)</w:t>
      </w:r>
      <w:r w:rsidR="00813991">
        <w:rPr>
          <w:rFonts w:ascii="Arial" w:hAnsi="Arial" w:cs="Arial"/>
          <w:bCs/>
          <w:sz w:val="24"/>
          <w:szCs w:val="24"/>
        </w:rPr>
        <w:t>.</w:t>
      </w:r>
      <w:r w:rsidR="006E739F">
        <w:rPr>
          <w:rFonts w:ascii="Arial" w:hAnsi="Arial" w:cs="Arial"/>
          <w:bCs/>
          <w:sz w:val="24"/>
          <w:szCs w:val="24"/>
        </w:rPr>
        <w:t xml:space="preserve"> </w:t>
      </w:r>
      <w:r w:rsidR="00C47B1F">
        <w:rPr>
          <w:rFonts w:ascii="Arial" w:hAnsi="Arial" w:cs="Arial"/>
          <w:b/>
          <w:sz w:val="24"/>
          <w:szCs w:val="24"/>
        </w:rPr>
        <w:br/>
      </w:r>
    </w:p>
    <w:p w14:paraId="6078A5D8" w14:textId="77777777" w:rsidR="00F034BD" w:rsidRPr="00C47B1F" w:rsidRDefault="00F034BD" w:rsidP="00142ED7">
      <w:pPr>
        <w:rPr>
          <w:rFonts w:ascii="Arial" w:hAnsi="Arial" w:cs="Arial"/>
          <w:b/>
          <w:sz w:val="24"/>
          <w:szCs w:val="24"/>
        </w:rPr>
      </w:pPr>
      <w:r w:rsidRPr="00C47B1F">
        <w:rPr>
          <w:rFonts w:ascii="Arial" w:hAnsi="Arial" w:cs="Arial"/>
          <w:b/>
          <w:sz w:val="24"/>
          <w:szCs w:val="24"/>
        </w:rPr>
        <w:t>Timeline</w:t>
      </w:r>
      <w:bookmarkEnd w:id="38"/>
    </w:p>
    <w:p w14:paraId="0F7F4230" w14:textId="77777777" w:rsidR="00F034BD" w:rsidRPr="00C47B1F" w:rsidRDefault="00F034BD" w:rsidP="00F034BD">
      <w:pPr>
        <w:spacing w:after="0" w:line="240" w:lineRule="auto"/>
        <w:jc w:val="both"/>
        <w:rPr>
          <w:rFonts w:ascii="Arial" w:hAnsi="Arial" w:cs="Arial"/>
          <w:bCs/>
          <w:sz w:val="24"/>
          <w:szCs w:val="24"/>
        </w:rPr>
      </w:pPr>
      <w:r w:rsidRPr="00C47B1F">
        <w:rPr>
          <w:rFonts w:ascii="Arial" w:hAnsi="Arial" w:cs="Arial"/>
          <w:bCs/>
          <w:sz w:val="24"/>
          <w:szCs w:val="24"/>
        </w:rPr>
        <w:t xml:space="preserve">The pilot will run </w:t>
      </w:r>
      <w:r w:rsidR="00310B81">
        <w:rPr>
          <w:rFonts w:ascii="Arial" w:hAnsi="Arial" w:cs="Arial"/>
          <w:bCs/>
          <w:sz w:val="24"/>
          <w:szCs w:val="24"/>
        </w:rPr>
        <w:t>for until March 2021</w:t>
      </w:r>
      <w:r w:rsidRPr="00C47B1F">
        <w:rPr>
          <w:rFonts w:ascii="Arial" w:hAnsi="Arial" w:cs="Arial"/>
          <w:bCs/>
          <w:sz w:val="24"/>
          <w:szCs w:val="24"/>
        </w:rPr>
        <w:t xml:space="preserve">, with </w:t>
      </w:r>
      <w:r w:rsidR="00697DDB">
        <w:rPr>
          <w:rFonts w:ascii="Arial" w:hAnsi="Arial" w:cs="Arial"/>
          <w:bCs/>
          <w:sz w:val="24"/>
          <w:szCs w:val="24"/>
        </w:rPr>
        <w:t xml:space="preserve">mobilisation </w:t>
      </w:r>
      <w:r w:rsidRPr="00C47B1F">
        <w:rPr>
          <w:rFonts w:ascii="Arial" w:hAnsi="Arial" w:cs="Arial"/>
          <w:bCs/>
          <w:sz w:val="24"/>
          <w:szCs w:val="24"/>
        </w:rPr>
        <w:t>starting</w:t>
      </w:r>
      <w:r w:rsidR="00BC48D2" w:rsidRPr="00C47B1F">
        <w:rPr>
          <w:rFonts w:ascii="Arial" w:hAnsi="Arial" w:cs="Arial"/>
          <w:bCs/>
          <w:sz w:val="24"/>
          <w:szCs w:val="24"/>
        </w:rPr>
        <w:t xml:space="preserve"> </w:t>
      </w:r>
      <w:r w:rsidR="00697DDB">
        <w:rPr>
          <w:rFonts w:ascii="Arial" w:hAnsi="Arial" w:cs="Arial"/>
          <w:bCs/>
          <w:sz w:val="24"/>
          <w:szCs w:val="24"/>
        </w:rPr>
        <w:t xml:space="preserve">April </w:t>
      </w:r>
      <w:r w:rsidRPr="00C47B1F">
        <w:rPr>
          <w:rFonts w:ascii="Arial" w:hAnsi="Arial" w:cs="Arial"/>
          <w:bCs/>
          <w:sz w:val="24"/>
          <w:szCs w:val="24"/>
        </w:rPr>
        <w:t>201</w:t>
      </w:r>
      <w:r w:rsidR="00697DDB">
        <w:rPr>
          <w:rFonts w:ascii="Arial" w:hAnsi="Arial" w:cs="Arial"/>
          <w:bCs/>
          <w:sz w:val="24"/>
          <w:szCs w:val="24"/>
        </w:rPr>
        <w:t xml:space="preserve">9 and delivery starting </w:t>
      </w:r>
      <w:r w:rsidR="004D2758">
        <w:rPr>
          <w:rFonts w:ascii="Arial" w:hAnsi="Arial" w:cs="Arial"/>
          <w:bCs/>
          <w:sz w:val="24"/>
          <w:szCs w:val="24"/>
        </w:rPr>
        <w:t xml:space="preserve">by </w:t>
      </w:r>
      <w:r w:rsidR="00697DDB">
        <w:rPr>
          <w:rFonts w:ascii="Arial" w:hAnsi="Arial" w:cs="Arial"/>
          <w:bCs/>
          <w:sz w:val="24"/>
          <w:szCs w:val="24"/>
        </w:rPr>
        <w:t>July 2019</w:t>
      </w:r>
      <w:r w:rsidR="004D2758">
        <w:rPr>
          <w:rFonts w:ascii="Arial" w:hAnsi="Arial" w:cs="Arial"/>
          <w:bCs/>
          <w:sz w:val="24"/>
          <w:szCs w:val="24"/>
        </w:rPr>
        <w:t>. Delivery</w:t>
      </w:r>
      <w:r w:rsidR="004D2758" w:rsidRPr="00C47B1F">
        <w:rPr>
          <w:rFonts w:ascii="Arial" w:hAnsi="Arial" w:cs="Arial"/>
          <w:bCs/>
          <w:sz w:val="24"/>
          <w:szCs w:val="24"/>
        </w:rPr>
        <w:t xml:space="preserve"> </w:t>
      </w:r>
      <w:r w:rsidR="00BC48D2" w:rsidRPr="00C47B1F">
        <w:rPr>
          <w:rFonts w:ascii="Arial" w:hAnsi="Arial" w:cs="Arial"/>
          <w:bCs/>
          <w:sz w:val="24"/>
          <w:szCs w:val="24"/>
        </w:rPr>
        <w:t xml:space="preserve">will roll out </w:t>
      </w:r>
      <w:r w:rsidR="004D2758">
        <w:rPr>
          <w:rFonts w:ascii="Arial" w:hAnsi="Arial" w:cs="Arial"/>
          <w:bCs/>
          <w:sz w:val="24"/>
          <w:szCs w:val="24"/>
        </w:rPr>
        <w:t>in a phased approach to</w:t>
      </w:r>
      <w:r w:rsidR="004D2758" w:rsidRPr="00C47B1F">
        <w:rPr>
          <w:rFonts w:ascii="Arial" w:hAnsi="Arial" w:cs="Arial"/>
          <w:bCs/>
          <w:sz w:val="24"/>
          <w:szCs w:val="24"/>
        </w:rPr>
        <w:t xml:space="preserve"> </w:t>
      </w:r>
      <w:r w:rsidR="00BC48D2" w:rsidRPr="00C47B1F">
        <w:rPr>
          <w:rFonts w:ascii="Arial" w:hAnsi="Arial" w:cs="Arial"/>
          <w:bCs/>
          <w:sz w:val="24"/>
          <w:szCs w:val="24"/>
        </w:rPr>
        <w:t>each BCU</w:t>
      </w:r>
      <w:r w:rsidR="004D2758">
        <w:rPr>
          <w:rFonts w:ascii="Arial" w:hAnsi="Arial" w:cs="Arial"/>
          <w:bCs/>
          <w:sz w:val="24"/>
          <w:szCs w:val="24"/>
        </w:rPr>
        <w:t>. Roll-out will be reviewed at each phase to consider volumes to ensure both effective delivery and</w:t>
      </w:r>
      <w:r w:rsidRPr="00C47B1F">
        <w:rPr>
          <w:rFonts w:ascii="Arial" w:hAnsi="Arial" w:cs="Arial"/>
          <w:bCs/>
          <w:sz w:val="24"/>
          <w:szCs w:val="24"/>
        </w:rPr>
        <w:t xml:space="preserve"> </w:t>
      </w:r>
      <w:r w:rsidR="004D2758">
        <w:rPr>
          <w:rFonts w:ascii="Arial" w:hAnsi="Arial" w:cs="Arial"/>
          <w:bCs/>
          <w:sz w:val="24"/>
          <w:szCs w:val="24"/>
        </w:rPr>
        <w:t>that the impact of the pilot can be</w:t>
      </w:r>
      <w:r w:rsidR="004D2758" w:rsidRPr="00C47B1F">
        <w:rPr>
          <w:rFonts w:ascii="Arial" w:hAnsi="Arial" w:cs="Arial"/>
          <w:bCs/>
          <w:sz w:val="24"/>
          <w:szCs w:val="24"/>
        </w:rPr>
        <w:t xml:space="preserve"> </w:t>
      </w:r>
      <w:r w:rsidRPr="00C47B1F">
        <w:rPr>
          <w:rFonts w:ascii="Arial" w:hAnsi="Arial" w:cs="Arial"/>
          <w:bCs/>
          <w:sz w:val="24"/>
          <w:szCs w:val="24"/>
        </w:rPr>
        <w:t>meaningfully assess</w:t>
      </w:r>
      <w:r w:rsidR="004D2758">
        <w:rPr>
          <w:rFonts w:ascii="Arial" w:hAnsi="Arial" w:cs="Arial"/>
          <w:bCs/>
          <w:sz w:val="24"/>
          <w:szCs w:val="24"/>
        </w:rPr>
        <w:t>ed</w:t>
      </w:r>
      <w:r w:rsidRPr="00C47B1F">
        <w:rPr>
          <w:rFonts w:ascii="Arial" w:hAnsi="Arial" w:cs="Arial"/>
          <w:bCs/>
          <w:sz w:val="24"/>
          <w:szCs w:val="24"/>
        </w:rPr>
        <w:t xml:space="preserve">. </w:t>
      </w:r>
    </w:p>
    <w:p w14:paraId="201AE270" w14:textId="77777777" w:rsidR="004D2758" w:rsidRDefault="004D2758" w:rsidP="00F034BD">
      <w:pPr>
        <w:rPr>
          <w:rFonts w:ascii="Arial" w:hAnsi="Arial" w:cs="Arial"/>
          <w:sz w:val="24"/>
          <w:szCs w:val="24"/>
        </w:rPr>
      </w:pPr>
      <w:bookmarkStart w:id="39" w:name="_Toc499302416"/>
    </w:p>
    <w:p w14:paraId="426DA29A" w14:textId="77777777" w:rsidR="008244DF" w:rsidRDefault="00BC48D2" w:rsidP="00F034BD">
      <w:pPr>
        <w:rPr>
          <w:rFonts w:ascii="Arial" w:hAnsi="Arial" w:cs="Arial"/>
          <w:sz w:val="24"/>
          <w:szCs w:val="24"/>
        </w:rPr>
      </w:pPr>
      <w:r w:rsidRPr="006E739F">
        <w:rPr>
          <w:rFonts w:ascii="Arial" w:hAnsi="Arial" w:cs="Arial"/>
          <w:b/>
          <w:sz w:val="24"/>
          <w:szCs w:val="24"/>
        </w:rPr>
        <w:t>Estimated</w:t>
      </w:r>
      <w:r w:rsidR="00F034BD" w:rsidRPr="006E739F">
        <w:rPr>
          <w:rFonts w:ascii="Arial" w:hAnsi="Arial" w:cs="Arial"/>
          <w:b/>
          <w:sz w:val="24"/>
          <w:szCs w:val="24"/>
        </w:rPr>
        <w:t xml:space="preserve"> volumes</w:t>
      </w:r>
      <w:bookmarkEnd w:id="39"/>
      <w:r w:rsidR="00F034BD" w:rsidRPr="00C47B1F">
        <w:rPr>
          <w:rFonts w:ascii="Arial" w:hAnsi="Arial" w:cs="Arial"/>
          <w:sz w:val="24"/>
          <w:szCs w:val="24"/>
        </w:rPr>
        <w:br/>
      </w:r>
      <w:r w:rsidR="00C47B1F" w:rsidRPr="00C47B1F">
        <w:rPr>
          <w:rFonts w:ascii="Arial" w:hAnsi="Arial" w:cs="Arial"/>
          <w:sz w:val="24"/>
          <w:szCs w:val="24"/>
        </w:rPr>
        <w:br/>
      </w:r>
      <w:r w:rsidR="00F034BD" w:rsidRPr="00C47B1F">
        <w:rPr>
          <w:rFonts w:ascii="Arial" w:hAnsi="Arial" w:cs="Arial"/>
          <w:sz w:val="24"/>
          <w:szCs w:val="24"/>
        </w:rPr>
        <w:t xml:space="preserve">Diagram </w:t>
      </w:r>
      <w:r w:rsidR="004D2758">
        <w:rPr>
          <w:rFonts w:ascii="Arial" w:hAnsi="Arial" w:cs="Arial"/>
          <w:sz w:val="24"/>
          <w:szCs w:val="24"/>
        </w:rPr>
        <w:t>3</w:t>
      </w:r>
      <w:r w:rsidR="004D2758" w:rsidRPr="00C47B1F">
        <w:rPr>
          <w:rFonts w:ascii="Arial" w:hAnsi="Arial" w:cs="Arial"/>
          <w:sz w:val="24"/>
          <w:szCs w:val="24"/>
        </w:rPr>
        <w:t xml:space="preserve"> </w:t>
      </w:r>
      <w:r w:rsidR="00F034BD" w:rsidRPr="00C47B1F">
        <w:rPr>
          <w:rFonts w:ascii="Arial" w:hAnsi="Arial" w:cs="Arial"/>
          <w:sz w:val="24"/>
          <w:szCs w:val="24"/>
        </w:rPr>
        <w:t xml:space="preserve">below is the estimated referral and engagements volumes for </w:t>
      </w:r>
      <w:r w:rsidR="008244DF">
        <w:rPr>
          <w:rFonts w:ascii="Arial" w:hAnsi="Arial" w:cs="Arial"/>
          <w:sz w:val="24"/>
          <w:szCs w:val="24"/>
        </w:rPr>
        <w:t>the</w:t>
      </w:r>
      <w:r w:rsidR="008244DF" w:rsidRPr="00C47B1F">
        <w:rPr>
          <w:rFonts w:ascii="Arial" w:hAnsi="Arial" w:cs="Arial"/>
          <w:sz w:val="24"/>
          <w:szCs w:val="24"/>
        </w:rPr>
        <w:t xml:space="preserve"> </w:t>
      </w:r>
      <w:r w:rsidR="00F034BD" w:rsidRPr="00C47B1F">
        <w:rPr>
          <w:rFonts w:ascii="Arial" w:hAnsi="Arial" w:cs="Arial"/>
          <w:sz w:val="24"/>
          <w:szCs w:val="24"/>
        </w:rPr>
        <w:t>pilot areas over one year. The estimates are based on the number of</w:t>
      </w:r>
      <w:r w:rsidR="005B7513">
        <w:rPr>
          <w:rFonts w:ascii="Arial" w:hAnsi="Arial" w:cs="Arial"/>
          <w:sz w:val="24"/>
          <w:szCs w:val="24"/>
        </w:rPr>
        <w:t xml:space="preserve"> adult</w:t>
      </w:r>
      <w:r w:rsidR="004C3461">
        <w:rPr>
          <w:rFonts w:ascii="Arial" w:hAnsi="Arial" w:cs="Arial"/>
          <w:sz w:val="24"/>
          <w:szCs w:val="24"/>
        </w:rPr>
        <w:t xml:space="preserve"> female offenders </w:t>
      </w:r>
      <w:r w:rsidR="005B7513">
        <w:rPr>
          <w:rFonts w:ascii="Arial" w:hAnsi="Arial" w:cs="Arial"/>
          <w:sz w:val="24"/>
          <w:szCs w:val="24"/>
        </w:rPr>
        <w:t xml:space="preserve">who have been given a criminal sanction </w:t>
      </w:r>
      <w:r w:rsidR="00F034BD" w:rsidRPr="00C47B1F">
        <w:rPr>
          <w:rFonts w:ascii="Arial" w:hAnsi="Arial" w:cs="Arial"/>
          <w:sz w:val="24"/>
          <w:szCs w:val="24"/>
        </w:rPr>
        <w:t>for non-domestic offences received over the course of the calendar year 201</w:t>
      </w:r>
      <w:r w:rsidR="004E4CA2">
        <w:rPr>
          <w:rFonts w:ascii="Arial" w:hAnsi="Arial" w:cs="Arial"/>
          <w:sz w:val="24"/>
          <w:szCs w:val="24"/>
        </w:rPr>
        <w:t>8</w:t>
      </w:r>
      <w:r w:rsidR="00F034BD" w:rsidRPr="00C47B1F">
        <w:rPr>
          <w:rFonts w:ascii="Arial" w:hAnsi="Arial" w:cs="Arial"/>
          <w:sz w:val="24"/>
          <w:szCs w:val="24"/>
        </w:rPr>
        <w:t>. As the referral mechanism is reliant on borough</w:t>
      </w:r>
      <w:r w:rsidR="005E4DAC">
        <w:rPr>
          <w:rFonts w:ascii="Arial" w:hAnsi="Arial" w:cs="Arial"/>
          <w:sz w:val="24"/>
          <w:szCs w:val="24"/>
        </w:rPr>
        <w:t>-</w:t>
      </w:r>
      <w:r w:rsidR="00F034BD" w:rsidRPr="00C47B1F">
        <w:rPr>
          <w:rFonts w:ascii="Arial" w:hAnsi="Arial" w:cs="Arial"/>
          <w:sz w:val="24"/>
          <w:szCs w:val="24"/>
        </w:rPr>
        <w:t>based provisions the volumes figures have been di</w:t>
      </w:r>
      <w:r w:rsidR="00EB5B9A" w:rsidRPr="00C47B1F">
        <w:rPr>
          <w:rFonts w:ascii="Arial" w:hAnsi="Arial" w:cs="Arial"/>
          <w:sz w:val="24"/>
          <w:szCs w:val="24"/>
        </w:rPr>
        <w:t>scounted by the</w:t>
      </w:r>
      <w:r w:rsidR="00090024">
        <w:rPr>
          <w:rFonts w:ascii="Arial" w:hAnsi="Arial" w:cs="Arial"/>
          <w:sz w:val="24"/>
          <w:szCs w:val="24"/>
        </w:rPr>
        <w:t xml:space="preserve"> estimated</w:t>
      </w:r>
      <w:r w:rsidR="00EB5B9A" w:rsidRPr="00C47B1F">
        <w:rPr>
          <w:rFonts w:ascii="Arial" w:hAnsi="Arial" w:cs="Arial"/>
          <w:sz w:val="24"/>
          <w:szCs w:val="24"/>
        </w:rPr>
        <w:t xml:space="preserve"> levels of cross-</w:t>
      </w:r>
      <w:r w:rsidR="00F034BD" w:rsidRPr="00C47B1F">
        <w:rPr>
          <w:rFonts w:ascii="Arial" w:hAnsi="Arial" w:cs="Arial"/>
          <w:sz w:val="24"/>
          <w:szCs w:val="24"/>
        </w:rPr>
        <w:t>borough offendin</w:t>
      </w:r>
      <w:r w:rsidR="00090024">
        <w:rPr>
          <w:rFonts w:ascii="Arial" w:hAnsi="Arial" w:cs="Arial"/>
          <w:sz w:val="24"/>
          <w:szCs w:val="24"/>
        </w:rPr>
        <w:t>g; the estimate is 30% of all offending in the relevant pilot areas is carried out by offenders resident in other boroughs</w:t>
      </w:r>
      <w:r w:rsidR="00F034BD" w:rsidRPr="00C47B1F">
        <w:rPr>
          <w:rFonts w:ascii="Arial" w:hAnsi="Arial" w:cs="Arial"/>
          <w:sz w:val="24"/>
          <w:szCs w:val="24"/>
        </w:rPr>
        <w:t xml:space="preserve">. The estimate engagement levels are based on the average of the Lambeth pilot </w:t>
      </w:r>
      <w:r w:rsidR="00310B81">
        <w:rPr>
          <w:rFonts w:ascii="Arial" w:hAnsi="Arial" w:cs="Arial"/>
          <w:sz w:val="24"/>
          <w:szCs w:val="24"/>
        </w:rPr>
        <w:t>engagement rate</w:t>
      </w:r>
      <w:r w:rsidR="002A5C52">
        <w:rPr>
          <w:rFonts w:ascii="Arial" w:hAnsi="Arial" w:cs="Arial"/>
          <w:sz w:val="24"/>
          <w:szCs w:val="24"/>
        </w:rPr>
        <w:t xml:space="preserve"> (88%)</w:t>
      </w:r>
      <w:r w:rsidR="00310B81">
        <w:rPr>
          <w:rFonts w:ascii="Arial" w:hAnsi="Arial" w:cs="Arial"/>
          <w:sz w:val="24"/>
          <w:szCs w:val="24"/>
        </w:rPr>
        <w:t xml:space="preserve"> and the </w:t>
      </w:r>
      <w:r w:rsidR="00F034BD" w:rsidRPr="00C47B1F">
        <w:rPr>
          <w:rFonts w:ascii="Arial" w:hAnsi="Arial" w:cs="Arial"/>
          <w:sz w:val="24"/>
          <w:szCs w:val="24"/>
        </w:rPr>
        <w:t>Minerva pilot engagement rate</w:t>
      </w:r>
      <w:r w:rsidR="002A5C52">
        <w:rPr>
          <w:rFonts w:ascii="Arial" w:hAnsi="Arial" w:cs="Arial"/>
          <w:sz w:val="24"/>
          <w:szCs w:val="24"/>
        </w:rPr>
        <w:t xml:space="preserve"> (81%)</w:t>
      </w:r>
      <w:r w:rsidR="00F034BD" w:rsidRPr="00C47B1F">
        <w:rPr>
          <w:rFonts w:ascii="Arial" w:hAnsi="Arial" w:cs="Arial"/>
          <w:sz w:val="24"/>
          <w:szCs w:val="24"/>
        </w:rPr>
        <w:t>.</w:t>
      </w:r>
    </w:p>
    <w:p w14:paraId="0303C577" w14:textId="77777777" w:rsidR="008244DF" w:rsidRDefault="008244DF" w:rsidP="00F034BD">
      <w:pPr>
        <w:rPr>
          <w:rFonts w:ascii="Arial" w:hAnsi="Arial" w:cs="Arial"/>
          <w:sz w:val="24"/>
          <w:szCs w:val="24"/>
        </w:rPr>
      </w:pPr>
    </w:p>
    <w:p w14:paraId="42BB1FB3" w14:textId="77777777" w:rsidR="008244DF" w:rsidRDefault="008244DF" w:rsidP="00F034BD">
      <w:pPr>
        <w:rPr>
          <w:rFonts w:ascii="Arial" w:hAnsi="Arial" w:cs="Arial"/>
          <w:sz w:val="24"/>
          <w:szCs w:val="24"/>
        </w:rPr>
      </w:pPr>
    </w:p>
    <w:p w14:paraId="1FBBFC16" w14:textId="77777777" w:rsidR="008244DF" w:rsidRDefault="008244DF" w:rsidP="00F034BD">
      <w:pPr>
        <w:rPr>
          <w:rFonts w:ascii="Arial" w:hAnsi="Arial" w:cs="Arial"/>
          <w:sz w:val="24"/>
          <w:szCs w:val="24"/>
        </w:rPr>
      </w:pPr>
    </w:p>
    <w:p w14:paraId="09C28B3F" w14:textId="77777777" w:rsidR="008244DF" w:rsidRDefault="008244DF" w:rsidP="00F034BD">
      <w:pPr>
        <w:rPr>
          <w:rFonts w:ascii="Arial" w:hAnsi="Arial" w:cs="Arial"/>
          <w:sz w:val="24"/>
          <w:szCs w:val="24"/>
        </w:rPr>
      </w:pPr>
    </w:p>
    <w:p w14:paraId="0764ACA8" w14:textId="77777777" w:rsidR="002A5C52" w:rsidRPr="00C47B1F" w:rsidRDefault="002A5C52" w:rsidP="00F034BD">
      <w:pPr>
        <w:rPr>
          <w:rFonts w:ascii="Arial" w:hAnsi="Arial" w:cs="Arial"/>
          <w:sz w:val="24"/>
          <w:szCs w:val="24"/>
        </w:rPr>
      </w:pPr>
    </w:p>
    <w:p w14:paraId="3C40686C" w14:textId="77777777" w:rsidR="004E3B73" w:rsidRPr="008244DF" w:rsidRDefault="00F034BD" w:rsidP="00142ED7">
      <w:pPr>
        <w:rPr>
          <w:rFonts w:ascii="Arial" w:hAnsi="Arial" w:cs="Arial"/>
          <w:b/>
          <w:i/>
          <w:sz w:val="24"/>
          <w:szCs w:val="24"/>
        </w:rPr>
      </w:pPr>
      <w:r w:rsidRPr="000F1199">
        <w:rPr>
          <w:rFonts w:ascii="Arial" w:hAnsi="Arial" w:cs="Arial"/>
          <w:b/>
          <w:i/>
          <w:sz w:val="24"/>
          <w:szCs w:val="24"/>
        </w:rPr>
        <w:t xml:space="preserve">Diagram </w:t>
      </w:r>
      <w:r w:rsidR="009F3DB3" w:rsidRPr="000F1199">
        <w:rPr>
          <w:rFonts w:ascii="Arial" w:hAnsi="Arial" w:cs="Arial"/>
          <w:b/>
          <w:i/>
          <w:sz w:val="24"/>
          <w:szCs w:val="24"/>
        </w:rPr>
        <w:t>3</w:t>
      </w:r>
      <w:r w:rsidRPr="000F1199">
        <w:rPr>
          <w:rFonts w:ascii="Arial" w:hAnsi="Arial" w:cs="Arial"/>
          <w:b/>
          <w:i/>
          <w:sz w:val="24"/>
          <w:szCs w:val="24"/>
        </w:rPr>
        <w:t>: Estimated</w:t>
      </w:r>
      <w:r w:rsidR="008244DF">
        <w:rPr>
          <w:rFonts w:ascii="Arial" w:hAnsi="Arial" w:cs="Arial"/>
          <w:b/>
          <w:i/>
          <w:sz w:val="24"/>
          <w:szCs w:val="24"/>
        </w:rPr>
        <w:t xml:space="preserve"> annual</w:t>
      </w:r>
      <w:r w:rsidRPr="000F1199">
        <w:rPr>
          <w:rFonts w:ascii="Arial" w:hAnsi="Arial" w:cs="Arial"/>
          <w:b/>
          <w:i/>
          <w:sz w:val="24"/>
          <w:szCs w:val="24"/>
        </w:rPr>
        <w:t xml:space="preserve"> volume of offenders engaging in the diversion pathway by borough </w:t>
      </w:r>
    </w:p>
    <w:tbl>
      <w:tblPr>
        <w:tblW w:w="0" w:type="auto"/>
        <w:tblLayout w:type="fixed"/>
        <w:tblLook w:val="04A0" w:firstRow="1" w:lastRow="0" w:firstColumn="1" w:lastColumn="0" w:noHBand="0" w:noVBand="1"/>
      </w:tblPr>
      <w:tblGrid>
        <w:gridCol w:w="1271"/>
        <w:gridCol w:w="983"/>
        <w:gridCol w:w="1127"/>
        <w:gridCol w:w="1127"/>
        <w:gridCol w:w="1127"/>
        <w:gridCol w:w="1127"/>
        <w:gridCol w:w="1127"/>
        <w:gridCol w:w="1127"/>
      </w:tblGrid>
      <w:tr w:rsidR="00090024" w:rsidRPr="004C3461" w14:paraId="63158F9D" w14:textId="77777777" w:rsidTr="000F1199">
        <w:trPr>
          <w:cantSplit/>
          <w:trHeight w:val="1800"/>
        </w:trPr>
        <w:tc>
          <w:tcPr>
            <w:tcW w:w="1271"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hideMark/>
          </w:tcPr>
          <w:p w14:paraId="0DF2C457" w14:textId="77777777" w:rsidR="00090024" w:rsidRPr="000F1199" w:rsidRDefault="00090024" w:rsidP="000F1199">
            <w:pPr>
              <w:spacing w:after="0" w:line="240" w:lineRule="auto"/>
              <w:jc w:val="center"/>
              <w:rPr>
                <w:rFonts w:ascii="Arial" w:eastAsia="Times New Roman" w:hAnsi="Arial" w:cs="Arial"/>
                <w:b/>
                <w:bCs/>
                <w:color w:val="FFFFFF"/>
                <w:sz w:val="20"/>
                <w:szCs w:val="24"/>
                <w:lang w:eastAsia="en-GB"/>
              </w:rPr>
            </w:pPr>
            <w:r w:rsidRPr="000F1199">
              <w:rPr>
                <w:rFonts w:ascii="Arial" w:eastAsia="Times New Roman" w:hAnsi="Arial" w:cs="Arial"/>
                <w:b/>
                <w:bCs/>
                <w:color w:val="FFFFFF"/>
                <w:sz w:val="20"/>
                <w:szCs w:val="24"/>
                <w:lang w:eastAsia="en-GB"/>
              </w:rPr>
              <w:t>Boroughs</w:t>
            </w:r>
          </w:p>
        </w:tc>
        <w:tc>
          <w:tcPr>
            <w:tcW w:w="983" w:type="dxa"/>
            <w:tcBorders>
              <w:top w:val="single" w:sz="4" w:space="0" w:color="000000"/>
              <w:left w:val="nil"/>
              <w:bottom w:val="single" w:sz="4" w:space="0" w:color="000000"/>
              <w:right w:val="single" w:sz="4" w:space="0" w:color="000000"/>
            </w:tcBorders>
            <w:shd w:val="clear" w:color="auto" w:fill="1F497D" w:themeFill="text2"/>
            <w:textDirection w:val="btLr"/>
            <w:vAlign w:val="center"/>
            <w:hideMark/>
          </w:tcPr>
          <w:p w14:paraId="3562ED90" w14:textId="77777777" w:rsidR="00090024" w:rsidRPr="000F1199" w:rsidRDefault="008244DF" w:rsidP="000F1199">
            <w:pPr>
              <w:spacing w:after="0" w:line="240" w:lineRule="auto"/>
              <w:ind w:left="113" w:right="113"/>
              <w:jc w:val="center"/>
              <w:rPr>
                <w:rFonts w:ascii="Arial" w:eastAsia="Times New Roman" w:hAnsi="Arial" w:cs="Arial"/>
                <w:b/>
                <w:bCs/>
                <w:color w:val="FFFFFF"/>
                <w:sz w:val="20"/>
                <w:szCs w:val="24"/>
                <w:lang w:eastAsia="en-GB"/>
              </w:rPr>
            </w:pPr>
            <w:r>
              <w:rPr>
                <w:rFonts w:ascii="Arial" w:eastAsia="Times New Roman" w:hAnsi="Arial" w:cs="Arial"/>
                <w:b/>
                <w:bCs/>
                <w:color w:val="FFFFFF"/>
                <w:sz w:val="20"/>
                <w:szCs w:val="24"/>
                <w:lang w:eastAsia="en-GB"/>
              </w:rPr>
              <w:t>Total adult female offenders</w:t>
            </w:r>
            <w:r w:rsidR="00FA523C">
              <w:rPr>
                <w:rFonts w:ascii="Arial" w:eastAsia="Times New Roman" w:hAnsi="Arial" w:cs="Arial"/>
                <w:b/>
                <w:bCs/>
                <w:color w:val="FFFFFF"/>
                <w:sz w:val="20"/>
                <w:szCs w:val="24"/>
                <w:lang w:eastAsia="en-GB"/>
              </w:rPr>
              <w:t>*</w:t>
            </w:r>
          </w:p>
        </w:tc>
        <w:tc>
          <w:tcPr>
            <w:tcW w:w="1127" w:type="dxa"/>
            <w:tcBorders>
              <w:top w:val="single" w:sz="4" w:space="0" w:color="000000"/>
              <w:left w:val="nil"/>
              <w:bottom w:val="single" w:sz="4" w:space="0" w:color="000000"/>
              <w:right w:val="single" w:sz="4" w:space="0" w:color="000000"/>
            </w:tcBorders>
            <w:shd w:val="clear" w:color="auto" w:fill="1F497D" w:themeFill="text2"/>
            <w:textDirection w:val="btLr"/>
            <w:vAlign w:val="center"/>
            <w:hideMark/>
          </w:tcPr>
          <w:p w14:paraId="2F406A61" w14:textId="77777777" w:rsidR="00090024" w:rsidRPr="000F1199" w:rsidRDefault="00090024" w:rsidP="000F1199">
            <w:pPr>
              <w:spacing w:after="0" w:line="240" w:lineRule="auto"/>
              <w:ind w:left="113" w:right="113"/>
              <w:jc w:val="center"/>
              <w:rPr>
                <w:rFonts w:ascii="Arial" w:eastAsia="Times New Roman" w:hAnsi="Arial" w:cs="Arial"/>
                <w:b/>
                <w:bCs/>
                <w:color w:val="FFFFFF"/>
                <w:sz w:val="20"/>
                <w:szCs w:val="24"/>
                <w:lang w:eastAsia="en-GB"/>
              </w:rPr>
            </w:pPr>
            <w:r w:rsidRPr="000F1199">
              <w:rPr>
                <w:rFonts w:ascii="Arial" w:eastAsia="Times New Roman" w:hAnsi="Arial" w:cs="Arial"/>
                <w:b/>
                <w:bCs/>
                <w:color w:val="FFFFFF"/>
                <w:sz w:val="20"/>
                <w:szCs w:val="24"/>
                <w:lang w:eastAsia="en-GB"/>
              </w:rPr>
              <w:t>Out of borough offending multiplier</w:t>
            </w:r>
            <w:r w:rsidR="00FA523C">
              <w:rPr>
                <w:rFonts w:ascii="Arial" w:eastAsia="Times New Roman" w:hAnsi="Arial" w:cs="Arial"/>
                <w:b/>
                <w:bCs/>
                <w:color w:val="FFFFFF"/>
                <w:sz w:val="20"/>
                <w:szCs w:val="24"/>
                <w:lang w:eastAsia="en-GB"/>
              </w:rPr>
              <w:t>**</w:t>
            </w:r>
          </w:p>
        </w:tc>
        <w:tc>
          <w:tcPr>
            <w:tcW w:w="1127" w:type="dxa"/>
            <w:tcBorders>
              <w:top w:val="single" w:sz="4" w:space="0" w:color="000000"/>
              <w:left w:val="nil"/>
              <w:bottom w:val="single" w:sz="4" w:space="0" w:color="000000"/>
              <w:right w:val="single" w:sz="4" w:space="0" w:color="000000"/>
            </w:tcBorders>
            <w:shd w:val="clear" w:color="auto" w:fill="1F497D" w:themeFill="text2"/>
            <w:textDirection w:val="btLr"/>
            <w:vAlign w:val="center"/>
            <w:hideMark/>
          </w:tcPr>
          <w:p w14:paraId="553DE680" w14:textId="77777777" w:rsidR="00090024" w:rsidRPr="000F1199" w:rsidRDefault="002A5C52" w:rsidP="000F1199">
            <w:pPr>
              <w:spacing w:after="0" w:line="240" w:lineRule="auto"/>
              <w:ind w:left="113" w:right="113"/>
              <w:jc w:val="center"/>
              <w:rPr>
                <w:rFonts w:ascii="Arial" w:eastAsia="Times New Roman" w:hAnsi="Arial" w:cs="Arial"/>
                <w:b/>
                <w:bCs/>
                <w:color w:val="FFFFFF"/>
                <w:sz w:val="20"/>
                <w:szCs w:val="24"/>
                <w:lang w:eastAsia="en-GB"/>
              </w:rPr>
            </w:pPr>
            <w:r>
              <w:rPr>
                <w:rFonts w:ascii="Arial" w:eastAsia="Times New Roman" w:hAnsi="Arial" w:cs="Arial"/>
                <w:b/>
                <w:bCs/>
                <w:color w:val="FFFFFF"/>
                <w:sz w:val="20"/>
                <w:szCs w:val="24"/>
                <w:lang w:eastAsia="en-GB"/>
              </w:rPr>
              <w:t>Maximum e</w:t>
            </w:r>
            <w:r w:rsidR="00090024" w:rsidRPr="000F1199">
              <w:rPr>
                <w:rFonts w:ascii="Arial" w:eastAsia="Times New Roman" w:hAnsi="Arial" w:cs="Arial"/>
                <w:b/>
                <w:bCs/>
                <w:color w:val="FFFFFF"/>
                <w:sz w:val="20"/>
                <w:szCs w:val="24"/>
                <w:lang w:eastAsia="en-GB"/>
              </w:rPr>
              <w:t>stimated annual referrals</w:t>
            </w:r>
          </w:p>
        </w:tc>
        <w:tc>
          <w:tcPr>
            <w:tcW w:w="1127" w:type="dxa"/>
            <w:tcBorders>
              <w:top w:val="single" w:sz="4" w:space="0" w:color="000000"/>
              <w:left w:val="nil"/>
              <w:bottom w:val="single" w:sz="4" w:space="0" w:color="000000"/>
              <w:right w:val="single" w:sz="4" w:space="0" w:color="000000"/>
            </w:tcBorders>
            <w:shd w:val="clear" w:color="auto" w:fill="1F497D" w:themeFill="text2"/>
            <w:textDirection w:val="btLr"/>
            <w:vAlign w:val="center"/>
            <w:hideMark/>
          </w:tcPr>
          <w:p w14:paraId="42C09F7B" w14:textId="77777777" w:rsidR="00090024" w:rsidRPr="000F1199" w:rsidRDefault="00090024" w:rsidP="000F1199">
            <w:pPr>
              <w:spacing w:after="0" w:line="240" w:lineRule="auto"/>
              <w:ind w:left="113" w:right="113"/>
              <w:jc w:val="center"/>
              <w:rPr>
                <w:rFonts w:ascii="Arial" w:eastAsia="Times New Roman" w:hAnsi="Arial" w:cs="Arial"/>
                <w:b/>
                <w:bCs/>
                <w:color w:val="FFFFFF"/>
                <w:sz w:val="20"/>
                <w:szCs w:val="24"/>
                <w:lang w:eastAsia="en-GB"/>
              </w:rPr>
            </w:pPr>
            <w:r w:rsidRPr="000F1199">
              <w:rPr>
                <w:rFonts w:ascii="Arial" w:eastAsia="Times New Roman" w:hAnsi="Arial" w:cs="Arial"/>
                <w:b/>
                <w:bCs/>
                <w:color w:val="FFFFFF"/>
                <w:sz w:val="20"/>
                <w:szCs w:val="24"/>
                <w:lang w:eastAsia="en-GB"/>
              </w:rPr>
              <w:t>Engagement multiplier</w:t>
            </w:r>
          </w:p>
        </w:tc>
        <w:tc>
          <w:tcPr>
            <w:tcW w:w="1127" w:type="dxa"/>
            <w:tcBorders>
              <w:top w:val="single" w:sz="4" w:space="0" w:color="000000"/>
              <w:left w:val="nil"/>
              <w:bottom w:val="single" w:sz="4" w:space="0" w:color="000000"/>
              <w:right w:val="single" w:sz="4" w:space="0" w:color="000000"/>
            </w:tcBorders>
            <w:shd w:val="clear" w:color="auto" w:fill="1F497D" w:themeFill="text2"/>
            <w:textDirection w:val="btLr"/>
            <w:vAlign w:val="center"/>
            <w:hideMark/>
          </w:tcPr>
          <w:p w14:paraId="72B3097F" w14:textId="77777777" w:rsidR="00090024" w:rsidRPr="000F1199" w:rsidRDefault="00090024" w:rsidP="000F1199">
            <w:pPr>
              <w:spacing w:after="0" w:line="240" w:lineRule="auto"/>
              <w:ind w:left="113" w:right="113"/>
              <w:jc w:val="center"/>
              <w:rPr>
                <w:rFonts w:ascii="Arial" w:eastAsia="Times New Roman" w:hAnsi="Arial" w:cs="Arial"/>
                <w:b/>
                <w:bCs/>
                <w:color w:val="FFFFFF"/>
                <w:sz w:val="20"/>
                <w:szCs w:val="24"/>
                <w:lang w:eastAsia="en-GB"/>
              </w:rPr>
            </w:pPr>
            <w:r w:rsidRPr="000F1199">
              <w:rPr>
                <w:rFonts w:ascii="Arial" w:eastAsia="Times New Roman" w:hAnsi="Arial" w:cs="Arial"/>
                <w:b/>
                <w:bCs/>
                <w:color w:val="FFFFFF"/>
                <w:sz w:val="20"/>
                <w:szCs w:val="24"/>
                <w:lang w:eastAsia="en-GB"/>
              </w:rPr>
              <w:t>Estimated annual engaged service users</w:t>
            </w:r>
          </w:p>
        </w:tc>
        <w:tc>
          <w:tcPr>
            <w:tcW w:w="1127" w:type="dxa"/>
            <w:tcBorders>
              <w:top w:val="single" w:sz="4" w:space="0" w:color="000000"/>
              <w:left w:val="nil"/>
              <w:bottom w:val="single" w:sz="4" w:space="0" w:color="000000"/>
              <w:right w:val="single" w:sz="4" w:space="0" w:color="000000"/>
            </w:tcBorders>
            <w:shd w:val="clear" w:color="auto" w:fill="1F497D" w:themeFill="text2"/>
            <w:textDirection w:val="btLr"/>
            <w:vAlign w:val="center"/>
            <w:hideMark/>
          </w:tcPr>
          <w:p w14:paraId="598048D8" w14:textId="77777777" w:rsidR="00090024" w:rsidRPr="000F1199" w:rsidRDefault="00090024" w:rsidP="000F1199">
            <w:pPr>
              <w:spacing w:after="0" w:line="240" w:lineRule="auto"/>
              <w:ind w:left="113" w:right="113"/>
              <w:jc w:val="center"/>
              <w:rPr>
                <w:rFonts w:ascii="Arial" w:eastAsia="Times New Roman" w:hAnsi="Arial" w:cs="Arial"/>
                <w:b/>
                <w:bCs/>
                <w:color w:val="FFFFFF"/>
                <w:sz w:val="20"/>
                <w:szCs w:val="24"/>
                <w:lang w:eastAsia="en-GB"/>
              </w:rPr>
            </w:pPr>
            <w:r w:rsidRPr="000F1199">
              <w:rPr>
                <w:rFonts w:ascii="Arial" w:eastAsia="Times New Roman" w:hAnsi="Arial" w:cs="Arial"/>
                <w:b/>
                <w:bCs/>
                <w:color w:val="FFFFFF"/>
                <w:sz w:val="20"/>
                <w:szCs w:val="24"/>
                <w:lang w:eastAsia="en-GB"/>
              </w:rPr>
              <w:t>Monthly referral rate</w:t>
            </w:r>
          </w:p>
        </w:tc>
        <w:tc>
          <w:tcPr>
            <w:tcW w:w="1127" w:type="dxa"/>
            <w:tcBorders>
              <w:top w:val="single" w:sz="4" w:space="0" w:color="000000"/>
              <w:left w:val="nil"/>
              <w:bottom w:val="single" w:sz="4" w:space="0" w:color="000000"/>
              <w:right w:val="single" w:sz="4" w:space="0" w:color="000000"/>
            </w:tcBorders>
            <w:shd w:val="clear" w:color="auto" w:fill="1F497D" w:themeFill="text2"/>
            <w:textDirection w:val="btLr"/>
            <w:vAlign w:val="center"/>
            <w:hideMark/>
          </w:tcPr>
          <w:p w14:paraId="29775C1D" w14:textId="77777777" w:rsidR="00090024" w:rsidRPr="000F1199" w:rsidRDefault="00090024" w:rsidP="000F1199">
            <w:pPr>
              <w:spacing w:after="0" w:line="240" w:lineRule="auto"/>
              <w:ind w:left="113" w:right="113"/>
              <w:jc w:val="center"/>
              <w:rPr>
                <w:rFonts w:ascii="Arial" w:eastAsia="Times New Roman" w:hAnsi="Arial" w:cs="Arial"/>
                <w:b/>
                <w:bCs/>
                <w:color w:val="FFFFFF"/>
                <w:sz w:val="20"/>
                <w:szCs w:val="24"/>
                <w:lang w:eastAsia="en-GB"/>
              </w:rPr>
            </w:pPr>
            <w:r w:rsidRPr="000F1199">
              <w:rPr>
                <w:rFonts w:ascii="Arial" w:eastAsia="Times New Roman" w:hAnsi="Arial" w:cs="Arial"/>
                <w:b/>
                <w:bCs/>
                <w:color w:val="FFFFFF"/>
                <w:sz w:val="20"/>
                <w:szCs w:val="24"/>
                <w:lang w:eastAsia="en-GB"/>
              </w:rPr>
              <w:t xml:space="preserve">Monthly </w:t>
            </w:r>
            <w:r w:rsidR="002A5C52">
              <w:rPr>
                <w:rFonts w:ascii="Arial" w:eastAsia="Times New Roman" w:hAnsi="Arial" w:cs="Arial"/>
                <w:b/>
                <w:bCs/>
                <w:color w:val="FFFFFF"/>
                <w:sz w:val="20"/>
                <w:szCs w:val="24"/>
                <w:lang w:eastAsia="en-GB"/>
              </w:rPr>
              <w:t xml:space="preserve">rate of </w:t>
            </w:r>
            <w:r w:rsidRPr="000F1199">
              <w:rPr>
                <w:rFonts w:ascii="Arial" w:eastAsia="Times New Roman" w:hAnsi="Arial" w:cs="Arial"/>
                <w:b/>
                <w:bCs/>
                <w:color w:val="FFFFFF"/>
                <w:sz w:val="20"/>
                <w:szCs w:val="24"/>
                <w:lang w:eastAsia="en-GB"/>
              </w:rPr>
              <w:t>engaged user</w:t>
            </w:r>
            <w:r w:rsidR="002A5C52">
              <w:rPr>
                <w:rFonts w:ascii="Arial" w:eastAsia="Times New Roman" w:hAnsi="Arial" w:cs="Arial"/>
                <w:b/>
                <w:bCs/>
                <w:color w:val="FFFFFF"/>
                <w:sz w:val="20"/>
                <w:szCs w:val="24"/>
                <w:lang w:eastAsia="en-GB"/>
              </w:rPr>
              <w:t>s</w:t>
            </w:r>
          </w:p>
        </w:tc>
      </w:tr>
      <w:tr w:rsidR="00090024" w:rsidRPr="004C3461" w14:paraId="43B42FD7" w14:textId="77777777" w:rsidTr="000F1199">
        <w:trPr>
          <w:trHeight w:val="300"/>
        </w:trPr>
        <w:tc>
          <w:tcPr>
            <w:tcW w:w="1271" w:type="dxa"/>
            <w:tcBorders>
              <w:top w:val="nil"/>
              <w:left w:val="single" w:sz="4" w:space="0" w:color="000000"/>
              <w:bottom w:val="single" w:sz="4" w:space="0" w:color="000000"/>
              <w:right w:val="single" w:sz="4" w:space="0" w:color="000000"/>
            </w:tcBorders>
            <w:shd w:val="clear" w:color="E7E6E6" w:fill="E7E6E6"/>
            <w:noWrap/>
            <w:vAlign w:val="bottom"/>
            <w:hideMark/>
          </w:tcPr>
          <w:p w14:paraId="4D335406" w14:textId="77777777" w:rsidR="00090024" w:rsidRPr="004C3461" w:rsidRDefault="00090024" w:rsidP="004C3461">
            <w:pPr>
              <w:spacing w:after="0" w:line="240" w:lineRule="auto"/>
              <w:rPr>
                <w:rFonts w:ascii="Calibri" w:eastAsia="Times New Roman" w:hAnsi="Calibri" w:cs="Times New Roman"/>
                <w:b/>
                <w:bCs/>
                <w:color w:val="000000"/>
                <w:lang w:eastAsia="en-GB"/>
              </w:rPr>
            </w:pPr>
            <w:r w:rsidRPr="004C3461">
              <w:rPr>
                <w:rFonts w:ascii="Calibri" w:eastAsia="Times New Roman" w:hAnsi="Calibri" w:cs="Times New Roman"/>
                <w:b/>
                <w:bCs/>
                <w:color w:val="000000"/>
                <w:lang w:eastAsia="en-GB"/>
              </w:rPr>
              <w:t>Camden</w:t>
            </w:r>
          </w:p>
        </w:tc>
        <w:tc>
          <w:tcPr>
            <w:tcW w:w="983" w:type="dxa"/>
            <w:tcBorders>
              <w:top w:val="nil"/>
              <w:left w:val="nil"/>
              <w:bottom w:val="single" w:sz="4" w:space="0" w:color="000000"/>
              <w:right w:val="single" w:sz="4" w:space="0" w:color="000000"/>
            </w:tcBorders>
            <w:shd w:val="clear" w:color="auto" w:fill="auto"/>
            <w:noWrap/>
            <w:vAlign w:val="bottom"/>
            <w:hideMark/>
          </w:tcPr>
          <w:p w14:paraId="452B49CA"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253</w:t>
            </w:r>
          </w:p>
        </w:tc>
        <w:tc>
          <w:tcPr>
            <w:tcW w:w="1127" w:type="dxa"/>
            <w:tcBorders>
              <w:top w:val="nil"/>
              <w:left w:val="nil"/>
              <w:bottom w:val="single" w:sz="4" w:space="0" w:color="000000"/>
              <w:right w:val="single" w:sz="4" w:space="0" w:color="000000"/>
            </w:tcBorders>
            <w:shd w:val="clear" w:color="FFFFFF" w:fill="FFFFFF"/>
            <w:noWrap/>
            <w:vAlign w:val="center"/>
            <w:hideMark/>
          </w:tcPr>
          <w:p w14:paraId="28BA9B88"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0.7</w:t>
            </w:r>
          </w:p>
        </w:tc>
        <w:tc>
          <w:tcPr>
            <w:tcW w:w="1127" w:type="dxa"/>
            <w:tcBorders>
              <w:top w:val="nil"/>
              <w:left w:val="nil"/>
              <w:bottom w:val="single" w:sz="4" w:space="0" w:color="000000"/>
              <w:right w:val="single" w:sz="4" w:space="0" w:color="000000"/>
            </w:tcBorders>
            <w:shd w:val="clear" w:color="FFFFFF" w:fill="FFFFFF"/>
            <w:noWrap/>
            <w:vAlign w:val="center"/>
            <w:hideMark/>
          </w:tcPr>
          <w:p w14:paraId="19ED7F62"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177</w:t>
            </w:r>
          </w:p>
        </w:tc>
        <w:tc>
          <w:tcPr>
            <w:tcW w:w="1127" w:type="dxa"/>
            <w:tcBorders>
              <w:top w:val="nil"/>
              <w:left w:val="nil"/>
              <w:bottom w:val="single" w:sz="4" w:space="0" w:color="000000"/>
              <w:right w:val="single" w:sz="4" w:space="0" w:color="000000"/>
            </w:tcBorders>
            <w:shd w:val="clear" w:color="FFFFFF" w:fill="FFFFFF"/>
            <w:noWrap/>
            <w:vAlign w:val="center"/>
            <w:hideMark/>
          </w:tcPr>
          <w:p w14:paraId="473C9750"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0.845</w:t>
            </w:r>
          </w:p>
        </w:tc>
        <w:tc>
          <w:tcPr>
            <w:tcW w:w="1127" w:type="dxa"/>
            <w:tcBorders>
              <w:top w:val="nil"/>
              <w:left w:val="nil"/>
              <w:bottom w:val="single" w:sz="4" w:space="0" w:color="000000"/>
              <w:right w:val="single" w:sz="4" w:space="0" w:color="000000"/>
            </w:tcBorders>
            <w:shd w:val="clear" w:color="auto" w:fill="auto"/>
            <w:noWrap/>
            <w:vAlign w:val="bottom"/>
            <w:hideMark/>
          </w:tcPr>
          <w:p w14:paraId="7A85A130"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150</w:t>
            </w:r>
          </w:p>
        </w:tc>
        <w:tc>
          <w:tcPr>
            <w:tcW w:w="1127" w:type="dxa"/>
            <w:tcBorders>
              <w:top w:val="single" w:sz="4" w:space="0" w:color="000000"/>
              <w:left w:val="nil"/>
              <w:bottom w:val="single" w:sz="4" w:space="0" w:color="000000"/>
              <w:right w:val="single" w:sz="4" w:space="0" w:color="000000"/>
            </w:tcBorders>
            <w:shd w:val="clear" w:color="auto" w:fill="auto"/>
            <w:noWrap/>
            <w:vAlign w:val="bottom"/>
            <w:hideMark/>
          </w:tcPr>
          <w:p w14:paraId="7385B96D"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15</w:t>
            </w:r>
          </w:p>
        </w:tc>
        <w:tc>
          <w:tcPr>
            <w:tcW w:w="1127" w:type="dxa"/>
            <w:tcBorders>
              <w:top w:val="single" w:sz="4" w:space="0" w:color="000000"/>
              <w:left w:val="nil"/>
              <w:bottom w:val="single" w:sz="4" w:space="0" w:color="000000"/>
              <w:right w:val="single" w:sz="4" w:space="0" w:color="000000"/>
            </w:tcBorders>
            <w:shd w:val="clear" w:color="auto" w:fill="auto"/>
            <w:noWrap/>
            <w:vAlign w:val="bottom"/>
            <w:hideMark/>
          </w:tcPr>
          <w:p w14:paraId="6C2788B3"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12</w:t>
            </w:r>
          </w:p>
        </w:tc>
      </w:tr>
      <w:tr w:rsidR="00090024" w:rsidRPr="004C3461" w14:paraId="677E893C" w14:textId="77777777" w:rsidTr="000F1199">
        <w:trPr>
          <w:trHeight w:val="300"/>
        </w:trPr>
        <w:tc>
          <w:tcPr>
            <w:tcW w:w="1271" w:type="dxa"/>
            <w:tcBorders>
              <w:top w:val="nil"/>
              <w:left w:val="single" w:sz="4" w:space="0" w:color="000000"/>
              <w:bottom w:val="single" w:sz="4" w:space="0" w:color="000000"/>
              <w:right w:val="single" w:sz="4" w:space="0" w:color="000000"/>
            </w:tcBorders>
            <w:shd w:val="clear" w:color="E7E6E6" w:fill="E7E6E6"/>
            <w:noWrap/>
            <w:vAlign w:val="bottom"/>
            <w:hideMark/>
          </w:tcPr>
          <w:p w14:paraId="729C2BD6" w14:textId="77777777" w:rsidR="00090024" w:rsidRPr="004C3461" w:rsidRDefault="00090024" w:rsidP="004C3461">
            <w:pPr>
              <w:spacing w:after="0" w:line="240" w:lineRule="auto"/>
              <w:rPr>
                <w:rFonts w:ascii="Calibri" w:eastAsia="Times New Roman" w:hAnsi="Calibri" w:cs="Times New Roman"/>
                <w:b/>
                <w:bCs/>
                <w:color w:val="000000"/>
                <w:lang w:eastAsia="en-GB"/>
              </w:rPr>
            </w:pPr>
            <w:r w:rsidRPr="004C3461">
              <w:rPr>
                <w:rFonts w:ascii="Calibri" w:eastAsia="Times New Roman" w:hAnsi="Calibri" w:cs="Times New Roman"/>
                <w:b/>
                <w:bCs/>
                <w:color w:val="000000"/>
                <w:lang w:eastAsia="en-GB"/>
              </w:rPr>
              <w:t>Islington</w:t>
            </w:r>
          </w:p>
        </w:tc>
        <w:tc>
          <w:tcPr>
            <w:tcW w:w="983" w:type="dxa"/>
            <w:tcBorders>
              <w:top w:val="nil"/>
              <w:left w:val="nil"/>
              <w:bottom w:val="single" w:sz="4" w:space="0" w:color="000000"/>
              <w:right w:val="single" w:sz="4" w:space="0" w:color="000000"/>
            </w:tcBorders>
            <w:shd w:val="clear" w:color="auto" w:fill="auto"/>
            <w:noWrap/>
            <w:vAlign w:val="bottom"/>
            <w:hideMark/>
          </w:tcPr>
          <w:p w14:paraId="6C4A9DB0"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252</w:t>
            </w:r>
          </w:p>
        </w:tc>
        <w:tc>
          <w:tcPr>
            <w:tcW w:w="1127" w:type="dxa"/>
            <w:tcBorders>
              <w:top w:val="nil"/>
              <w:left w:val="nil"/>
              <w:bottom w:val="single" w:sz="4" w:space="0" w:color="000000"/>
              <w:right w:val="single" w:sz="4" w:space="0" w:color="000000"/>
            </w:tcBorders>
            <w:shd w:val="clear" w:color="FFFFFF" w:fill="FFFFFF"/>
            <w:noWrap/>
            <w:vAlign w:val="center"/>
            <w:hideMark/>
          </w:tcPr>
          <w:p w14:paraId="059046FA"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0.7</w:t>
            </w:r>
          </w:p>
        </w:tc>
        <w:tc>
          <w:tcPr>
            <w:tcW w:w="1127" w:type="dxa"/>
            <w:tcBorders>
              <w:top w:val="nil"/>
              <w:left w:val="nil"/>
              <w:bottom w:val="single" w:sz="4" w:space="0" w:color="000000"/>
              <w:right w:val="single" w:sz="4" w:space="0" w:color="000000"/>
            </w:tcBorders>
            <w:shd w:val="clear" w:color="FFFFFF" w:fill="FFFFFF"/>
            <w:noWrap/>
            <w:vAlign w:val="center"/>
            <w:hideMark/>
          </w:tcPr>
          <w:p w14:paraId="0AFF96CD"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176</w:t>
            </w:r>
          </w:p>
        </w:tc>
        <w:tc>
          <w:tcPr>
            <w:tcW w:w="1127" w:type="dxa"/>
            <w:tcBorders>
              <w:top w:val="nil"/>
              <w:left w:val="nil"/>
              <w:bottom w:val="single" w:sz="4" w:space="0" w:color="000000"/>
              <w:right w:val="single" w:sz="4" w:space="0" w:color="000000"/>
            </w:tcBorders>
            <w:shd w:val="clear" w:color="FFFFFF" w:fill="FFFFFF"/>
            <w:noWrap/>
            <w:vAlign w:val="center"/>
            <w:hideMark/>
          </w:tcPr>
          <w:p w14:paraId="0A48EFDF"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0.845</w:t>
            </w:r>
          </w:p>
        </w:tc>
        <w:tc>
          <w:tcPr>
            <w:tcW w:w="1127" w:type="dxa"/>
            <w:tcBorders>
              <w:top w:val="nil"/>
              <w:left w:val="nil"/>
              <w:bottom w:val="single" w:sz="4" w:space="0" w:color="000000"/>
              <w:right w:val="single" w:sz="4" w:space="0" w:color="000000"/>
            </w:tcBorders>
            <w:shd w:val="clear" w:color="auto" w:fill="auto"/>
            <w:noWrap/>
            <w:vAlign w:val="bottom"/>
            <w:hideMark/>
          </w:tcPr>
          <w:p w14:paraId="2B26F6BC"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149</w:t>
            </w:r>
          </w:p>
        </w:tc>
        <w:tc>
          <w:tcPr>
            <w:tcW w:w="1127" w:type="dxa"/>
            <w:tcBorders>
              <w:top w:val="single" w:sz="4" w:space="0" w:color="000000"/>
              <w:left w:val="nil"/>
              <w:bottom w:val="single" w:sz="4" w:space="0" w:color="000000"/>
              <w:right w:val="single" w:sz="4" w:space="0" w:color="000000"/>
            </w:tcBorders>
            <w:shd w:val="clear" w:color="auto" w:fill="auto"/>
            <w:noWrap/>
            <w:vAlign w:val="bottom"/>
            <w:hideMark/>
          </w:tcPr>
          <w:p w14:paraId="10D45108"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15</w:t>
            </w:r>
          </w:p>
        </w:tc>
        <w:tc>
          <w:tcPr>
            <w:tcW w:w="1127" w:type="dxa"/>
            <w:tcBorders>
              <w:top w:val="single" w:sz="4" w:space="0" w:color="000000"/>
              <w:left w:val="nil"/>
              <w:bottom w:val="single" w:sz="4" w:space="0" w:color="000000"/>
              <w:right w:val="single" w:sz="4" w:space="0" w:color="000000"/>
            </w:tcBorders>
            <w:shd w:val="clear" w:color="auto" w:fill="auto"/>
            <w:noWrap/>
            <w:vAlign w:val="bottom"/>
            <w:hideMark/>
          </w:tcPr>
          <w:p w14:paraId="3C35655E"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12</w:t>
            </w:r>
          </w:p>
        </w:tc>
      </w:tr>
      <w:tr w:rsidR="00090024" w:rsidRPr="004C3461" w14:paraId="7CFC010B" w14:textId="77777777" w:rsidTr="000F1199">
        <w:trPr>
          <w:trHeight w:val="109"/>
        </w:trPr>
        <w:tc>
          <w:tcPr>
            <w:tcW w:w="1271" w:type="dxa"/>
            <w:tcBorders>
              <w:top w:val="nil"/>
              <w:left w:val="single" w:sz="4" w:space="0" w:color="000000"/>
              <w:bottom w:val="single" w:sz="4" w:space="0" w:color="000000"/>
              <w:right w:val="single" w:sz="4" w:space="0" w:color="000000"/>
            </w:tcBorders>
            <w:shd w:val="clear" w:color="E7E6E6" w:fill="E7E6E6"/>
            <w:noWrap/>
            <w:vAlign w:val="bottom"/>
            <w:hideMark/>
          </w:tcPr>
          <w:p w14:paraId="7C63A493" w14:textId="77777777" w:rsidR="00090024" w:rsidRPr="004C3461" w:rsidRDefault="00090024" w:rsidP="004C3461">
            <w:pPr>
              <w:spacing w:after="0" w:line="240" w:lineRule="auto"/>
              <w:rPr>
                <w:rFonts w:ascii="Calibri" w:eastAsia="Times New Roman" w:hAnsi="Calibri" w:cs="Times New Roman"/>
                <w:b/>
                <w:bCs/>
                <w:color w:val="000000"/>
                <w:lang w:eastAsia="en-GB"/>
              </w:rPr>
            </w:pPr>
            <w:r w:rsidRPr="004C3461">
              <w:rPr>
                <w:rFonts w:ascii="Calibri" w:eastAsia="Times New Roman" w:hAnsi="Calibri" w:cs="Times New Roman"/>
                <w:b/>
                <w:bCs/>
                <w:color w:val="000000"/>
                <w:lang w:eastAsia="en-GB"/>
              </w:rPr>
              <w:t>Lambeth</w:t>
            </w:r>
          </w:p>
        </w:tc>
        <w:tc>
          <w:tcPr>
            <w:tcW w:w="983" w:type="dxa"/>
            <w:tcBorders>
              <w:top w:val="nil"/>
              <w:left w:val="nil"/>
              <w:bottom w:val="single" w:sz="4" w:space="0" w:color="000000"/>
              <w:right w:val="single" w:sz="4" w:space="0" w:color="000000"/>
            </w:tcBorders>
            <w:shd w:val="clear" w:color="auto" w:fill="auto"/>
            <w:noWrap/>
            <w:vAlign w:val="bottom"/>
            <w:hideMark/>
          </w:tcPr>
          <w:p w14:paraId="15AD9D2E"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371</w:t>
            </w:r>
          </w:p>
        </w:tc>
        <w:tc>
          <w:tcPr>
            <w:tcW w:w="1127" w:type="dxa"/>
            <w:tcBorders>
              <w:top w:val="nil"/>
              <w:left w:val="nil"/>
              <w:bottom w:val="single" w:sz="4" w:space="0" w:color="000000"/>
              <w:right w:val="single" w:sz="4" w:space="0" w:color="000000"/>
            </w:tcBorders>
            <w:shd w:val="clear" w:color="FFFFFF" w:fill="FFFFFF"/>
            <w:noWrap/>
            <w:vAlign w:val="center"/>
            <w:hideMark/>
          </w:tcPr>
          <w:p w14:paraId="4073B844"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0.7</w:t>
            </w:r>
          </w:p>
        </w:tc>
        <w:tc>
          <w:tcPr>
            <w:tcW w:w="1127" w:type="dxa"/>
            <w:tcBorders>
              <w:top w:val="nil"/>
              <w:left w:val="nil"/>
              <w:bottom w:val="single" w:sz="4" w:space="0" w:color="000000"/>
              <w:right w:val="single" w:sz="4" w:space="0" w:color="000000"/>
            </w:tcBorders>
            <w:shd w:val="clear" w:color="FFFFFF" w:fill="FFFFFF"/>
            <w:noWrap/>
            <w:vAlign w:val="center"/>
            <w:hideMark/>
          </w:tcPr>
          <w:p w14:paraId="3270D847"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260</w:t>
            </w:r>
          </w:p>
        </w:tc>
        <w:tc>
          <w:tcPr>
            <w:tcW w:w="1127" w:type="dxa"/>
            <w:tcBorders>
              <w:top w:val="nil"/>
              <w:left w:val="nil"/>
              <w:bottom w:val="single" w:sz="4" w:space="0" w:color="000000"/>
              <w:right w:val="single" w:sz="4" w:space="0" w:color="000000"/>
            </w:tcBorders>
            <w:shd w:val="clear" w:color="FFFFFF" w:fill="FFFFFF"/>
            <w:noWrap/>
            <w:vAlign w:val="center"/>
            <w:hideMark/>
          </w:tcPr>
          <w:p w14:paraId="2E25F1E3"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0.845</w:t>
            </w:r>
          </w:p>
        </w:tc>
        <w:tc>
          <w:tcPr>
            <w:tcW w:w="1127" w:type="dxa"/>
            <w:tcBorders>
              <w:top w:val="nil"/>
              <w:left w:val="nil"/>
              <w:bottom w:val="single" w:sz="4" w:space="0" w:color="000000"/>
              <w:right w:val="single" w:sz="4" w:space="0" w:color="000000"/>
            </w:tcBorders>
            <w:shd w:val="clear" w:color="auto" w:fill="auto"/>
            <w:noWrap/>
            <w:vAlign w:val="bottom"/>
            <w:hideMark/>
          </w:tcPr>
          <w:p w14:paraId="00BD5FFE"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219</w:t>
            </w:r>
          </w:p>
        </w:tc>
        <w:tc>
          <w:tcPr>
            <w:tcW w:w="1127" w:type="dxa"/>
            <w:tcBorders>
              <w:top w:val="single" w:sz="4" w:space="0" w:color="000000"/>
              <w:left w:val="nil"/>
              <w:bottom w:val="single" w:sz="4" w:space="0" w:color="000000"/>
              <w:right w:val="single" w:sz="4" w:space="0" w:color="000000"/>
            </w:tcBorders>
            <w:shd w:val="clear" w:color="auto" w:fill="auto"/>
            <w:noWrap/>
            <w:vAlign w:val="bottom"/>
            <w:hideMark/>
          </w:tcPr>
          <w:p w14:paraId="7C185488"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22</w:t>
            </w:r>
          </w:p>
        </w:tc>
        <w:tc>
          <w:tcPr>
            <w:tcW w:w="1127" w:type="dxa"/>
            <w:tcBorders>
              <w:top w:val="single" w:sz="4" w:space="0" w:color="000000"/>
              <w:left w:val="nil"/>
              <w:bottom w:val="single" w:sz="4" w:space="0" w:color="000000"/>
              <w:right w:val="single" w:sz="4" w:space="0" w:color="000000"/>
            </w:tcBorders>
            <w:shd w:val="clear" w:color="auto" w:fill="auto"/>
            <w:noWrap/>
            <w:vAlign w:val="bottom"/>
            <w:hideMark/>
          </w:tcPr>
          <w:p w14:paraId="4C6FEDA0"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18</w:t>
            </w:r>
          </w:p>
        </w:tc>
      </w:tr>
      <w:tr w:rsidR="00090024" w:rsidRPr="004C3461" w14:paraId="578AF20E" w14:textId="77777777" w:rsidTr="000F1199">
        <w:trPr>
          <w:trHeight w:val="315"/>
        </w:trPr>
        <w:tc>
          <w:tcPr>
            <w:tcW w:w="1271" w:type="dxa"/>
            <w:tcBorders>
              <w:top w:val="nil"/>
              <w:left w:val="single" w:sz="4" w:space="0" w:color="000000"/>
              <w:bottom w:val="single" w:sz="4" w:space="0" w:color="000000"/>
              <w:right w:val="single" w:sz="4" w:space="0" w:color="000000"/>
            </w:tcBorders>
            <w:shd w:val="clear" w:color="E7E6E6" w:fill="E7E6E6"/>
            <w:noWrap/>
            <w:vAlign w:val="bottom"/>
            <w:hideMark/>
          </w:tcPr>
          <w:p w14:paraId="6AC0EEBE" w14:textId="77777777" w:rsidR="00090024" w:rsidRPr="004C3461" w:rsidRDefault="00090024" w:rsidP="004C3461">
            <w:pPr>
              <w:spacing w:after="0" w:line="240" w:lineRule="auto"/>
              <w:rPr>
                <w:rFonts w:ascii="Calibri" w:eastAsia="Times New Roman" w:hAnsi="Calibri" w:cs="Times New Roman"/>
                <w:b/>
                <w:bCs/>
                <w:color w:val="000000"/>
                <w:lang w:eastAsia="en-GB"/>
              </w:rPr>
            </w:pPr>
            <w:r w:rsidRPr="004C3461">
              <w:rPr>
                <w:rFonts w:ascii="Calibri" w:eastAsia="Times New Roman" w:hAnsi="Calibri" w:cs="Times New Roman"/>
                <w:b/>
                <w:bCs/>
                <w:color w:val="000000"/>
                <w:lang w:eastAsia="en-GB"/>
              </w:rPr>
              <w:t>Southwark</w:t>
            </w:r>
          </w:p>
        </w:tc>
        <w:tc>
          <w:tcPr>
            <w:tcW w:w="983" w:type="dxa"/>
            <w:tcBorders>
              <w:top w:val="nil"/>
              <w:left w:val="nil"/>
              <w:bottom w:val="single" w:sz="4" w:space="0" w:color="000000"/>
              <w:right w:val="single" w:sz="4" w:space="0" w:color="000000"/>
            </w:tcBorders>
            <w:shd w:val="clear" w:color="auto" w:fill="auto"/>
            <w:noWrap/>
            <w:vAlign w:val="bottom"/>
            <w:hideMark/>
          </w:tcPr>
          <w:p w14:paraId="0693D0A9"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344</w:t>
            </w:r>
          </w:p>
        </w:tc>
        <w:tc>
          <w:tcPr>
            <w:tcW w:w="1127" w:type="dxa"/>
            <w:tcBorders>
              <w:top w:val="nil"/>
              <w:left w:val="nil"/>
              <w:bottom w:val="single" w:sz="4" w:space="0" w:color="000000"/>
              <w:right w:val="single" w:sz="4" w:space="0" w:color="000000"/>
            </w:tcBorders>
            <w:shd w:val="clear" w:color="FFFFFF" w:fill="FFFFFF"/>
            <w:noWrap/>
            <w:vAlign w:val="center"/>
            <w:hideMark/>
          </w:tcPr>
          <w:p w14:paraId="6FB88A81"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0.7</w:t>
            </w:r>
          </w:p>
        </w:tc>
        <w:tc>
          <w:tcPr>
            <w:tcW w:w="1127" w:type="dxa"/>
            <w:tcBorders>
              <w:top w:val="nil"/>
              <w:left w:val="nil"/>
              <w:bottom w:val="single" w:sz="4" w:space="0" w:color="000000"/>
              <w:right w:val="single" w:sz="4" w:space="0" w:color="000000"/>
            </w:tcBorders>
            <w:shd w:val="clear" w:color="FFFFFF" w:fill="FFFFFF"/>
            <w:noWrap/>
            <w:vAlign w:val="center"/>
            <w:hideMark/>
          </w:tcPr>
          <w:p w14:paraId="15A67006"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241</w:t>
            </w:r>
          </w:p>
        </w:tc>
        <w:tc>
          <w:tcPr>
            <w:tcW w:w="1127" w:type="dxa"/>
            <w:tcBorders>
              <w:top w:val="nil"/>
              <w:left w:val="nil"/>
              <w:bottom w:val="single" w:sz="4" w:space="0" w:color="000000"/>
              <w:right w:val="single" w:sz="4" w:space="0" w:color="000000"/>
            </w:tcBorders>
            <w:shd w:val="clear" w:color="FFFFFF" w:fill="FFFFFF"/>
            <w:noWrap/>
            <w:vAlign w:val="center"/>
            <w:hideMark/>
          </w:tcPr>
          <w:p w14:paraId="2D246515" w14:textId="77777777" w:rsidR="00090024" w:rsidRPr="004C3461" w:rsidRDefault="00090024" w:rsidP="000F1199">
            <w:pPr>
              <w:spacing w:after="0" w:line="240" w:lineRule="auto"/>
              <w:jc w:val="center"/>
              <w:rPr>
                <w:rFonts w:ascii="Arial" w:eastAsia="Times New Roman" w:hAnsi="Arial" w:cs="Arial"/>
                <w:color w:val="000000"/>
                <w:sz w:val="20"/>
                <w:szCs w:val="20"/>
                <w:lang w:eastAsia="en-GB"/>
              </w:rPr>
            </w:pPr>
            <w:r w:rsidRPr="004C3461">
              <w:rPr>
                <w:rFonts w:ascii="Arial" w:eastAsia="Times New Roman" w:hAnsi="Arial" w:cs="Arial"/>
                <w:color w:val="000000"/>
                <w:sz w:val="20"/>
                <w:szCs w:val="20"/>
                <w:lang w:eastAsia="en-GB"/>
              </w:rPr>
              <w:t>0.845</w:t>
            </w:r>
          </w:p>
        </w:tc>
        <w:tc>
          <w:tcPr>
            <w:tcW w:w="1127" w:type="dxa"/>
            <w:tcBorders>
              <w:top w:val="nil"/>
              <w:left w:val="nil"/>
              <w:bottom w:val="single" w:sz="4" w:space="0" w:color="000000"/>
              <w:right w:val="single" w:sz="4" w:space="0" w:color="000000"/>
            </w:tcBorders>
            <w:shd w:val="clear" w:color="auto" w:fill="auto"/>
            <w:noWrap/>
            <w:vAlign w:val="bottom"/>
            <w:hideMark/>
          </w:tcPr>
          <w:p w14:paraId="6846945E"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203</w:t>
            </w:r>
          </w:p>
        </w:tc>
        <w:tc>
          <w:tcPr>
            <w:tcW w:w="1127" w:type="dxa"/>
            <w:tcBorders>
              <w:top w:val="single" w:sz="4" w:space="0" w:color="000000"/>
              <w:left w:val="nil"/>
              <w:bottom w:val="single" w:sz="4" w:space="0" w:color="000000"/>
              <w:right w:val="single" w:sz="4" w:space="0" w:color="000000"/>
            </w:tcBorders>
            <w:shd w:val="clear" w:color="auto" w:fill="auto"/>
            <w:noWrap/>
            <w:vAlign w:val="bottom"/>
            <w:hideMark/>
          </w:tcPr>
          <w:p w14:paraId="76B6CDC3"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20</w:t>
            </w:r>
          </w:p>
        </w:tc>
        <w:tc>
          <w:tcPr>
            <w:tcW w:w="1127" w:type="dxa"/>
            <w:tcBorders>
              <w:top w:val="single" w:sz="4" w:space="0" w:color="000000"/>
              <w:left w:val="nil"/>
              <w:bottom w:val="single" w:sz="4" w:space="0" w:color="000000"/>
              <w:right w:val="single" w:sz="4" w:space="0" w:color="000000"/>
            </w:tcBorders>
            <w:shd w:val="clear" w:color="auto" w:fill="auto"/>
            <w:noWrap/>
            <w:vAlign w:val="bottom"/>
            <w:hideMark/>
          </w:tcPr>
          <w:p w14:paraId="5E009618" w14:textId="77777777" w:rsidR="00090024" w:rsidRPr="004C3461" w:rsidRDefault="00090024" w:rsidP="000F1199">
            <w:pPr>
              <w:spacing w:after="0" w:line="240" w:lineRule="auto"/>
              <w:jc w:val="center"/>
              <w:rPr>
                <w:rFonts w:ascii="Calibri" w:eastAsia="Times New Roman" w:hAnsi="Calibri" w:cs="Times New Roman"/>
                <w:color w:val="000000"/>
                <w:lang w:eastAsia="en-GB"/>
              </w:rPr>
            </w:pPr>
            <w:r w:rsidRPr="004C3461">
              <w:rPr>
                <w:rFonts w:ascii="Calibri" w:eastAsia="Times New Roman" w:hAnsi="Calibri" w:cs="Times New Roman"/>
                <w:color w:val="000000"/>
                <w:lang w:eastAsia="en-GB"/>
              </w:rPr>
              <w:t>17</w:t>
            </w:r>
          </w:p>
        </w:tc>
      </w:tr>
    </w:tbl>
    <w:p w14:paraId="0874ED0A" w14:textId="77777777" w:rsidR="00F034BD" w:rsidRPr="00F5791F" w:rsidRDefault="00FA523C" w:rsidP="00F034BD">
      <w:pPr>
        <w:rPr>
          <w:rFonts w:ascii="Arial" w:hAnsi="Arial" w:cs="Arial"/>
          <w:sz w:val="20"/>
          <w:szCs w:val="24"/>
        </w:rPr>
      </w:pPr>
      <w:r w:rsidRPr="00327445">
        <w:rPr>
          <w:rFonts w:ascii="Arial" w:hAnsi="Arial" w:cs="Arial"/>
          <w:i/>
          <w:sz w:val="20"/>
          <w:szCs w:val="24"/>
        </w:rPr>
        <w:t>*See appendix 1 for a breakdown of these figures in 2017 and 2018.</w:t>
      </w:r>
      <w:r>
        <w:rPr>
          <w:rFonts w:ascii="Arial" w:hAnsi="Arial" w:cs="Arial"/>
          <w:sz w:val="20"/>
          <w:szCs w:val="24"/>
        </w:rPr>
        <w:br/>
      </w:r>
      <w:r w:rsidR="00F034BD" w:rsidRPr="00F5791F">
        <w:rPr>
          <w:rFonts w:ascii="Arial" w:hAnsi="Arial" w:cs="Arial"/>
          <w:sz w:val="20"/>
          <w:szCs w:val="24"/>
        </w:rPr>
        <w:t>*</w:t>
      </w:r>
      <w:r>
        <w:rPr>
          <w:rFonts w:ascii="Arial" w:hAnsi="Arial" w:cs="Arial"/>
          <w:sz w:val="20"/>
          <w:szCs w:val="24"/>
        </w:rPr>
        <w:t>*</w:t>
      </w:r>
      <w:r w:rsidR="00F034BD" w:rsidRPr="00F5791F">
        <w:rPr>
          <w:rFonts w:ascii="Arial" w:hAnsi="Arial" w:cs="Arial"/>
          <w:i/>
          <w:sz w:val="20"/>
          <w:szCs w:val="24"/>
        </w:rPr>
        <w:t>These are estimated based on previous analysis undertaken in respect of both male and female cross borough offending and should be treated with caution.</w:t>
      </w:r>
    </w:p>
    <w:p w14:paraId="08B645F8" w14:textId="77777777" w:rsidR="00F034BD" w:rsidRPr="00C47B1F" w:rsidRDefault="00A06D41" w:rsidP="00F034BD">
      <w:pPr>
        <w:rPr>
          <w:rFonts w:ascii="Arial" w:hAnsi="Arial" w:cs="Arial"/>
          <w:sz w:val="24"/>
          <w:szCs w:val="24"/>
        </w:rPr>
      </w:pPr>
      <w:r w:rsidRPr="00C47B1F">
        <w:rPr>
          <w:rFonts w:ascii="Arial" w:hAnsi="Arial" w:cs="Arial"/>
          <w:sz w:val="24"/>
          <w:szCs w:val="24"/>
        </w:rPr>
        <w:t xml:space="preserve">Diagram </w:t>
      </w:r>
      <w:r w:rsidR="009F3DB3">
        <w:rPr>
          <w:rFonts w:ascii="Arial" w:hAnsi="Arial" w:cs="Arial"/>
          <w:sz w:val="24"/>
          <w:szCs w:val="24"/>
        </w:rPr>
        <w:t>4</w:t>
      </w:r>
      <w:r w:rsidR="009F3DB3" w:rsidRPr="00C47B1F">
        <w:rPr>
          <w:rFonts w:ascii="Arial" w:hAnsi="Arial" w:cs="Arial"/>
          <w:sz w:val="24"/>
          <w:szCs w:val="24"/>
        </w:rPr>
        <w:t xml:space="preserve"> </w:t>
      </w:r>
      <w:r w:rsidR="00F034BD" w:rsidRPr="00C47B1F">
        <w:rPr>
          <w:rFonts w:ascii="Arial" w:hAnsi="Arial" w:cs="Arial"/>
          <w:sz w:val="24"/>
          <w:szCs w:val="24"/>
        </w:rPr>
        <w:t xml:space="preserve">below applies the above annual estimated volumes to the phased rollout of the pilot to get the estimated levels of </w:t>
      </w:r>
      <w:r w:rsidR="008244DF">
        <w:rPr>
          <w:rFonts w:ascii="Arial" w:hAnsi="Arial" w:cs="Arial"/>
          <w:sz w:val="24"/>
          <w:szCs w:val="24"/>
        </w:rPr>
        <w:t>referred</w:t>
      </w:r>
      <w:r w:rsidR="008244DF" w:rsidRPr="00C47B1F">
        <w:rPr>
          <w:rFonts w:ascii="Arial" w:hAnsi="Arial" w:cs="Arial"/>
          <w:sz w:val="24"/>
          <w:szCs w:val="24"/>
        </w:rPr>
        <w:t xml:space="preserve"> </w:t>
      </w:r>
      <w:r w:rsidR="00F034BD" w:rsidRPr="00C47B1F">
        <w:rPr>
          <w:rFonts w:ascii="Arial" w:hAnsi="Arial" w:cs="Arial"/>
          <w:sz w:val="24"/>
          <w:szCs w:val="24"/>
        </w:rPr>
        <w:t>users. To take account of delays in adopting new ways of working a multiplier of 0.5 and 0.75 has been applied to the anticipated volumes for month 1 and 2 respectively for each delivery tranche of the pilot.</w:t>
      </w:r>
    </w:p>
    <w:p w14:paraId="53A6EA73" w14:textId="77777777" w:rsidR="00F034BD" w:rsidRPr="000F1199" w:rsidRDefault="00F034BD" w:rsidP="00142ED7">
      <w:pPr>
        <w:rPr>
          <w:rFonts w:ascii="Arial" w:hAnsi="Arial" w:cs="Arial"/>
          <w:b/>
          <w:i/>
          <w:sz w:val="24"/>
          <w:szCs w:val="24"/>
        </w:rPr>
      </w:pPr>
      <w:r w:rsidRPr="000F1199">
        <w:rPr>
          <w:rFonts w:ascii="Arial" w:hAnsi="Arial" w:cs="Arial"/>
          <w:b/>
          <w:i/>
          <w:sz w:val="24"/>
          <w:szCs w:val="24"/>
        </w:rPr>
        <w:t xml:space="preserve">Diagram </w:t>
      </w:r>
      <w:r w:rsidR="009F3DB3" w:rsidRPr="000F1199">
        <w:rPr>
          <w:rFonts w:ascii="Arial" w:hAnsi="Arial" w:cs="Arial"/>
          <w:b/>
          <w:i/>
          <w:sz w:val="24"/>
          <w:szCs w:val="24"/>
        </w:rPr>
        <w:t>4</w:t>
      </w:r>
      <w:r w:rsidRPr="000F1199">
        <w:rPr>
          <w:rFonts w:ascii="Arial" w:hAnsi="Arial" w:cs="Arial"/>
          <w:b/>
          <w:i/>
          <w:sz w:val="24"/>
          <w:szCs w:val="24"/>
        </w:rPr>
        <w:t xml:space="preserve">: Estimated </w:t>
      </w:r>
      <w:r w:rsidR="002C0831" w:rsidRPr="000F1199">
        <w:rPr>
          <w:rFonts w:ascii="Arial" w:hAnsi="Arial" w:cs="Arial"/>
          <w:b/>
          <w:i/>
          <w:sz w:val="24"/>
          <w:szCs w:val="24"/>
        </w:rPr>
        <w:t xml:space="preserve">culminative </w:t>
      </w:r>
      <w:r w:rsidRPr="000F1199">
        <w:rPr>
          <w:rFonts w:ascii="Arial" w:hAnsi="Arial" w:cs="Arial"/>
          <w:b/>
          <w:i/>
          <w:sz w:val="24"/>
          <w:szCs w:val="24"/>
        </w:rPr>
        <w:t xml:space="preserve">volume of offenders </w:t>
      </w:r>
      <w:r w:rsidR="00090024" w:rsidRPr="000F1199">
        <w:rPr>
          <w:rFonts w:ascii="Arial" w:hAnsi="Arial" w:cs="Arial"/>
          <w:b/>
          <w:i/>
          <w:sz w:val="24"/>
          <w:szCs w:val="24"/>
        </w:rPr>
        <w:t>referred into</w:t>
      </w:r>
      <w:r w:rsidRPr="000F1199">
        <w:rPr>
          <w:rFonts w:ascii="Arial" w:hAnsi="Arial" w:cs="Arial"/>
          <w:b/>
          <w:i/>
          <w:sz w:val="24"/>
          <w:szCs w:val="24"/>
        </w:rPr>
        <w:t xml:space="preserve"> the diversion pathway by borough over life of the pilot</w:t>
      </w:r>
    </w:p>
    <w:tbl>
      <w:tblPr>
        <w:tblW w:w="5000" w:type="pct"/>
        <w:tblLayout w:type="fixed"/>
        <w:tblLook w:val="04A0" w:firstRow="1" w:lastRow="0" w:firstColumn="1" w:lastColumn="0" w:noHBand="0" w:noVBand="1"/>
      </w:tblPr>
      <w:tblGrid>
        <w:gridCol w:w="1161"/>
        <w:gridCol w:w="910"/>
        <w:gridCol w:w="1434"/>
        <w:gridCol w:w="1589"/>
        <w:gridCol w:w="709"/>
        <w:gridCol w:w="707"/>
        <w:gridCol w:w="851"/>
        <w:gridCol w:w="899"/>
      </w:tblGrid>
      <w:tr w:rsidR="00835E01" w:rsidRPr="001E51E5" w14:paraId="2320E406" w14:textId="77777777" w:rsidTr="00835E01">
        <w:trPr>
          <w:trHeight w:val="645"/>
        </w:trPr>
        <w:tc>
          <w:tcPr>
            <w:tcW w:w="703" w:type="pct"/>
            <w:tcBorders>
              <w:top w:val="single" w:sz="8" w:space="0" w:color="auto"/>
              <w:left w:val="single" w:sz="8" w:space="0" w:color="auto"/>
              <w:bottom w:val="single" w:sz="8" w:space="0" w:color="auto"/>
              <w:right w:val="single" w:sz="8" w:space="0" w:color="auto"/>
            </w:tcBorders>
            <w:shd w:val="clear" w:color="000000" w:fill="44546A"/>
            <w:vAlign w:val="center"/>
            <w:hideMark/>
          </w:tcPr>
          <w:p w14:paraId="457D0FD3" w14:textId="77777777" w:rsidR="004E4CA2" w:rsidRPr="001E51E5" w:rsidRDefault="004E4CA2" w:rsidP="001E51E5">
            <w:pPr>
              <w:spacing w:after="0" w:line="240" w:lineRule="auto"/>
              <w:jc w:val="center"/>
              <w:rPr>
                <w:rFonts w:ascii="Arial" w:eastAsia="Times New Roman" w:hAnsi="Arial" w:cs="Arial"/>
                <w:b/>
                <w:bCs/>
                <w:color w:val="FFFFFF"/>
                <w:sz w:val="24"/>
                <w:szCs w:val="24"/>
                <w:lang w:eastAsia="en-GB"/>
              </w:rPr>
            </w:pPr>
            <w:r w:rsidRPr="001E51E5">
              <w:rPr>
                <w:rFonts w:ascii="Arial" w:eastAsia="Times New Roman" w:hAnsi="Arial" w:cs="Arial"/>
                <w:b/>
                <w:bCs/>
                <w:color w:val="FFFFFF"/>
                <w:sz w:val="24"/>
                <w:szCs w:val="24"/>
                <w:lang w:eastAsia="en-GB"/>
              </w:rPr>
              <w:t>Tranche</w:t>
            </w:r>
          </w:p>
        </w:tc>
        <w:tc>
          <w:tcPr>
            <w:tcW w:w="551" w:type="pct"/>
            <w:tcBorders>
              <w:top w:val="single" w:sz="8" w:space="0" w:color="auto"/>
              <w:left w:val="nil"/>
              <w:bottom w:val="single" w:sz="8" w:space="0" w:color="auto"/>
              <w:right w:val="single" w:sz="8" w:space="0" w:color="auto"/>
            </w:tcBorders>
            <w:shd w:val="clear" w:color="000000" w:fill="44546A"/>
            <w:vAlign w:val="center"/>
            <w:hideMark/>
          </w:tcPr>
          <w:p w14:paraId="69D4E785" w14:textId="77777777" w:rsidR="004E4CA2" w:rsidRPr="001E51E5" w:rsidRDefault="004E4CA2" w:rsidP="001E51E5">
            <w:pPr>
              <w:spacing w:after="0" w:line="240" w:lineRule="auto"/>
              <w:jc w:val="center"/>
              <w:rPr>
                <w:rFonts w:ascii="Arial" w:eastAsia="Times New Roman" w:hAnsi="Arial" w:cs="Arial"/>
                <w:b/>
                <w:bCs/>
                <w:color w:val="FFFFFF"/>
                <w:sz w:val="24"/>
                <w:szCs w:val="24"/>
                <w:lang w:eastAsia="en-GB"/>
              </w:rPr>
            </w:pPr>
            <w:r w:rsidRPr="001E51E5">
              <w:rPr>
                <w:rFonts w:ascii="Arial" w:eastAsia="Times New Roman" w:hAnsi="Arial" w:cs="Arial"/>
                <w:b/>
                <w:bCs/>
                <w:color w:val="FFFFFF"/>
                <w:sz w:val="24"/>
                <w:szCs w:val="24"/>
                <w:lang w:eastAsia="en-GB"/>
              </w:rPr>
              <w:t>BCU</w:t>
            </w:r>
          </w:p>
        </w:tc>
        <w:tc>
          <w:tcPr>
            <w:tcW w:w="868" w:type="pct"/>
            <w:tcBorders>
              <w:top w:val="single" w:sz="8" w:space="0" w:color="auto"/>
              <w:left w:val="nil"/>
              <w:bottom w:val="single" w:sz="8" w:space="0" w:color="auto"/>
              <w:right w:val="single" w:sz="8" w:space="0" w:color="auto"/>
            </w:tcBorders>
            <w:shd w:val="clear" w:color="000000" w:fill="44546A"/>
            <w:noWrap/>
            <w:vAlign w:val="center"/>
            <w:hideMark/>
          </w:tcPr>
          <w:p w14:paraId="27C2B94D" w14:textId="77777777" w:rsidR="004E4CA2" w:rsidRPr="001E51E5" w:rsidRDefault="004E4CA2" w:rsidP="001E51E5">
            <w:pPr>
              <w:spacing w:after="0" w:line="240" w:lineRule="auto"/>
              <w:jc w:val="center"/>
              <w:rPr>
                <w:rFonts w:ascii="Arial" w:eastAsia="Times New Roman" w:hAnsi="Arial" w:cs="Arial"/>
                <w:b/>
                <w:bCs/>
                <w:color w:val="FFFFFF"/>
                <w:sz w:val="24"/>
                <w:szCs w:val="24"/>
                <w:lang w:eastAsia="en-GB"/>
              </w:rPr>
            </w:pPr>
            <w:r w:rsidRPr="001E51E5">
              <w:rPr>
                <w:rFonts w:ascii="Arial" w:eastAsia="Times New Roman" w:hAnsi="Arial" w:cs="Arial"/>
                <w:b/>
                <w:bCs/>
                <w:color w:val="FFFFFF"/>
                <w:sz w:val="24"/>
                <w:szCs w:val="24"/>
                <w:lang w:eastAsia="en-GB"/>
              </w:rPr>
              <w:t>Borough</w:t>
            </w:r>
          </w:p>
        </w:tc>
        <w:tc>
          <w:tcPr>
            <w:tcW w:w="962" w:type="pct"/>
            <w:tcBorders>
              <w:top w:val="single" w:sz="8" w:space="0" w:color="auto"/>
              <w:left w:val="nil"/>
              <w:bottom w:val="single" w:sz="8" w:space="0" w:color="auto"/>
              <w:right w:val="single" w:sz="8" w:space="0" w:color="auto"/>
            </w:tcBorders>
            <w:shd w:val="clear" w:color="000000" w:fill="44546A"/>
            <w:vAlign w:val="center"/>
            <w:hideMark/>
          </w:tcPr>
          <w:p w14:paraId="744B8C98" w14:textId="77777777" w:rsidR="004E4CA2" w:rsidRPr="001E51E5" w:rsidRDefault="004E4CA2" w:rsidP="001E51E5">
            <w:pPr>
              <w:spacing w:after="0" w:line="240" w:lineRule="auto"/>
              <w:jc w:val="center"/>
              <w:rPr>
                <w:rFonts w:ascii="Arial" w:eastAsia="Times New Roman" w:hAnsi="Arial" w:cs="Arial"/>
                <w:b/>
                <w:bCs/>
                <w:color w:val="FFFFFF"/>
                <w:sz w:val="24"/>
                <w:szCs w:val="24"/>
                <w:lang w:eastAsia="en-GB"/>
              </w:rPr>
            </w:pPr>
            <w:r w:rsidRPr="001E51E5">
              <w:rPr>
                <w:rFonts w:ascii="Arial" w:eastAsia="Times New Roman" w:hAnsi="Arial" w:cs="Arial"/>
                <w:b/>
                <w:bCs/>
                <w:color w:val="FFFFFF"/>
                <w:sz w:val="24"/>
                <w:szCs w:val="24"/>
                <w:lang w:eastAsia="en-GB"/>
              </w:rPr>
              <w:t>Custody Suite</w:t>
            </w:r>
          </w:p>
        </w:tc>
        <w:tc>
          <w:tcPr>
            <w:tcW w:w="429" w:type="pct"/>
            <w:tcBorders>
              <w:top w:val="single" w:sz="8" w:space="0" w:color="auto"/>
              <w:left w:val="nil"/>
              <w:bottom w:val="single" w:sz="8" w:space="0" w:color="auto"/>
              <w:right w:val="single" w:sz="8" w:space="0" w:color="auto"/>
            </w:tcBorders>
            <w:shd w:val="clear" w:color="000000" w:fill="ACB9CA"/>
            <w:noWrap/>
            <w:vAlign w:val="center"/>
            <w:hideMark/>
          </w:tcPr>
          <w:p w14:paraId="115DAA51" w14:textId="77777777" w:rsidR="004E4CA2" w:rsidRPr="001E51E5" w:rsidRDefault="004E4CA2" w:rsidP="001E51E5">
            <w:pPr>
              <w:spacing w:after="0" w:line="240" w:lineRule="auto"/>
              <w:jc w:val="center"/>
              <w:rPr>
                <w:rFonts w:ascii="Arial" w:eastAsia="Times New Roman" w:hAnsi="Arial" w:cs="Arial"/>
                <w:b/>
                <w:bCs/>
                <w:color w:val="000000"/>
                <w:sz w:val="24"/>
                <w:szCs w:val="24"/>
                <w:lang w:eastAsia="en-GB"/>
              </w:rPr>
            </w:pPr>
            <w:r w:rsidRPr="001E51E5">
              <w:rPr>
                <w:rFonts w:ascii="Arial" w:eastAsia="Times New Roman" w:hAnsi="Arial" w:cs="Arial"/>
                <w:b/>
                <w:bCs/>
                <w:color w:val="000000"/>
                <w:sz w:val="24"/>
                <w:szCs w:val="24"/>
                <w:lang w:eastAsia="en-GB"/>
              </w:rPr>
              <w:t>Sep-19</w:t>
            </w:r>
          </w:p>
        </w:tc>
        <w:tc>
          <w:tcPr>
            <w:tcW w:w="428" w:type="pct"/>
            <w:tcBorders>
              <w:top w:val="single" w:sz="8" w:space="0" w:color="auto"/>
              <w:left w:val="nil"/>
              <w:bottom w:val="single" w:sz="8" w:space="0" w:color="auto"/>
              <w:right w:val="single" w:sz="8" w:space="0" w:color="auto"/>
            </w:tcBorders>
            <w:shd w:val="clear" w:color="000000" w:fill="ACB9CA"/>
            <w:noWrap/>
            <w:vAlign w:val="center"/>
            <w:hideMark/>
          </w:tcPr>
          <w:p w14:paraId="515BAC15" w14:textId="77777777" w:rsidR="004E4CA2" w:rsidRPr="001E51E5" w:rsidRDefault="004E4CA2" w:rsidP="001E51E5">
            <w:pPr>
              <w:spacing w:after="0" w:line="240" w:lineRule="auto"/>
              <w:jc w:val="center"/>
              <w:rPr>
                <w:rFonts w:ascii="Arial" w:eastAsia="Times New Roman" w:hAnsi="Arial" w:cs="Arial"/>
                <w:b/>
                <w:bCs/>
                <w:color w:val="000000"/>
                <w:sz w:val="24"/>
                <w:szCs w:val="24"/>
                <w:lang w:eastAsia="en-GB"/>
              </w:rPr>
            </w:pPr>
            <w:r w:rsidRPr="001E51E5">
              <w:rPr>
                <w:rFonts w:ascii="Arial" w:eastAsia="Times New Roman" w:hAnsi="Arial" w:cs="Arial"/>
                <w:b/>
                <w:bCs/>
                <w:color w:val="000000"/>
                <w:sz w:val="24"/>
                <w:szCs w:val="24"/>
                <w:lang w:eastAsia="en-GB"/>
              </w:rPr>
              <w:t>Mar-19</w:t>
            </w:r>
          </w:p>
        </w:tc>
        <w:tc>
          <w:tcPr>
            <w:tcW w:w="515" w:type="pct"/>
            <w:tcBorders>
              <w:top w:val="single" w:sz="8" w:space="0" w:color="auto"/>
              <w:left w:val="nil"/>
              <w:bottom w:val="single" w:sz="8" w:space="0" w:color="auto"/>
              <w:right w:val="single" w:sz="8" w:space="0" w:color="auto"/>
            </w:tcBorders>
            <w:shd w:val="clear" w:color="000000" w:fill="ACB9CA"/>
            <w:noWrap/>
            <w:vAlign w:val="center"/>
            <w:hideMark/>
          </w:tcPr>
          <w:p w14:paraId="44E5867B" w14:textId="77777777" w:rsidR="004E4CA2" w:rsidRPr="001E51E5" w:rsidRDefault="004E4CA2" w:rsidP="001E51E5">
            <w:pPr>
              <w:spacing w:after="0" w:line="240" w:lineRule="auto"/>
              <w:jc w:val="center"/>
              <w:rPr>
                <w:rFonts w:ascii="Arial" w:eastAsia="Times New Roman" w:hAnsi="Arial" w:cs="Arial"/>
                <w:b/>
                <w:bCs/>
                <w:color w:val="000000"/>
                <w:sz w:val="24"/>
                <w:szCs w:val="24"/>
                <w:lang w:eastAsia="en-GB"/>
              </w:rPr>
            </w:pPr>
            <w:r w:rsidRPr="001E51E5">
              <w:rPr>
                <w:rFonts w:ascii="Arial" w:eastAsia="Times New Roman" w:hAnsi="Arial" w:cs="Arial"/>
                <w:b/>
                <w:bCs/>
                <w:color w:val="000000"/>
                <w:sz w:val="24"/>
                <w:szCs w:val="24"/>
                <w:lang w:eastAsia="en-GB"/>
              </w:rPr>
              <w:t>Sep-20</w:t>
            </w:r>
          </w:p>
        </w:tc>
        <w:tc>
          <w:tcPr>
            <w:tcW w:w="544" w:type="pct"/>
            <w:tcBorders>
              <w:top w:val="single" w:sz="8" w:space="0" w:color="auto"/>
              <w:left w:val="nil"/>
              <w:bottom w:val="single" w:sz="8" w:space="0" w:color="auto"/>
              <w:right w:val="single" w:sz="8" w:space="0" w:color="auto"/>
            </w:tcBorders>
            <w:shd w:val="clear" w:color="000000" w:fill="ACB9CA"/>
            <w:noWrap/>
            <w:vAlign w:val="center"/>
            <w:hideMark/>
          </w:tcPr>
          <w:p w14:paraId="34650941" w14:textId="77777777" w:rsidR="004E4CA2" w:rsidRPr="001E51E5" w:rsidRDefault="004E4CA2" w:rsidP="001E51E5">
            <w:pPr>
              <w:spacing w:after="0" w:line="240" w:lineRule="auto"/>
              <w:jc w:val="center"/>
              <w:rPr>
                <w:rFonts w:ascii="Arial" w:eastAsia="Times New Roman" w:hAnsi="Arial" w:cs="Arial"/>
                <w:b/>
                <w:bCs/>
                <w:color w:val="000000"/>
                <w:sz w:val="24"/>
                <w:szCs w:val="24"/>
                <w:lang w:eastAsia="en-GB"/>
              </w:rPr>
            </w:pPr>
            <w:r w:rsidRPr="001E51E5">
              <w:rPr>
                <w:rFonts w:ascii="Arial" w:eastAsia="Times New Roman" w:hAnsi="Arial" w:cs="Arial"/>
                <w:b/>
                <w:bCs/>
                <w:color w:val="000000"/>
                <w:sz w:val="24"/>
                <w:szCs w:val="24"/>
                <w:lang w:eastAsia="en-GB"/>
              </w:rPr>
              <w:t>Mar-21</w:t>
            </w:r>
          </w:p>
        </w:tc>
      </w:tr>
      <w:tr w:rsidR="002A5C52" w:rsidRPr="001E51E5" w14:paraId="6A28C83D" w14:textId="77777777" w:rsidTr="00835E01">
        <w:trPr>
          <w:trHeight w:val="315"/>
        </w:trPr>
        <w:tc>
          <w:tcPr>
            <w:tcW w:w="703" w:type="pct"/>
            <w:vMerge w:val="restart"/>
            <w:tcBorders>
              <w:top w:val="nil"/>
              <w:left w:val="single" w:sz="8" w:space="0" w:color="auto"/>
              <w:bottom w:val="nil"/>
              <w:right w:val="single" w:sz="8" w:space="0" w:color="auto"/>
            </w:tcBorders>
            <w:shd w:val="clear" w:color="auto" w:fill="auto"/>
            <w:noWrap/>
            <w:vAlign w:val="center"/>
            <w:hideMark/>
          </w:tcPr>
          <w:p w14:paraId="3FD872C0" w14:textId="77777777" w:rsidR="004E4CA2" w:rsidRPr="001E51E5" w:rsidRDefault="004E4CA2" w:rsidP="001E51E5">
            <w:pPr>
              <w:spacing w:after="0" w:line="240" w:lineRule="auto"/>
              <w:jc w:val="center"/>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1</w:t>
            </w:r>
          </w:p>
        </w:tc>
        <w:tc>
          <w:tcPr>
            <w:tcW w:w="55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DB70EE8" w14:textId="77777777" w:rsidR="004E4CA2" w:rsidRPr="001E51E5" w:rsidRDefault="004E4CA2" w:rsidP="001E51E5">
            <w:pPr>
              <w:spacing w:after="0" w:line="240" w:lineRule="auto"/>
              <w:jc w:val="center"/>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CN</w:t>
            </w:r>
          </w:p>
        </w:tc>
        <w:tc>
          <w:tcPr>
            <w:tcW w:w="868" w:type="pct"/>
            <w:tcBorders>
              <w:top w:val="nil"/>
              <w:left w:val="nil"/>
              <w:bottom w:val="single" w:sz="8" w:space="0" w:color="auto"/>
              <w:right w:val="single" w:sz="8" w:space="0" w:color="auto"/>
            </w:tcBorders>
            <w:shd w:val="clear" w:color="auto" w:fill="auto"/>
            <w:noWrap/>
            <w:vAlign w:val="center"/>
            <w:hideMark/>
          </w:tcPr>
          <w:p w14:paraId="22C3CE59" w14:textId="77777777" w:rsidR="004E4CA2" w:rsidRPr="001E51E5" w:rsidRDefault="004E4CA2" w:rsidP="001E51E5">
            <w:pPr>
              <w:spacing w:after="0" w:line="240" w:lineRule="auto"/>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Camden</w:t>
            </w:r>
          </w:p>
        </w:tc>
        <w:tc>
          <w:tcPr>
            <w:tcW w:w="962" w:type="pct"/>
            <w:tcBorders>
              <w:top w:val="nil"/>
              <w:left w:val="nil"/>
              <w:bottom w:val="single" w:sz="8" w:space="0" w:color="auto"/>
              <w:right w:val="single" w:sz="8" w:space="0" w:color="auto"/>
            </w:tcBorders>
            <w:shd w:val="clear" w:color="auto" w:fill="auto"/>
            <w:noWrap/>
            <w:vAlign w:val="center"/>
            <w:hideMark/>
          </w:tcPr>
          <w:p w14:paraId="4CCFEDBE" w14:textId="77777777" w:rsidR="004E4CA2" w:rsidRPr="001E51E5" w:rsidRDefault="004E4CA2" w:rsidP="001E51E5">
            <w:pPr>
              <w:spacing w:after="0" w:line="240" w:lineRule="auto"/>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Camden</w:t>
            </w:r>
          </w:p>
        </w:tc>
        <w:tc>
          <w:tcPr>
            <w:tcW w:w="429" w:type="pct"/>
            <w:tcBorders>
              <w:top w:val="nil"/>
              <w:left w:val="nil"/>
              <w:bottom w:val="single" w:sz="8" w:space="0" w:color="auto"/>
              <w:right w:val="single" w:sz="8" w:space="0" w:color="auto"/>
            </w:tcBorders>
            <w:shd w:val="clear" w:color="auto" w:fill="auto"/>
            <w:noWrap/>
            <w:vAlign w:val="center"/>
          </w:tcPr>
          <w:p w14:paraId="5FE081D1"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33</w:t>
            </w:r>
          </w:p>
        </w:tc>
        <w:tc>
          <w:tcPr>
            <w:tcW w:w="428" w:type="pct"/>
            <w:tcBorders>
              <w:top w:val="nil"/>
              <w:left w:val="nil"/>
              <w:bottom w:val="single" w:sz="8" w:space="0" w:color="auto"/>
              <w:right w:val="single" w:sz="8" w:space="0" w:color="auto"/>
            </w:tcBorders>
            <w:shd w:val="clear" w:color="auto" w:fill="auto"/>
            <w:noWrap/>
            <w:vAlign w:val="center"/>
          </w:tcPr>
          <w:p w14:paraId="42E10911"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122</w:t>
            </w:r>
          </w:p>
        </w:tc>
        <w:tc>
          <w:tcPr>
            <w:tcW w:w="515" w:type="pct"/>
            <w:tcBorders>
              <w:top w:val="nil"/>
              <w:left w:val="nil"/>
              <w:bottom w:val="single" w:sz="8" w:space="0" w:color="auto"/>
              <w:right w:val="single" w:sz="8" w:space="0" w:color="auto"/>
            </w:tcBorders>
            <w:shd w:val="clear" w:color="auto" w:fill="auto"/>
            <w:noWrap/>
            <w:vAlign w:val="center"/>
          </w:tcPr>
          <w:p w14:paraId="4E25985B"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210</w:t>
            </w:r>
          </w:p>
        </w:tc>
        <w:tc>
          <w:tcPr>
            <w:tcW w:w="544" w:type="pct"/>
            <w:tcBorders>
              <w:top w:val="nil"/>
              <w:left w:val="nil"/>
              <w:bottom w:val="single" w:sz="8" w:space="0" w:color="auto"/>
              <w:right w:val="single" w:sz="8" w:space="0" w:color="auto"/>
            </w:tcBorders>
            <w:shd w:val="clear" w:color="auto" w:fill="auto"/>
            <w:noWrap/>
            <w:vAlign w:val="center"/>
          </w:tcPr>
          <w:p w14:paraId="1352CA55"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299</w:t>
            </w:r>
          </w:p>
        </w:tc>
      </w:tr>
      <w:tr w:rsidR="002A5C52" w:rsidRPr="001E51E5" w14:paraId="69333EED" w14:textId="77777777" w:rsidTr="00835E01">
        <w:trPr>
          <w:trHeight w:val="315"/>
        </w:trPr>
        <w:tc>
          <w:tcPr>
            <w:tcW w:w="703" w:type="pct"/>
            <w:vMerge/>
            <w:tcBorders>
              <w:top w:val="nil"/>
              <w:left w:val="single" w:sz="8" w:space="0" w:color="auto"/>
              <w:bottom w:val="nil"/>
              <w:right w:val="single" w:sz="8" w:space="0" w:color="auto"/>
            </w:tcBorders>
            <w:vAlign w:val="center"/>
            <w:hideMark/>
          </w:tcPr>
          <w:p w14:paraId="3996B031" w14:textId="77777777" w:rsidR="004E4CA2" w:rsidRPr="001E51E5" w:rsidRDefault="004E4CA2" w:rsidP="004E4CA2">
            <w:pPr>
              <w:spacing w:after="0" w:line="240" w:lineRule="auto"/>
              <w:rPr>
                <w:rFonts w:ascii="Arial" w:eastAsia="Times New Roman" w:hAnsi="Arial" w:cs="Arial"/>
                <w:color w:val="000000"/>
                <w:sz w:val="24"/>
                <w:szCs w:val="24"/>
                <w:lang w:eastAsia="en-GB"/>
              </w:rPr>
            </w:pPr>
          </w:p>
        </w:tc>
        <w:tc>
          <w:tcPr>
            <w:tcW w:w="551" w:type="pct"/>
            <w:vMerge/>
            <w:tcBorders>
              <w:top w:val="nil"/>
              <w:left w:val="single" w:sz="8" w:space="0" w:color="auto"/>
              <w:bottom w:val="single" w:sz="8" w:space="0" w:color="000000"/>
              <w:right w:val="single" w:sz="8" w:space="0" w:color="auto"/>
            </w:tcBorders>
            <w:vAlign w:val="center"/>
            <w:hideMark/>
          </w:tcPr>
          <w:p w14:paraId="64F20E15" w14:textId="77777777" w:rsidR="004E4CA2" w:rsidRPr="001E51E5" w:rsidRDefault="004E4CA2" w:rsidP="004E4CA2">
            <w:pPr>
              <w:spacing w:after="0" w:line="240" w:lineRule="auto"/>
              <w:rPr>
                <w:rFonts w:ascii="Arial" w:eastAsia="Times New Roman" w:hAnsi="Arial" w:cs="Arial"/>
                <w:color w:val="000000"/>
                <w:sz w:val="24"/>
                <w:szCs w:val="24"/>
                <w:lang w:eastAsia="en-GB"/>
              </w:rPr>
            </w:pPr>
          </w:p>
        </w:tc>
        <w:tc>
          <w:tcPr>
            <w:tcW w:w="868" w:type="pct"/>
            <w:tcBorders>
              <w:top w:val="nil"/>
              <w:left w:val="nil"/>
              <w:bottom w:val="single" w:sz="8" w:space="0" w:color="auto"/>
              <w:right w:val="single" w:sz="8" w:space="0" w:color="auto"/>
            </w:tcBorders>
            <w:shd w:val="clear" w:color="auto" w:fill="auto"/>
            <w:noWrap/>
            <w:vAlign w:val="center"/>
            <w:hideMark/>
          </w:tcPr>
          <w:p w14:paraId="35132401" w14:textId="77777777" w:rsidR="004E4CA2" w:rsidRPr="001E51E5" w:rsidRDefault="004E4CA2" w:rsidP="004E4CA2">
            <w:pPr>
              <w:spacing w:after="0" w:line="240" w:lineRule="auto"/>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Islington</w:t>
            </w:r>
          </w:p>
        </w:tc>
        <w:tc>
          <w:tcPr>
            <w:tcW w:w="962" w:type="pct"/>
            <w:tcBorders>
              <w:top w:val="nil"/>
              <w:left w:val="nil"/>
              <w:bottom w:val="single" w:sz="8" w:space="0" w:color="auto"/>
              <w:right w:val="single" w:sz="8" w:space="0" w:color="auto"/>
            </w:tcBorders>
            <w:shd w:val="clear" w:color="auto" w:fill="auto"/>
            <w:noWrap/>
            <w:vAlign w:val="center"/>
            <w:hideMark/>
          </w:tcPr>
          <w:p w14:paraId="3A59152D" w14:textId="77777777" w:rsidR="004E4CA2" w:rsidRPr="001E51E5" w:rsidRDefault="004E4CA2" w:rsidP="004E4CA2">
            <w:pPr>
              <w:spacing w:after="0" w:line="240" w:lineRule="auto"/>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Islington</w:t>
            </w:r>
          </w:p>
        </w:tc>
        <w:tc>
          <w:tcPr>
            <w:tcW w:w="429" w:type="pct"/>
            <w:tcBorders>
              <w:top w:val="nil"/>
              <w:left w:val="nil"/>
              <w:bottom w:val="single" w:sz="8" w:space="0" w:color="auto"/>
              <w:right w:val="single" w:sz="8" w:space="0" w:color="auto"/>
            </w:tcBorders>
            <w:shd w:val="clear" w:color="auto" w:fill="auto"/>
            <w:noWrap/>
            <w:vAlign w:val="center"/>
          </w:tcPr>
          <w:p w14:paraId="068E3EE3" w14:textId="77777777" w:rsidR="004E4CA2" w:rsidRPr="001E51E5" w:rsidRDefault="004E4CA2" w:rsidP="004E4CA2">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33</w:t>
            </w:r>
          </w:p>
        </w:tc>
        <w:tc>
          <w:tcPr>
            <w:tcW w:w="428" w:type="pct"/>
            <w:tcBorders>
              <w:top w:val="nil"/>
              <w:left w:val="nil"/>
              <w:bottom w:val="single" w:sz="8" w:space="0" w:color="auto"/>
              <w:right w:val="single" w:sz="8" w:space="0" w:color="auto"/>
            </w:tcBorders>
            <w:shd w:val="clear" w:color="auto" w:fill="auto"/>
            <w:noWrap/>
            <w:vAlign w:val="center"/>
          </w:tcPr>
          <w:p w14:paraId="1A0F2E49" w14:textId="77777777" w:rsidR="004E4CA2" w:rsidRPr="001E51E5" w:rsidRDefault="004E4CA2" w:rsidP="004E4CA2">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122</w:t>
            </w:r>
          </w:p>
        </w:tc>
        <w:tc>
          <w:tcPr>
            <w:tcW w:w="515" w:type="pct"/>
            <w:tcBorders>
              <w:top w:val="nil"/>
              <w:left w:val="nil"/>
              <w:bottom w:val="single" w:sz="8" w:space="0" w:color="auto"/>
              <w:right w:val="single" w:sz="8" w:space="0" w:color="auto"/>
            </w:tcBorders>
            <w:shd w:val="clear" w:color="auto" w:fill="auto"/>
            <w:noWrap/>
            <w:vAlign w:val="center"/>
          </w:tcPr>
          <w:p w14:paraId="536F5340" w14:textId="77777777" w:rsidR="004E4CA2" w:rsidRPr="001E51E5" w:rsidRDefault="004E4CA2" w:rsidP="004E4CA2">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210</w:t>
            </w:r>
          </w:p>
        </w:tc>
        <w:tc>
          <w:tcPr>
            <w:tcW w:w="544" w:type="pct"/>
            <w:tcBorders>
              <w:top w:val="nil"/>
              <w:left w:val="nil"/>
              <w:bottom w:val="single" w:sz="8" w:space="0" w:color="auto"/>
              <w:right w:val="single" w:sz="8" w:space="0" w:color="auto"/>
            </w:tcBorders>
            <w:shd w:val="clear" w:color="auto" w:fill="auto"/>
            <w:noWrap/>
            <w:vAlign w:val="center"/>
          </w:tcPr>
          <w:p w14:paraId="70D9A8F2" w14:textId="77777777" w:rsidR="004E4CA2" w:rsidRPr="001E51E5" w:rsidRDefault="004E4CA2" w:rsidP="004E4CA2">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299</w:t>
            </w:r>
          </w:p>
        </w:tc>
      </w:tr>
      <w:tr w:rsidR="002A5C52" w:rsidRPr="001E51E5" w14:paraId="75DC71F5" w14:textId="77777777" w:rsidTr="00835E01">
        <w:trPr>
          <w:trHeight w:val="315"/>
        </w:trPr>
        <w:tc>
          <w:tcPr>
            <w:tcW w:w="70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E020367" w14:textId="77777777" w:rsidR="004E4CA2" w:rsidRPr="001E51E5" w:rsidRDefault="004E4CA2" w:rsidP="001E51E5">
            <w:pPr>
              <w:spacing w:after="0" w:line="240" w:lineRule="auto"/>
              <w:jc w:val="center"/>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2</w:t>
            </w:r>
          </w:p>
        </w:tc>
        <w:tc>
          <w:tcPr>
            <w:tcW w:w="55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E49898A" w14:textId="77777777" w:rsidR="004E4CA2" w:rsidRPr="001E51E5" w:rsidRDefault="004E4CA2" w:rsidP="001E51E5">
            <w:pPr>
              <w:spacing w:after="0" w:line="240" w:lineRule="auto"/>
              <w:jc w:val="center"/>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CS</w:t>
            </w:r>
          </w:p>
        </w:tc>
        <w:tc>
          <w:tcPr>
            <w:tcW w:w="868" w:type="pct"/>
            <w:tcBorders>
              <w:top w:val="nil"/>
              <w:left w:val="nil"/>
              <w:bottom w:val="single" w:sz="8" w:space="0" w:color="auto"/>
              <w:right w:val="single" w:sz="8" w:space="0" w:color="auto"/>
            </w:tcBorders>
            <w:shd w:val="clear" w:color="auto" w:fill="auto"/>
            <w:noWrap/>
            <w:vAlign w:val="center"/>
            <w:hideMark/>
          </w:tcPr>
          <w:p w14:paraId="462E6E8A" w14:textId="77777777" w:rsidR="004E4CA2" w:rsidRPr="001E51E5" w:rsidRDefault="004E4CA2" w:rsidP="001E51E5">
            <w:pPr>
              <w:spacing w:after="0" w:line="240" w:lineRule="auto"/>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Lambeth</w:t>
            </w:r>
          </w:p>
        </w:tc>
        <w:tc>
          <w:tcPr>
            <w:tcW w:w="962" w:type="pct"/>
            <w:tcBorders>
              <w:top w:val="nil"/>
              <w:left w:val="nil"/>
              <w:bottom w:val="single" w:sz="8" w:space="0" w:color="auto"/>
              <w:right w:val="single" w:sz="8" w:space="0" w:color="auto"/>
            </w:tcBorders>
            <w:shd w:val="clear" w:color="auto" w:fill="auto"/>
            <w:noWrap/>
            <w:vAlign w:val="center"/>
            <w:hideMark/>
          </w:tcPr>
          <w:p w14:paraId="7E538430" w14:textId="77777777" w:rsidR="004E4CA2" w:rsidRPr="001E51E5" w:rsidRDefault="004E4CA2" w:rsidP="001E51E5">
            <w:pPr>
              <w:spacing w:after="0" w:line="240" w:lineRule="auto"/>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Lambeth</w:t>
            </w:r>
          </w:p>
        </w:tc>
        <w:tc>
          <w:tcPr>
            <w:tcW w:w="429" w:type="pct"/>
            <w:tcBorders>
              <w:top w:val="nil"/>
              <w:left w:val="nil"/>
              <w:bottom w:val="single" w:sz="8" w:space="0" w:color="auto"/>
              <w:right w:val="single" w:sz="8" w:space="0" w:color="auto"/>
            </w:tcBorders>
            <w:shd w:val="clear" w:color="auto" w:fill="auto"/>
            <w:noWrap/>
            <w:vAlign w:val="center"/>
          </w:tcPr>
          <w:p w14:paraId="65032065"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428" w:type="pct"/>
            <w:tcBorders>
              <w:top w:val="nil"/>
              <w:left w:val="nil"/>
              <w:bottom w:val="single" w:sz="8" w:space="0" w:color="auto"/>
              <w:right w:val="single" w:sz="8" w:space="0" w:color="auto"/>
            </w:tcBorders>
            <w:shd w:val="clear" w:color="auto" w:fill="auto"/>
            <w:noWrap/>
            <w:vAlign w:val="center"/>
          </w:tcPr>
          <w:p w14:paraId="43FE9F61"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49</w:t>
            </w:r>
          </w:p>
        </w:tc>
        <w:tc>
          <w:tcPr>
            <w:tcW w:w="515" w:type="pct"/>
            <w:tcBorders>
              <w:top w:val="nil"/>
              <w:left w:val="nil"/>
              <w:bottom w:val="single" w:sz="8" w:space="0" w:color="auto"/>
              <w:right w:val="single" w:sz="8" w:space="0" w:color="auto"/>
            </w:tcBorders>
            <w:shd w:val="clear" w:color="auto" w:fill="auto"/>
            <w:noWrap/>
            <w:vAlign w:val="center"/>
          </w:tcPr>
          <w:p w14:paraId="1A351A2B"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179</w:t>
            </w:r>
          </w:p>
        </w:tc>
        <w:tc>
          <w:tcPr>
            <w:tcW w:w="544" w:type="pct"/>
            <w:tcBorders>
              <w:top w:val="nil"/>
              <w:left w:val="nil"/>
              <w:bottom w:val="single" w:sz="8" w:space="0" w:color="auto"/>
              <w:right w:val="single" w:sz="8" w:space="0" w:color="auto"/>
            </w:tcBorders>
            <w:shd w:val="clear" w:color="auto" w:fill="auto"/>
            <w:noWrap/>
            <w:vAlign w:val="center"/>
          </w:tcPr>
          <w:p w14:paraId="02399381"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308</w:t>
            </w:r>
          </w:p>
        </w:tc>
      </w:tr>
      <w:tr w:rsidR="002A5C52" w:rsidRPr="001E51E5" w14:paraId="365E3E4C" w14:textId="77777777" w:rsidTr="00835E01">
        <w:trPr>
          <w:trHeight w:val="315"/>
        </w:trPr>
        <w:tc>
          <w:tcPr>
            <w:tcW w:w="703" w:type="pct"/>
            <w:vMerge/>
            <w:tcBorders>
              <w:top w:val="single" w:sz="8" w:space="0" w:color="auto"/>
              <w:left w:val="single" w:sz="8" w:space="0" w:color="auto"/>
              <w:bottom w:val="single" w:sz="8" w:space="0" w:color="000000"/>
              <w:right w:val="single" w:sz="8" w:space="0" w:color="auto"/>
            </w:tcBorders>
            <w:vAlign w:val="center"/>
            <w:hideMark/>
          </w:tcPr>
          <w:p w14:paraId="250CC9C1" w14:textId="77777777" w:rsidR="004E4CA2" w:rsidRPr="001E51E5" w:rsidRDefault="004E4CA2" w:rsidP="001E51E5">
            <w:pPr>
              <w:spacing w:after="0" w:line="240" w:lineRule="auto"/>
              <w:rPr>
                <w:rFonts w:ascii="Arial" w:eastAsia="Times New Roman" w:hAnsi="Arial" w:cs="Arial"/>
                <w:color w:val="000000"/>
                <w:sz w:val="24"/>
                <w:szCs w:val="24"/>
                <w:lang w:eastAsia="en-GB"/>
              </w:rPr>
            </w:pPr>
          </w:p>
        </w:tc>
        <w:tc>
          <w:tcPr>
            <w:tcW w:w="551" w:type="pct"/>
            <w:vMerge/>
            <w:tcBorders>
              <w:top w:val="nil"/>
              <w:left w:val="single" w:sz="8" w:space="0" w:color="auto"/>
              <w:bottom w:val="single" w:sz="8" w:space="0" w:color="000000"/>
              <w:right w:val="single" w:sz="8" w:space="0" w:color="auto"/>
            </w:tcBorders>
            <w:vAlign w:val="center"/>
            <w:hideMark/>
          </w:tcPr>
          <w:p w14:paraId="76A4C45B" w14:textId="77777777" w:rsidR="004E4CA2" w:rsidRPr="001E51E5" w:rsidRDefault="004E4CA2" w:rsidP="001E51E5">
            <w:pPr>
              <w:spacing w:after="0" w:line="240" w:lineRule="auto"/>
              <w:rPr>
                <w:rFonts w:ascii="Arial" w:eastAsia="Times New Roman" w:hAnsi="Arial" w:cs="Arial"/>
                <w:color w:val="000000"/>
                <w:sz w:val="24"/>
                <w:szCs w:val="24"/>
                <w:lang w:eastAsia="en-GB"/>
              </w:rPr>
            </w:pPr>
          </w:p>
        </w:tc>
        <w:tc>
          <w:tcPr>
            <w:tcW w:w="868" w:type="pct"/>
            <w:tcBorders>
              <w:top w:val="nil"/>
              <w:left w:val="nil"/>
              <w:bottom w:val="single" w:sz="8" w:space="0" w:color="auto"/>
              <w:right w:val="single" w:sz="8" w:space="0" w:color="auto"/>
            </w:tcBorders>
            <w:shd w:val="clear" w:color="auto" w:fill="auto"/>
            <w:noWrap/>
            <w:vAlign w:val="center"/>
            <w:hideMark/>
          </w:tcPr>
          <w:p w14:paraId="2A0DCFB2" w14:textId="77777777" w:rsidR="004E4CA2" w:rsidRPr="001E51E5" w:rsidRDefault="004E4CA2" w:rsidP="001E51E5">
            <w:pPr>
              <w:spacing w:after="0" w:line="240" w:lineRule="auto"/>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Southwark</w:t>
            </w:r>
          </w:p>
        </w:tc>
        <w:tc>
          <w:tcPr>
            <w:tcW w:w="962" w:type="pct"/>
            <w:tcBorders>
              <w:top w:val="nil"/>
              <w:left w:val="nil"/>
              <w:bottom w:val="single" w:sz="8" w:space="0" w:color="auto"/>
              <w:right w:val="single" w:sz="8" w:space="0" w:color="auto"/>
            </w:tcBorders>
            <w:shd w:val="clear" w:color="auto" w:fill="auto"/>
            <w:noWrap/>
            <w:vAlign w:val="center"/>
            <w:hideMark/>
          </w:tcPr>
          <w:p w14:paraId="6EE5A439" w14:textId="77777777" w:rsidR="004E4CA2" w:rsidRPr="001E51E5" w:rsidRDefault="004E4CA2" w:rsidP="001E51E5">
            <w:pPr>
              <w:spacing w:after="0" w:line="240" w:lineRule="auto"/>
              <w:rPr>
                <w:rFonts w:ascii="Arial" w:eastAsia="Times New Roman" w:hAnsi="Arial" w:cs="Arial"/>
                <w:color w:val="000000"/>
                <w:sz w:val="24"/>
                <w:szCs w:val="24"/>
                <w:lang w:eastAsia="en-GB"/>
              </w:rPr>
            </w:pPr>
            <w:r w:rsidRPr="001E51E5">
              <w:rPr>
                <w:rFonts w:ascii="Arial" w:eastAsia="Times New Roman" w:hAnsi="Arial" w:cs="Arial"/>
                <w:color w:val="000000"/>
                <w:sz w:val="24"/>
                <w:szCs w:val="24"/>
                <w:lang w:eastAsia="en-GB"/>
              </w:rPr>
              <w:t>Southwark</w:t>
            </w:r>
          </w:p>
        </w:tc>
        <w:tc>
          <w:tcPr>
            <w:tcW w:w="429" w:type="pct"/>
            <w:tcBorders>
              <w:top w:val="nil"/>
              <w:left w:val="nil"/>
              <w:bottom w:val="single" w:sz="8" w:space="0" w:color="auto"/>
              <w:right w:val="single" w:sz="8" w:space="0" w:color="auto"/>
            </w:tcBorders>
            <w:shd w:val="clear" w:color="auto" w:fill="auto"/>
            <w:noWrap/>
            <w:vAlign w:val="center"/>
          </w:tcPr>
          <w:p w14:paraId="7ADA0043"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428" w:type="pct"/>
            <w:tcBorders>
              <w:top w:val="nil"/>
              <w:left w:val="nil"/>
              <w:bottom w:val="single" w:sz="8" w:space="0" w:color="auto"/>
              <w:right w:val="single" w:sz="8" w:space="0" w:color="auto"/>
            </w:tcBorders>
            <w:shd w:val="clear" w:color="auto" w:fill="auto"/>
            <w:noWrap/>
            <w:vAlign w:val="center"/>
          </w:tcPr>
          <w:p w14:paraId="1848F75D"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45</w:t>
            </w:r>
          </w:p>
        </w:tc>
        <w:tc>
          <w:tcPr>
            <w:tcW w:w="515" w:type="pct"/>
            <w:tcBorders>
              <w:top w:val="nil"/>
              <w:left w:val="nil"/>
              <w:bottom w:val="single" w:sz="8" w:space="0" w:color="auto"/>
              <w:right w:val="single" w:sz="8" w:space="0" w:color="auto"/>
            </w:tcBorders>
            <w:shd w:val="clear" w:color="auto" w:fill="auto"/>
            <w:noWrap/>
            <w:vAlign w:val="center"/>
          </w:tcPr>
          <w:p w14:paraId="4246695A"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166</w:t>
            </w:r>
          </w:p>
        </w:tc>
        <w:tc>
          <w:tcPr>
            <w:tcW w:w="544" w:type="pct"/>
            <w:tcBorders>
              <w:top w:val="nil"/>
              <w:left w:val="nil"/>
              <w:bottom w:val="single" w:sz="8" w:space="0" w:color="auto"/>
              <w:right w:val="single" w:sz="8" w:space="0" w:color="auto"/>
            </w:tcBorders>
            <w:shd w:val="clear" w:color="auto" w:fill="auto"/>
            <w:noWrap/>
            <w:vAlign w:val="center"/>
          </w:tcPr>
          <w:p w14:paraId="22446EE0" w14:textId="77777777" w:rsidR="004E4CA2" w:rsidRPr="001E51E5" w:rsidRDefault="004E4CA2"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286</w:t>
            </w:r>
          </w:p>
        </w:tc>
      </w:tr>
      <w:tr w:rsidR="00835E01" w:rsidRPr="001E51E5" w14:paraId="73D46EA3" w14:textId="77777777" w:rsidTr="00835E01">
        <w:trPr>
          <w:trHeight w:val="330"/>
        </w:trPr>
        <w:tc>
          <w:tcPr>
            <w:tcW w:w="3084" w:type="pct"/>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5888C8EB" w14:textId="77777777" w:rsidR="008244DF" w:rsidRPr="001E51E5" w:rsidRDefault="008244DF" w:rsidP="001E51E5">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Culminative</w:t>
            </w:r>
            <w:r w:rsidR="002A5C52">
              <w:rPr>
                <w:rFonts w:ascii="Arial" w:eastAsia="Times New Roman" w:hAnsi="Arial" w:cs="Arial"/>
                <w:b/>
                <w:bCs/>
                <w:color w:val="000000"/>
                <w:sz w:val="24"/>
                <w:szCs w:val="24"/>
                <w:lang w:eastAsia="en-GB"/>
              </w:rPr>
              <w:t xml:space="preserve"> maximum estimated</w:t>
            </w:r>
            <w:r>
              <w:rPr>
                <w:rFonts w:ascii="Arial" w:eastAsia="Times New Roman" w:hAnsi="Arial" w:cs="Arial"/>
                <w:b/>
                <w:bCs/>
                <w:color w:val="000000"/>
                <w:sz w:val="24"/>
                <w:szCs w:val="24"/>
                <w:lang w:eastAsia="en-GB"/>
              </w:rPr>
              <w:t xml:space="preserve"> t</w:t>
            </w:r>
            <w:r w:rsidRPr="001E51E5">
              <w:rPr>
                <w:rFonts w:ascii="Arial" w:eastAsia="Times New Roman" w:hAnsi="Arial" w:cs="Arial"/>
                <w:b/>
                <w:bCs/>
                <w:color w:val="000000"/>
                <w:sz w:val="24"/>
                <w:szCs w:val="24"/>
                <w:lang w:eastAsia="en-GB"/>
              </w:rPr>
              <w:t>otal</w:t>
            </w:r>
            <w:r>
              <w:rPr>
                <w:rFonts w:ascii="Arial" w:eastAsia="Times New Roman" w:hAnsi="Arial" w:cs="Arial"/>
                <w:b/>
                <w:bCs/>
                <w:color w:val="000000"/>
                <w:sz w:val="24"/>
                <w:szCs w:val="24"/>
                <w:lang w:eastAsia="en-GB"/>
              </w:rPr>
              <w:t xml:space="preserve"> of referred</w:t>
            </w:r>
            <w:r w:rsidRPr="001E51E5">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 xml:space="preserve">service </w:t>
            </w:r>
            <w:r w:rsidRPr="001E51E5">
              <w:rPr>
                <w:rFonts w:ascii="Arial" w:eastAsia="Times New Roman" w:hAnsi="Arial" w:cs="Arial"/>
                <w:b/>
                <w:bCs/>
                <w:color w:val="000000"/>
                <w:sz w:val="24"/>
                <w:szCs w:val="24"/>
                <w:lang w:eastAsia="en-GB"/>
              </w:rPr>
              <w:t>users</w:t>
            </w:r>
          </w:p>
        </w:tc>
        <w:tc>
          <w:tcPr>
            <w:tcW w:w="429" w:type="pct"/>
            <w:tcBorders>
              <w:top w:val="nil"/>
              <w:left w:val="nil"/>
              <w:bottom w:val="single" w:sz="8" w:space="0" w:color="auto"/>
              <w:right w:val="single" w:sz="8" w:space="0" w:color="auto"/>
            </w:tcBorders>
            <w:shd w:val="clear" w:color="auto" w:fill="D9D9D9" w:themeFill="background1" w:themeFillShade="D9"/>
            <w:noWrap/>
            <w:vAlign w:val="center"/>
          </w:tcPr>
          <w:p w14:paraId="1290BB03" w14:textId="77777777" w:rsidR="008244DF" w:rsidRPr="001E51E5" w:rsidRDefault="008244DF"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66</w:t>
            </w:r>
          </w:p>
        </w:tc>
        <w:tc>
          <w:tcPr>
            <w:tcW w:w="428" w:type="pct"/>
            <w:tcBorders>
              <w:top w:val="nil"/>
              <w:left w:val="nil"/>
              <w:bottom w:val="single" w:sz="8" w:space="0" w:color="auto"/>
              <w:right w:val="single" w:sz="8" w:space="0" w:color="auto"/>
            </w:tcBorders>
            <w:shd w:val="clear" w:color="auto" w:fill="D9D9D9" w:themeFill="background1" w:themeFillShade="D9"/>
            <w:noWrap/>
            <w:vAlign w:val="center"/>
          </w:tcPr>
          <w:p w14:paraId="55631B2F" w14:textId="77777777" w:rsidR="008244DF" w:rsidRPr="001E51E5" w:rsidRDefault="008244DF"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338</w:t>
            </w:r>
          </w:p>
        </w:tc>
        <w:tc>
          <w:tcPr>
            <w:tcW w:w="515" w:type="pct"/>
            <w:tcBorders>
              <w:top w:val="nil"/>
              <w:left w:val="nil"/>
              <w:bottom w:val="single" w:sz="8" w:space="0" w:color="auto"/>
              <w:right w:val="single" w:sz="8" w:space="0" w:color="auto"/>
            </w:tcBorders>
            <w:shd w:val="clear" w:color="auto" w:fill="D9D9D9" w:themeFill="background1" w:themeFillShade="D9"/>
            <w:noWrap/>
            <w:vAlign w:val="center"/>
          </w:tcPr>
          <w:p w14:paraId="5616C3A6" w14:textId="77777777" w:rsidR="008244DF" w:rsidRPr="001E51E5" w:rsidRDefault="008244DF"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765</w:t>
            </w:r>
          </w:p>
        </w:tc>
        <w:tc>
          <w:tcPr>
            <w:tcW w:w="544" w:type="pct"/>
            <w:tcBorders>
              <w:top w:val="nil"/>
              <w:left w:val="nil"/>
              <w:bottom w:val="single" w:sz="8" w:space="0" w:color="auto"/>
              <w:right w:val="single" w:sz="8" w:space="0" w:color="auto"/>
            </w:tcBorders>
            <w:shd w:val="clear" w:color="auto" w:fill="D9D9D9" w:themeFill="background1" w:themeFillShade="D9"/>
            <w:noWrap/>
            <w:vAlign w:val="center"/>
          </w:tcPr>
          <w:p w14:paraId="425C8E85" w14:textId="77777777" w:rsidR="008244DF" w:rsidRPr="001E51E5" w:rsidRDefault="008244DF" w:rsidP="001E51E5">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1192</w:t>
            </w:r>
          </w:p>
        </w:tc>
      </w:tr>
    </w:tbl>
    <w:p w14:paraId="37A559C1" w14:textId="77777777" w:rsidR="008244DF" w:rsidRDefault="008244DF" w:rsidP="00F034BD">
      <w:pPr>
        <w:rPr>
          <w:rFonts w:ascii="Arial" w:hAnsi="Arial" w:cs="Arial"/>
          <w:b/>
          <w:i/>
          <w:sz w:val="24"/>
          <w:szCs w:val="24"/>
        </w:rPr>
      </w:pPr>
    </w:p>
    <w:p w14:paraId="5D710260" w14:textId="77777777" w:rsidR="008244DF" w:rsidRDefault="008244DF">
      <w:pPr>
        <w:rPr>
          <w:rFonts w:ascii="Arial" w:hAnsi="Arial" w:cs="Arial"/>
          <w:b/>
          <w:i/>
          <w:sz w:val="24"/>
          <w:szCs w:val="24"/>
        </w:rPr>
      </w:pPr>
      <w:r>
        <w:rPr>
          <w:rFonts w:ascii="Arial" w:hAnsi="Arial" w:cs="Arial"/>
          <w:b/>
          <w:i/>
          <w:sz w:val="24"/>
          <w:szCs w:val="24"/>
        </w:rPr>
        <w:br w:type="page"/>
      </w:r>
    </w:p>
    <w:p w14:paraId="5374FEBB" w14:textId="77777777" w:rsidR="00F034BD" w:rsidRPr="00C47B1F" w:rsidRDefault="00F034BD" w:rsidP="00EB5B9A">
      <w:pPr>
        <w:pStyle w:val="Heading1"/>
        <w:ind w:left="0"/>
      </w:pPr>
      <w:bookmarkStart w:id="40" w:name="_Toc499302417"/>
      <w:bookmarkStart w:id="41" w:name="_Toc536534769"/>
      <w:r w:rsidRPr="00C47B1F">
        <w:lastRenderedPageBreak/>
        <w:t>Service</w:t>
      </w:r>
      <w:bookmarkEnd w:id="40"/>
      <w:bookmarkEnd w:id="41"/>
    </w:p>
    <w:p w14:paraId="4A5D2E50" w14:textId="77777777" w:rsidR="00F034BD" w:rsidRPr="00C47B1F" w:rsidRDefault="00F034BD" w:rsidP="00142ED7">
      <w:pPr>
        <w:rPr>
          <w:rFonts w:ascii="Arial" w:hAnsi="Arial" w:cs="Arial"/>
          <w:b/>
          <w:sz w:val="24"/>
          <w:szCs w:val="24"/>
        </w:rPr>
      </w:pPr>
      <w:bookmarkStart w:id="42" w:name="_Toc499302418"/>
      <w:r w:rsidRPr="00C47B1F">
        <w:rPr>
          <w:rFonts w:ascii="Arial" w:hAnsi="Arial" w:cs="Arial"/>
          <w:b/>
          <w:sz w:val="24"/>
          <w:szCs w:val="24"/>
        </w:rPr>
        <w:t>Referral mechanisms</w:t>
      </w:r>
      <w:bookmarkEnd w:id="42"/>
    </w:p>
    <w:p w14:paraId="73C69FDB" w14:textId="77777777" w:rsidR="00F034BD" w:rsidRPr="00C47B1F" w:rsidRDefault="00F034BD" w:rsidP="00142ED7">
      <w:pPr>
        <w:rPr>
          <w:rFonts w:ascii="Arial" w:hAnsi="Arial" w:cs="Arial"/>
          <w:bCs/>
          <w:sz w:val="24"/>
          <w:szCs w:val="24"/>
        </w:rPr>
      </w:pPr>
      <w:r w:rsidRPr="00C47B1F">
        <w:rPr>
          <w:rFonts w:ascii="Arial" w:hAnsi="Arial" w:cs="Arial"/>
          <w:bCs/>
          <w:sz w:val="24"/>
          <w:szCs w:val="24"/>
        </w:rPr>
        <w:t xml:space="preserve">The target cohort will all receive either a community resolution (CR) or conditional caution (CC). A rehabilitative condition attached to all CRs or CCs for this cohort would be the engagement with services provided by a local women’s centre. </w:t>
      </w:r>
    </w:p>
    <w:p w14:paraId="25EF8ADF" w14:textId="77777777" w:rsidR="00F034BD" w:rsidRPr="00C47B1F" w:rsidRDefault="00F034BD" w:rsidP="00142ED7">
      <w:pPr>
        <w:rPr>
          <w:rFonts w:ascii="Arial" w:hAnsi="Arial" w:cs="Arial"/>
          <w:bCs/>
          <w:sz w:val="24"/>
          <w:szCs w:val="24"/>
        </w:rPr>
      </w:pPr>
      <w:r w:rsidRPr="00C47B1F">
        <w:rPr>
          <w:rFonts w:ascii="Arial" w:hAnsi="Arial" w:cs="Arial"/>
          <w:bCs/>
          <w:sz w:val="24"/>
          <w:szCs w:val="24"/>
        </w:rPr>
        <w:t>The referral to the women’s centre is made by the police officer, in consultation with DIP, L&amp;D practitioners, and CPS as appropriate, as part of the out of court disposal.</w:t>
      </w:r>
    </w:p>
    <w:p w14:paraId="71AF5FA8" w14:textId="77777777" w:rsidR="00F034BD" w:rsidRPr="00C47B1F" w:rsidRDefault="00F034BD" w:rsidP="00142ED7">
      <w:pPr>
        <w:rPr>
          <w:rFonts w:ascii="Arial" w:hAnsi="Arial" w:cs="Arial"/>
          <w:bCs/>
          <w:sz w:val="24"/>
          <w:szCs w:val="24"/>
        </w:rPr>
      </w:pPr>
      <w:r w:rsidRPr="00C47B1F">
        <w:rPr>
          <w:rFonts w:ascii="Arial" w:hAnsi="Arial" w:cs="Arial"/>
          <w:bCs/>
          <w:sz w:val="24"/>
          <w:szCs w:val="24"/>
        </w:rPr>
        <w:t>‘Engagement’ for the purposes of this pilot would be objectively defined as attendance at two appointments at a local women’s centre. Offenders referred as part of a conditional caution will have their levels of engagement fedback to the officer who made the referral within one month of the disposal to decide if any further action is required.</w:t>
      </w:r>
    </w:p>
    <w:p w14:paraId="6FF59748" w14:textId="77777777" w:rsidR="009B3001" w:rsidRDefault="00A06D41" w:rsidP="00142ED7">
      <w:pPr>
        <w:rPr>
          <w:rFonts w:ascii="Arial" w:hAnsi="Arial" w:cs="Arial"/>
          <w:sz w:val="24"/>
          <w:szCs w:val="24"/>
        </w:rPr>
      </w:pPr>
      <w:r w:rsidRPr="00C47B1F">
        <w:rPr>
          <w:rFonts w:ascii="Arial" w:hAnsi="Arial" w:cs="Arial"/>
          <w:bCs/>
          <w:sz w:val="24"/>
          <w:szCs w:val="24"/>
        </w:rPr>
        <w:t xml:space="preserve">The Provider will be expected to collate </w:t>
      </w:r>
      <w:r w:rsidR="0045644F">
        <w:rPr>
          <w:rFonts w:ascii="Arial" w:hAnsi="Arial" w:cs="Arial"/>
          <w:bCs/>
          <w:sz w:val="24"/>
          <w:szCs w:val="24"/>
        </w:rPr>
        <w:t xml:space="preserve">and </w:t>
      </w:r>
      <w:r w:rsidRPr="00C47B1F">
        <w:rPr>
          <w:rFonts w:ascii="Arial" w:hAnsi="Arial" w:cs="Arial"/>
          <w:bCs/>
          <w:sz w:val="24"/>
          <w:szCs w:val="24"/>
        </w:rPr>
        <w:t xml:space="preserve">report back information on </w:t>
      </w:r>
      <w:r w:rsidR="0045644F">
        <w:rPr>
          <w:rFonts w:ascii="Arial" w:hAnsi="Arial" w:cs="Arial"/>
          <w:bCs/>
          <w:sz w:val="24"/>
          <w:szCs w:val="24"/>
        </w:rPr>
        <w:t xml:space="preserve">each woman’s </w:t>
      </w:r>
      <w:r w:rsidRPr="00C47B1F">
        <w:rPr>
          <w:rFonts w:ascii="Arial" w:hAnsi="Arial" w:cs="Arial"/>
          <w:bCs/>
          <w:sz w:val="24"/>
          <w:szCs w:val="24"/>
        </w:rPr>
        <w:t xml:space="preserve">engagement to the MPS </w:t>
      </w:r>
      <w:r w:rsidR="0045644F">
        <w:rPr>
          <w:rFonts w:ascii="Arial" w:hAnsi="Arial" w:cs="Arial"/>
          <w:bCs/>
          <w:sz w:val="24"/>
          <w:szCs w:val="24"/>
        </w:rPr>
        <w:t>after two attendance appointments at a local women’s centre. In addition, the provider will be required to collate</w:t>
      </w:r>
      <w:r w:rsidR="00A65A1F">
        <w:rPr>
          <w:rFonts w:ascii="Arial" w:hAnsi="Arial" w:cs="Arial"/>
          <w:bCs/>
          <w:sz w:val="24"/>
          <w:szCs w:val="24"/>
        </w:rPr>
        <w:t xml:space="preserve"> </w:t>
      </w:r>
      <w:r w:rsidR="0045644F">
        <w:rPr>
          <w:rFonts w:ascii="Arial" w:hAnsi="Arial" w:cs="Arial"/>
          <w:bCs/>
          <w:sz w:val="24"/>
          <w:szCs w:val="24"/>
        </w:rPr>
        <w:t xml:space="preserve">and report engagement levels across the service to MOPAC and the MPS as part of the quarterly grant management process. </w:t>
      </w:r>
      <w:bookmarkStart w:id="43" w:name="_Toc499302419"/>
      <w:r w:rsidR="009B3001">
        <w:rPr>
          <w:rFonts w:ascii="Arial" w:hAnsi="Arial" w:cs="Arial"/>
          <w:sz w:val="24"/>
          <w:szCs w:val="24"/>
        </w:rPr>
        <w:t xml:space="preserve">As women will be referred to this service by police officers as part of a CR or CC the knowledge and engagement of front line MPS officers will be critical. </w:t>
      </w:r>
    </w:p>
    <w:p w14:paraId="3BB98AAF" w14:textId="77777777" w:rsidR="009C0858" w:rsidRDefault="009B3001" w:rsidP="00142ED7">
      <w:pPr>
        <w:rPr>
          <w:rFonts w:ascii="Arial" w:hAnsi="Arial" w:cs="Arial"/>
          <w:sz w:val="24"/>
          <w:szCs w:val="24"/>
        </w:rPr>
      </w:pPr>
      <w:r>
        <w:rPr>
          <w:rFonts w:ascii="Arial" w:hAnsi="Arial" w:cs="Arial"/>
          <w:sz w:val="24"/>
          <w:szCs w:val="24"/>
        </w:rPr>
        <w:t>The provider is expected to develop and agree a communication plan with MOPAC and the MPS (</w:t>
      </w:r>
      <w:r w:rsidRPr="009B3001">
        <w:rPr>
          <w:rFonts w:ascii="Arial" w:hAnsi="Arial" w:cs="Arial"/>
          <w:sz w:val="24"/>
          <w:szCs w:val="24"/>
        </w:rPr>
        <w:t>Met Prosecutions</w:t>
      </w:r>
      <w:r>
        <w:rPr>
          <w:rFonts w:ascii="Arial" w:hAnsi="Arial" w:cs="Arial"/>
          <w:sz w:val="24"/>
          <w:szCs w:val="24"/>
        </w:rPr>
        <w:t xml:space="preserve"> Team). This is expected to include:</w:t>
      </w:r>
    </w:p>
    <w:p w14:paraId="580A3A35" w14:textId="77777777" w:rsidR="00BF23DB" w:rsidRDefault="009B3001" w:rsidP="00476627">
      <w:pPr>
        <w:pStyle w:val="ListParagraph"/>
        <w:numPr>
          <w:ilvl w:val="0"/>
          <w:numId w:val="18"/>
        </w:numPr>
        <w:rPr>
          <w:rFonts w:cs="Arial"/>
          <w:sz w:val="24"/>
        </w:rPr>
      </w:pPr>
      <w:r>
        <w:rPr>
          <w:rFonts w:cs="Arial"/>
          <w:sz w:val="24"/>
        </w:rPr>
        <w:t>Provision of materials to support internal MPS training and awareness raising</w:t>
      </w:r>
      <w:r w:rsidR="00BF23DB">
        <w:rPr>
          <w:rFonts w:cs="Arial"/>
          <w:sz w:val="24"/>
        </w:rPr>
        <w:t xml:space="preserve"> </w:t>
      </w:r>
      <w:r w:rsidR="00BF23DB" w:rsidRPr="00BF23DB">
        <w:rPr>
          <w:rFonts w:cs="Arial"/>
          <w:sz w:val="24"/>
        </w:rPr>
        <w:t>(</w:t>
      </w:r>
      <w:r w:rsidR="00BF23DB" w:rsidRPr="005D7383">
        <w:rPr>
          <w:rFonts w:cs="Arial"/>
          <w:sz w:val="24"/>
        </w:rPr>
        <w:t xml:space="preserve">i.e. leaflets, booklets, </w:t>
      </w:r>
      <w:r w:rsidR="00BF23DB">
        <w:rPr>
          <w:rFonts w:cs="Arial"/>
          <w:sz w:val="24"/>
        </w:rPr>
        <w:t>website etc</w:t>
      </w:r>
      <w:r w:rsidR="00BF23DB" w:rsidRPr="005D7383">
        <w:rPr>
          <w:rFonts w:cs="Arial"/>
          <w:sz w:val="24"/>
        </w:rPr>
        <w:t>)</w:t>
      </w:r>
      <w:r>
        <w:rPr>
          <w:rFonts w:cs="Arial"/>
          <w:sz w:val="24"/>
        </w:rPr>
        <w:t xml:space="preserve">; </w:t>
      </w:r>
    </w:p>
    <w:p w14:paraId="1B67ECE8" w14:textId="77777777" w:rsidR="009B3001" w:rsidRDefault="00BF23DB" w:rsidP="00476627">
      <w:pPr>
        <w:pStyle w:val="ListParagraph"/>
        <w:numPr>
          <w:ilvl w:val="0"/>
          <w:numId w:val="18"/>
        </w:numPr>
        <w:rPr>
          <w:rFonts w:cs="Arial"/>
          <w:sz w:val="24"/>
        </w:rPr>
      </w:pPr>
      <w:r>
        <w:rPr>
          <w:rFonts w:cs="Arial"/>
          <w:sz w:val="24"/>
        </w:rPr>
        <w:t xml:space="preserve">Attendance at MPS training sessions (at the request of the MPS); </w:t>
      </w:r>
    </w:p>
    <w:p w14:paraId="7CF83819" w14:textId="77777777" w:rsidR="009B3001" w:rsidRPr="009B3001" w:rsidRDefault="009B3001" w:rsidP="00476627">
      <w:pPr>
        <w:pStyle w:val="ListParagraph"/>
        <w:numPr>
          <w:ilvl w:val="0"/>
          <w:numId w:val="18"/>
        </w:numPr>
        <w:rPr>
          <w:rFonts w:cs="Arial"/>
          <w:sz w:val="24"/>
        </w:rPr>
      </w:pPr>
      <w:r>
        <w:rPr>
          <w:rFonts w:cs="Arial"/>
          <w:sz w:val="24"/>
        </w:rPr>
        <w:t xml:space="preserve">Development of an online calendar for MPS officers to book a </w:t>
      </w:r>
      <w:r w:rsidR="00C75AD2">
        <w:rPr>
          <w:rFonts w:cs="Arial"/>
          <w:sz w:val="24"/>
        </w:rPr>
        <w:t>woman’</w:t>
      </w:r>
      <w:r>
        <w:rPr>
          <w:rFonts w:cs="Arial"/>
          <w:sz w:val="24"/>
        </w:rPr>
        <w:t xml:space="preserve">s first appointment. </w:t>
      </w:r>
    </w:p>
    <w:p w14:paraId="598D23A5" w14:textId="77777777" w:rsidR="009C0858" w:rsidRDefault="009C0858" w:rsidP="00142ED7">
      <w:pPr>
        <w:rPr>
          <w:rFonts w:ascii="Arial" w:hAnsi="Arial" w:cs="Arial"/>
          <w:b/>
          <w:sz w:val="24"/>
          <w:szCs w:val="24"/>
        </w:rPr>
      </w:pPr>
    </w:p>
    <w:p w14:paraId="169D67DB" w14:textId="77777777" w:rsidR="00F034BD" w:rsidRPr="00C47B1F" w:rsidRDefault="00F034BD" w:rsidP="00142ED7">
      <w:pPr>
        <w:rPr>
          <w:rFonts w:ascii="Arial" w:hAnsi="Arial" w:cs="Arial"/>
          <w:b/>
          <w:sz w:val="24"/>
          <w:szCs w:val="24"/>
        </w:rPr>
      </w:pPr>
      <w:r w:rsidRPr="00C47B1F">
        <w:rPr>
          <w:rFonts w:ascii="Arial" w:hAnsi="Arial" w:cs="Arial"/>
          <w:b/>
          <w:sz w:val="24"/>
          <w:szCs w:val="24"/>
        </w:rPr>
        <w:t>Support offer to the offenders</w:t>
      </w:r>
      <w:bookmarkEnd w:id="43"/>
    </w:p>
    <w:p w14:paraId="2FA5FA27" w14:textId="77777777" w:rsidR="00F034BD" w:rsidRPr="00C47B1F" w:rsidRDefault="00F034BD" w:rsidP="00142ED7">
      <w:pPr>
        <w:rPr>
          <w:rFonts w:ascii="Arial" w:hAnsi="Arial" w:cs="Arial"/>
          <w:bCs/>
          <w:sz w:val="24"/>
          <w:szCs w:val="24"/>
        </w:rPr>
      </w:pPr>
      <w:r w:rsidRPr="00C47B1F">
        <w:rPr>
          <w:rFonts w:ascii="Arial" w:hAnsi="Arial" w:cs="Arial"/>
          <w:bCs/>
          <w:sz w:val="24"/>
          <w:szCs w:val="24"/>
        </w:rPr>
        <w:t>The support offer will be trauma informed gender-specific interventions offered in a friendly space by specialist keyworkers and the support offer would be tiered based on need (not risk or offence); however, offenders who have received a conditional caution will take priority for their initial assessment and access to subsequent services</w:t>
      </w:r>
      <w:r w:rsidR="00351B19" w:rsidRPr="00C47B1F">
        <w:rPr>
          <w:rFonts w:ascii="Arial" w:hAnsi="Arial" w:cs="Arial"/>
          <w:bCs/>
          <w:sz w:val="24"/>
          <w:szCs w:val="24"/>
        </w:rPr>
        <w:t xml:space="preserve"> as engagement</w:t>
      </w:r>
      <w:r w:rsidRPr="00C47B1F">
        <w:rPr>
          <w:rFonts w:ascii="Arial" w:hAnsi="Arial" w:cs="Arial"/>
          <w:bCs/>
          <w:sz w:val="24"/>
          <w:szCs w:val="24"/>
        </w:rPr>
        <w:t>.</w:t>
      </w:r>
    </w:p>
    <w:p w14:paraId="0D7A697C" w14:textId="77777777" w:rsidR="00F034BD" w:rsidRPr="00C47B1F" w:rsidRDefault="00351B19" w:rsidP="00142ED7">
      <w:pPr>
        <w:rPr>
          <w:rFonts w:ascii="Arial" w:hAnsi="Arial" w:cs="Arial"/>
          <w:sz w:val="24"/>
          <w:szCs w:val="24"/>
        </w:rPr>
      </w:pPr>
      <w:r w:rsidRPr="00C47B1F">
        <w:rPr>
          <w:rFonts w:ascii="Arial" w:hAnsi="Arial" w:cs="Arial"/>
          <w:sz w:val="24"/>
          <w:szCs w:val="24"/>
        </w:rPr>
        <w:t xml:space="preserve">The support offer </w:t>
      </w:r>
      <w:r w:rsidR="00A06D41" w:rsidRPr="00C47B1F">
        <w:rPr>
          <w:rFonts w:ascii="Arial" w:hAnsi="Arial" w:cs="Arial"/>
          <w:sz w:val="24"/>
          <w:szCs w:val="24"/>
        </w:rPr>
        <w:t>is expected to</w:t>
      </w:r>
      <w:r w:rsidR="00F034BD" w:rsidRPr="00C47B1F">
        <w:rPr>
          <w:rFonts w:ascii="Arial" w:hAnsi="Arial" w:cs="Arial"/>
          <w:sz w:val="24"/>
          <w:szCs w:val="24"/>
        </w:rPr>
        <w:t xml:space="preserve"> include:</w:t>
      </w:r>
    </w:p>
    <w:p w14:paraId="2C2D802E" w14:textId="77777777" w:rsidR="00F034BD" w:rsidRPr="00C47B1F" w:rsidRDefault="00F034BD" w:rsidP="00476627">
      <w:pPr>
        <w:pStyle w:val="ListParagraph"/>
        <w:numPr>
          <w:ilvl w:val="0"/>
          <w:numId w:val="16"/>
        </w:numPr>
        <w:rPr>
          <w:rFonts w:cs="Arial"/>
          <w:sz w:val="24"/>
        </w:rPr>
      </w:pPr>
      <w:r w:rsidRPr="00C47B1F">
        <w:rPr>
          <w:rFonts w:cs="Arial"/>
          <w:sz w:val="24"/>
        </w:rPr>
        <w:lastRenderedPageBreak/>
        <w:t>An assessment of risk and need and an outline support plan for each woman, offering her an individual service tailored to her needs and risks;</w:t>
      </w:r>
    </w:p>
    <w:p w14:paraId="689B3F26" w14:textId="77777777" w:rsidR="00F034BD" w:rsidRPr="00C47B1F" w:rsidRDefault="00F034BD" w:rsidP="00476627">
      <w:pPr>
        <w:pStyle w:val="ListParagraph"/>
        <w:numPr>
          <w:ilvl w:val="0"/>
          <w:numId w:val="16"/>
        </w:numPr>
        <w:rPr>
          <w:rFonts w:cs="Arial"/>
          <w:sz w:val="24"/>
        </w:rPr>
      </w:pPr>
      <w:r w:rsidRPr="00C47B1F">
        <w:rPr>
          <w:rFonts w:cs="Arial"/>
          <w:sz w:val="24"/>
        </w:rPr>
        <w:t>A dedicated, named female keyworker offering consistent 1-1 contact;</w:t>
      </w:r>
    </w:p>
    <w:p w14:paraId="26D277DD" w14:textId="77777777" w:rsidR="00EB5B9A" w:rsidRPr="00C47B1F" w:rsidRDefault="00F034BD" w:rsidP="00476627">
      <w:pPr>
        <w:pStyle w:val="ListParagraph"/>
        <w:numPr>
          <w:ilvl w:val="0"/>
          <w:numId w:val="16"/>
        </w:numPr>
        <w:rPr>
          <w:rFonts w:cs="Arial"/>
          <w:sz w:val="24"/>
        </w:rPr>
      </w:pPr>
      <w:r w:rsidRPr="00C47B1F">
        <w:rPr>
          <w:rFonts w:cs="Arial"/>
          <w:sz w:val="24"/>
        </w:rPr>
        <w:t>Access to high quality women-specific interventions including groups and w</w:t>
      </w:r>
      <w:r w:rsidR="00EB5B9A" w:rsidRPr="00C47B1F">
        <w:rPr>
          <w:rFonts w:cs="Arial"/>
          <w:sz w:val="24"/>
        </w:rPr>
        <w:t>orkshops that address the Nine Pathways to Reducing Re-offending</w:t>
      </w:r>
      <w:r w:rsidR="00351B19" w:rsidRPr="00C47B1F">
        <w:rPr>
          <w:rFonts w:cs="Arial"/>
          <w:sz w:val="24"/>
        </w:rPr>
        <w:t>, namely</w:t>
      </w:r>
      <w:r w:rsidR="00EB5B9A" w:rsidRPr="00C47B1F">
        <w:rPr>
          <w:rFonts w:cs="Arial"/>
          <w:sz w:val="24"/>
        </w:rPr>
        <w:t>:</w:t>
      </w:r>
    </w:p>
    <w:p w14:paraId="734D11B4" w14:textId="77777777" w:rsidR="00EB5B9A" w:rsidRPr="00C47B1F" w:rsidRDefault="00EB5B9A" w:rsidP="00476627">
      <w:pPr>
        <w:pStyle w:val="ListParagraph"/>
        <w:numPr>
          <w:ilvl w:val="1"/>
          <w:numId w:val="16"/>
        </w:numPr>
        <w:rPr>
          <w:rFonts w:cs="Arial"/>
          <w:sz w:val="24"/>
        </w:rPr>
      </w:pPr>
      <w:r w:rsidRPr="00C47B1F">
        <w:rPr>
          <w:rFonts w:cs="Arial"/>
          <w:sz w:val="24"/>
        </w:rPr>
        <w:t>Attitudes, Thinking and Behaviour</w:t>
      </w:r>
    </w:p>
    <w:p w14:paraId="6EAD1DF9" w14:textId="77777777" w:rsidR="00EB5B9A" w:rsidRPr="00C47B1F" w:rsidRDefault="00EB5B9A" w:rsidP="00476627">
      <w:pPr>
        <w:pStyle w:val="ListParagraph"/>
        <w:numPr>
          <w:ilvl w:val="1"/>
          <w:numId w:val="16"/>
        </w:numPr>
        <w:rPr>
          <w:rFonts w:cs="Arial"/>
          <w:sz w:val="24"/>
        </w:rPr>
      </w:pPr>
      <w:r w:rsidRPr="00C47B1F">
        <w:rPr>
          <w:rFonts w:cs="Arial"/>
          <w:sz w:val="24"/>
        </w:rPr>
        <w:t>Accommodation</w:t>
      </w:r>
    </w:p>
    <w:p w14:paraId="0263D5C4" w14:textId="77777777" w:rsidR="00EB5B9A" w:rsidRPr="00C47B1F" w:rsidRDefault="00EB5B9A" w:rsidP="00476627">
      <w:pPr>
        <w:pStyle w:val="ListParagraph"/>
        <w:numPr>
          <w:ilvl w:val="1"/>
          <w:numId w:val="16"/>
        </w:numPr>
        <w:rPr>
          <w:rFonts w:cs="Arial"/>
          <w:sz w:val="24"/>
        </w:rPr>
      </w:pPr>
      <w:r w:rsidRPr="00C47B1F">
        <w:rPr>
          <w:rFonts w:cs="Arial"/>
          <w:sz w:val="24"/>
        </w:rPr>
        <w:t>Drugs and Alcohol</w:t>
      </w:r>
    </w:p>
    <w:p w14:paraId="4B0C80DE" w14:textId="77777777" w:rsidR="00EB5B9A" w:rsidRPr="00C47B1F" w:rsidRDefault="00EB5B9A" w:rsidP="00476627">
      <w:pPr>
        <w:pStyle w:val="ListParagraph"/>
        <w:numPr>
          <w:ilvl w:val="1"/>
          <w:numId w:val="16"/>
        </w:numPr>
        <w:rPr>
          <w:rFonts w:cs="Arial"/>
          <w:sz w:val="24"/>
        </w:rPr>
      </w:pPr>
      <w:r w:rsidRPr="00C47B1F">
        <w:rPr>
          <w:rFonts w:cs="Arial"/>
          <w:sz w:val="24"/>
        </w:rPr>
        <w:t>Children and Families</w:t>
      </w:r>
    </w:p>
    <w:p w14:paraId="39B89520" w14:textId="77777777" w:rsidR="00EB5B9A" w:rsidRPr="00C47B1F" w:rsidRDefault="00EB5B9A" w:rsidP="00476627">
      <w:pPr>
        <w:pStyle w:val="ListParagraph"/>
        <w:numPr>
          <w:ilvl w:val="1"/>
          <w:numId w:val="16"/>
        </w:numPr>
        <w:rPr>
          <w:rFonts w:cs="Arial"/>
          <w:sz w:val="24"/>
        </w:rPr>
      </w:pPr>
      <w:r w:rsidRPr="00C47B1F">
        <w:rPr>
          <w:rFonts w:cs="Arial"/>
          <w:sz w:val="24"/>
        </w:rPr>
        <w:t>Health</w:t>
      </w:r>
    </w:p>
    <w:p w14:paraId="793DBA3F" w14:textId="77777777" w:rsidR="00EB5B9A" w:rsidRPr="00C47B1F" w:rsidRDefault="00EB5B9A" w:rsidP="00476627">
      <w:pPr>
        <w:pStyle w:val="ListParagraph"/>
        <w:numPr>
          <w:ilvl w:val="1"/>
          <w:numId w:val="16"/>
        </w:numPr>
        <w:rPr>
          <w:rFonts w:cs="Arial"/>
          <w:sz w:val="24"/>
        </w:rPr>
      </w:pPr>
      <w:r w:rsidRPr="00C47B1F">
        <w:rPr>
          <w:rFonts w:cs="Arial"/>
          <w:sz w:val="24"/>
        </w:rPr>
        <w:t>Education, Training and Employment</w:t>
      </w:r>
    </w:p>
    <w:p w14:paraId="501F09FB" w14:textId="77777777" w:rsidR="00EB5B9A" w:rsidRPr="00C47B1F" w:rsidRDefault="00EB5B9A" w:rsidP="00476627">
      <w:pPr>
        <w:pStyle w:val="ListParagraph"/>
        <w:numPr>
          <w:ilvl w:val="1"/>
          <w:numId w:val="16"/>
        </w:numPr>
        <w:rPr>
          <w:rFonts w:cs="Arial"/>
          <w:sz w:val="24"/>
        </w:rPr>
      </w:pPr>
      <w:r w:rsidRPr="00C47B1F">
        <w:rPr>
          <w:rFonts w:cs="Arial"/>
          <w:sz w:val="24"/>
        </w:rPr>
        <w:t>Finance, Benefit and Debt</w:t>
      </w:r>
    </w:p>
    <w:p w14:paraId="51CECF34" w14:textId="77777777" w:rsidR="00EB5B9A" w:rsidRPr="00C47B1F" w:rsidRDefault="00EB5B9A" w:rsidP="00476627">
      <w:pPr>
        <w:pStyle w:val="ListParagraph"/>
        <w:numPr>
          <w:ilvl w:val="1"/>
          <w:numId w:val="16"/>
        </w:numPr>
        <w:rPr>
          <w:rFonts w:cs="Arial"/>
          <w:sz w:val="24"/>
        </w:rPr>
      </w:pPr>
      <w:r w:rsidRPr="00C47B1F">
        <w:rPr>
          <w:rFonts w:cs="Arial"/>
          <w:sz w:val="24"/>
        </w:rPr>
        <w:t>Abuse</w:t>
      </w:r>
    </w:p>
    <w:p w14:paraId="05EFE2BF" w14:textId="77777777" w:rsidR="00EB5B9A" w:rsidRPr="00C47B1F" w:rsidRDefault="00EB5B9A" w:rsidP="00476627">
      <w:pPr>
        <w:pStyle w:val="ListParagraph"/>
        <w:numPr>
          <w:ilvl w:val="1"/>
          <w:numId w:val="16"/>
        </w:numPr>
        <w:rPr>
          <w:rFonts w:cs="Arial"/>
          <w:sz w:val="24"/>
        </w:rPr>
      </w:pPr>
      <w:r w:rsidRPr="00C47B1F">
        <w:rPr>
          <w:rFonts w:cs="Arial"/>
          <w:sz w:val="24"/>
        </w:rPr>
        <w:t>Prostitution</w:t>
      </w:r>
    </w:p>
    <w:p w14:paraId="5EDA7F98" w14:textId="77777777" w:rsidR="00F034BD" w:rsidRDefault="00F034BD" w:rsidP="00142ED7">
      <w:pPr>
        <w:rPr>
          <w:rFonts w:ascii="Arial" w:hAnsi="Arial" w:cs="Arial"/>
          <w:sz w:val="24"/>
          <w:szCs w:val="24"/>
        </w:rPr>
      </w:pPr>
    </w:p>
    <w:p w14:paraId="7F5DCB9F" w14:textId="77777777" w:rsidR="0089436F" w:rsidRPr="00C47B1F" w:rsidRDefault="0089436F">
      <w:pPr>
        <w:rPr>
          <w:rFonts w:ascii="Arial" w:hAnsi="Arial" w:cs="Arial"/>
          <w:bCs/>
          <w:sz w:val="24"/>
          <w:szCs w:val="24"/>
        </w:rPr>
      </w:pPr>
      <w:r w:rsidRPr="00C47B1F">
        <w:rPr>
          <w:rFonts w:ascii="Arial" w:hAnsi="Arial" w:cs="Arial"/>
          <w:bCs/>
          <w:sz w:val="24"/>
          <w:szCs w:val="24"/>
        </w:rPr>
        <w:br w:type="page"/>
      </w:r>
    </w:p>
    <w:p w14:paraId="4C59980F" w14:textId="77777777" w:rsidR="00444D29" w:rsidRPr="00C47B1F" w:rsidRDefault="00444D29" w:rsidP="0092648D">
      <w:pPr>
        <w:pStyle w:val="Heading1"/>
        <w:numPr>
          <w:ilvl w:val="0"/>
          <w:numId w:val="0"/>
        </w:numPr>
        <w:ind w:right="-188"/>
        <w:rPr>
          <w:sz w:val="48"/>
          <w:szCs w:val="48"/>
        </w:rPr>
      </w:pPr>
      <w:bookmarkStart w:id="44" w:name="_Toc457204213"/>
      <w:bookmarkStart w:id="45" w:name="_Toc536534770"/>
      <w:r w:rsidRPr="00C47B1F">
        <w:rPr>
          <w:sz w:val="48"/>
          <w:szCs w:val="48"/>
        </w:rPr>
        <w:lastRenderedPageBreak/>
        <w:t>PART C: GUIDANCE</w:t>
      </w:r>
      <w:bookmarkEnd w:id="32"/>
      <w:bookmarkEnd w:id="44"/>
      <w:bookmarkEnd w:id="45"/>
      <w:r w:rsidRPr="00C47B1F">
        <w:rPr>
          <w:sz w:val="48"/>
          <w:szCs w:val="48"/>
        </w:rPr>
        <w:t xml:space="preserve"> </w:t>
      </w:r>
    </w:p>
    <w:p w14:paraId="242B56AF"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 xml:space="preserve">The purpose of Part C is to provide guidance on how to complete the </w:t>
      </w:r>
      <w:r w:rsidR="0089436F" w:rsidRPr="00C47B1F">
        <w:rPr>
          <w:rFonts w:ascii="Arial" w:eastAsia="Times New Roman" w:hAnsi="Arial" w:cs="Arial"/>
          <w:color w:val="000000"/>
          <w:sz w:val="24"/>
          <w:szCs w:val="24"/>
        </w:rPr>
        <w:t>Specification Criteria (Part D)</w:t>
      </w:r>
      <w:r w:rsidR="0095497D" w:rsidRPr="00C47B1F">
        <w:rPr>
          <w:rFonts w:ascii="Arial" w:eastAsia="Times New Roman" w:hAnsi="Arial" w:cs="Arial"/>
          <w:color w:val="000000"/>
          <w:sz w:val="24"/>
          <w:szCs w:val="24"/>
        </w:rPr>
        <w:t xml:space="preserve">. </w:t>
      </w:r>
    </w:p>
    <w:p w14:paraId="2DA94C3F" w14:textId="77777777" w:rsidR="00444D29" w:rsidRPr="00C47B1F" w:rsidRDefault="00444D29" w:rsidP="0092648D">
      <w:pPr>
        <w:pStyle w:val="Heading1"/>
      </w:pPr>
      <w:bookmarkStart w:id="46" w:name="_Toc423953720"/>
      <w:bookmarkStart w:id="47" w:name="_Toc457204214"/>
      <w:bookmarkStart w:id="48" w:name="_Toc536534771"/>
      <w:r w:rsidRPr="00C47B1F">
        <w:t>Evaluation Process</w:t>
      </w:r>
      <w:bookmarkEnd w:id="46"/>
      <w:bookmarkEnd w:id="47"/>
      <w:bookmarkEnd w:id="48"/>
    </w:p>
    <w:p w14:paraId="52DECA1A" w14:textId="77777777" w:rsidR="00444D29" w:rsidRPr="00C47B1F" w:rsidRDefault="00444D29" w:rsidP="00444D29">
      <w:pPr>
        <w:tabs>
          <w:tab w:val="left" w:pos="284"/>
        </w:tabs>
        <w:spacing w:after="0" w:line="264" w:lineRule="auto"/>
        <w:rPr>
          <w:rFonts w:ascii="Arial" w:eastAsia="Times New Roman" w:hAnsi="Arial" w:cs="Arial"/>
          <w:b/>
          <w:color w:val="000000"/>
          <w:sz w:val="24"/>
          <w:szCs w:val="24"/>
        </w:rPr>
      </w:pPr>
      <w:r w:rsidRPr="00C47B1F">
        <w:rPr>
          <w:rFonts w:ascii="Arial" w:eastAsia="Times New Roman" w:hAnsi="Arial" w:cs="Arial"/>
          <w:b/>
          <w:color w:val="000000"/>
          <w:sz w:val="24"/>
          <w:szCs w:val="24"/>
        </w:rPr>
        <w:t>Step 1: Complete Part D: Specification</w:t>
      </w:r>
    </w:p>
    <w:p w14:paraId="47FC30A5" w14:textId="77777777" w:rsidR="00C43332" w:rsidRPr="00C47B1F" w:rsidRDefault="00444D29" w:rsidP="00444D29">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Award of the grant will be subject to a competitive process and evaluated by a panel against the requirements outlined in this Invitation to Tender. Bid</w:t>
      </w:r>
      <w:r w:rsidR="00C47B1F">
        <w:rPr>
          <w:rFonts w:ascii="Arial" w:eastAsia="Times New Roman" w:hAnsi="Arial" w:cs="Arial"/>
          <w:color w:val="000000"/>
          <w:sz w:val="24"/>
          <w:szCs w:val="24"/>
        </w:rPr>
        <w:t>ders need to complete, in full.</w:t>
      </w:r>
      <w:r w:rsidR="00C47B1F">
        <w:rPr>
          <w:rFonts w:ascii="Arial" w:eastAsia="Times New Roman" w:hAnsi="Arial" w:cs="Arial"/>
          <w:color w:val="000000"/>
          <w:sz w:val="24"/>
          <w:szCs w:val="24"/>
        </w:rPr>
        <w:br/>
      </w:r>
    </w:p>
    <w:p w14:paraId="30E304AE"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rPr>
      </w:pPr>
      <w:r w:rsidRPr="00C47B1F">
        <w:rPr>
          <w:rFonts w:ascii="Arial" w:eastAsia="Times New Roman" w:hAnsi="Arial" w:cs="Arial"/>
          <w:color w:val="000000"/>
          <w:sz w:val="24"/>
          <w:szCs w:val="24"/>
        </w:rPr>
        <w:t>PART D:</w:t>
      </w:r>
      <w:r w:rsidR="0089436F" w:rsidRPr="00C47B1F">
        <w:rPr>
          <w:rFonts w:ascii="Arial" w:eastAsia="Times New Roman" w:hAnsi="Arial" w:cs="Arial"/>
          <w:color w:val="000000"/>
          <w:sz w:val="24"/>
          <w:szCs w:val="24"/>
        </w:rPr>
        <w:t xml:space="preserve"> Specification, </w:t>
      </w:r>
      <w:r w:rsidR="00D941B0" w:rsidRPr="00C47B1F">
        <w:rPr>
          <w:rFonts w:ascii="Arial" w:eastAsia="Times New Roman" w:hAnsi="Arial" w:cs="Arial"/>
          <w:color w:val="000000"/>
          <w:sz w:val="24"/>
          <w:szCs w:val="24"/>
        </w:rPr>
        <w:t>which contains the following sections:</w:t>
      </w:r>
    </w:p>
    <w:p w14:paraId="10375FC8" w14:textId="77777777" w:rsidR="00D941B0" w:rsidRPr="00C47B1F" w:rsidRDefault="00D941B0" w:rsidP="00351B19">
      <w:pPr>
        <w:pStyle w:val="ListParagraph"/>
        <w:numPr>
          <w:ilvl w:val="0"/>
          <w:numId w:val="7"/>
        </w:numPr>
        <w:rPr>
          <w:rFonts w:cs="Arial"/>
          <w:sz w:val="24"/>
        </w:rPr>
      </w:pPr>
      <w:r w:rsidRPr="00C47B1F">
        <w:rPr>
          <w:rFonts w:cs="Arial"/>
          <w:sz w:val="24"/>
        </w:rPr>
        <w:t>Cover sheet</w:t>
      </w:r>
    </w:p>
    <w:p w14:paraId="37622398" w14:textId="77777777" w:rsidR="00D941B0" w:rsidRPr="00C47B1F" w:rsidRDefault="00D941B0" w:rsidP="00351B19">
      <w:pPr>
        <w:pStyle w:val="ListParagraph"/>
        <w:numPr>
          <w:ilvl w:val="0"/>
          <w:numId w:val="7"/>
        </w:numPr>
        <w:rPr>
          <w:rFonts w:cs="Arial"/>
          <w:sz w:val="24"/>
        </w:rPr>
      </w:pPr>
      <w:r w:rsidRPr="00C47B1F">
        <w:rPr>
          <w:rFonts w:cs="Arial"/>
          <w:sz w:val="24"/>
        </w:rPr>
        <w:t>Essential criteria</w:t>
      </w:r>
    </w:p>
    <w:p w14:paraId="4AFC50F0" w14:textId="77777777" w:rsidR="00D941B0" w:rsidRPr="00C47B1F" w:rsidRDefault="00D941B0" w:rsidP="00351B19">
      <w:pPr>
        <w:pStyle w:val="ListParagraph"/>
        <w:numPr>
          <w:ilvl w:val="0"/>
          <w:numId w:val="7"/>
        </w:numPr>
        <w:rPr>
          <w:rFonts w:cs="Arial"/>
          <w:sz w:val="24"/>
        </w:rPr>
      </w:pPr>
      <w:r w:rsidRPr="00C47B1F">
        <w:rPr>
          <w:rFonts w:cs="Arial"/>
          <w:sz w:val="24"/>
        </w:rPr>
        <w:t>Key criteria</w:t>
      </w:r>
    </w:p>
    <w:p w14:paraId="4CB9F568" w14:textId="77777777" w:rsidR="00D941B0" w:rsidRPr="00C47B1F" w:rsidRDefault="00D941B0" w:rsidP="00351B19">
      <w:pPr>
        <w:pStyle w:val="ListParagraph"/>
        <w:numPr>
          <w:ilvl w:val="0"/>
          <w:numId w:val="7"/>
        </w:numPr>
        <w:rPr>
          <w:rFonts w:cs="Arial"/>
          <w:sz w:val="24"/>
        </w:rPr>
      </w:pPr>
      <w:r w:rsidRPr="00C47B1F">
        <w:rPr>
          <w:rFonts w:cs="Arial"/>
          <w:sz w:val="24"/>
        </w:rPr>
        <w:t>Check list</w:t>
      </w:r>
    </w:p>
    <w:p w14:paraId="1508780B"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rPr>
      </w:pPr>
    </w:p>
    <w:p w14:paraId="00F1E8A2" w14:textId="77777777" w:rsidR="00444D29" w:rsidRPr="00C47B1F" w:rsidRDefault="00444D29" w:rsidP="00351B19">
      <w:pPr>
        <w:numPr>
          <w:ilvl w:val="0"/>
          <w:numId w:val="4"/>
        </w:numPr>
        <w:tabs>
          <w:tab w:val="left" w:pos="284"/>
        </w:tabs>
        <w:spacing w:after="0" w:line="264" w:lineRule="auto"/>
        <w:contextualSpacing/>
        <w:rPr>
          <w:rFonts w:ascii="Arial" w:eastAsia="Times New Roman" w:hAnsi="Arial" w:cs="Arial"/>
          <w:color w:val="000000"/>
          <w:sz w:val="24"/>
          <w:szCs w:val="24"/>
          <w:lang w:eastAsia="en-GB"/>
        </w:rPr>
      </w:pPr>
      <w:r w:rsidRPr="00C47B1F">
        <w:rPr>
          <w:rFonts w:ascii="Arial" w:eastAsia="Times New Roman" w:hAnsi="Arial" w:cs="Arial"/>
          <w:b/>
          <w:color w:val="000000"/>
          <w:sz w:val="24"/>
          <w:szCs w:val="24"/>
          <w:lang w:eastAsia="en-GB"/>
        </w:rPr>
        <w:t>Cover Page</w:t>
      </w:r>
      <w:r w:rsidR="00D941B0" w:rsidRPr="00C47B1F">
        <w:rPr>
          <w:rFonts w:ascii="Arial" w:eastAsia="Times New Roman" w:hAnsi="Arial" w:cs="Arial"/>
          <w:b/>
          <w:color w:val="000000"/>
          <w:sz w:val="24"/>
          <w:szCs w:val="24"/>
          <w:lang w:eastAsia="en-GB"/>
        </w:rPr>
        <w:t>:</w:t>
      </w:r>
      <w:r w:rsidR="00D941B0" w:rsidRPr="00C47B1F">
        <w:rPr>
          <w:rFonts w:ascii="Arial" w:eastAsia="Times New Roman" w:hAnsi="Arial" w:cs="Arial"/>
          <w:color w:val="000000"/>
          <w:sz w:val="24"/>
          <w:szCs w:val="24"/>
          <w:lang w:eastAsia="en-GB"/>
        </w:rPr>
        <w:t xml:space="preserve"> </w:t>
      </w:r>
      <w:r w:rsidRPr="00C47B1F">
        <w:rPr>
          <w:rFonts w:ascii="Arial" w:eastAsia="Times New Roman" w:hAnsi="Arial" w:cs="Arial"/>
          <w:color w:val="000000"/>
          <w:sz w:val="24"/>
          <w:szCs w:val="24"/>
          <w:lang w:eastAsia="en-GB"/>
        </w:rPr>
        <w:t>Please complete the cover sheet and provide a signature to confirm the information and costs provided are accurate.</w:t>
      </w:r>
    </w:p>
    <w:p w14:paraId="5B764FE3" w14:textId="77777777" w:rsidR="00D941B0" w:rsidRPr="00C47B1F" w:rsidRDefault="00D941B0" w:rsidP="00D941B0">
      <w:pPr>
        <w:tabs>
          <w:tab w:val="left" w:pos="284"/>
        </w:tabs>
        <w:spacing w:after="0" w:line="264" w:lineRule="auto"/>
        <w:ind w:left="720"/>
        <w:contextualSpacing/>
        <w:rPr>
          <w:rFonts w:ascii="Arial" w:eastAsia="Times New Roman" w:hAnsi="Arial" w:cs="Arial"/>
          <w:color w:val="000000"/>
          <w:sz w:val="24"/>
          <w:szCs w:val="24"/>
          <w:lang w:eastAsia="en-GB"/>
        </w:rPr>
      </w:pPr>
    </w:p>
    <w:p w14:paraId="64E3AAC7" w14:textId="77777777" w:rsidR="00444D29" w:rsidRPr="00C47B1F" w:rsidRDefault="00D941B0" w:rsidP="00351B19">
      <w:pPr>
        <w:numPr>
          <w:ilvl w:val="0"/>
          <w:numId w:val="4"/>
        </w:numPr>
        <w:tabs>
          <w:tab w:val="left" w:pos="284"/>
        </w:tabs>
        <w:spacing w:after="0" w:line="264" w:lineRule="auto"/>
        <w:contextualSpacing/>
        <w:rPr>
          <w:rFonts w:ascii="Arial" w:eastAsia="Times New Roman" w:hAnsi="Arial" w:cs="Arial"/>
          <w:color w:val="000000"/>
          <w:sz w:val="24"/>
          <w:szCs w:val="24"/>
          <w:lang w:eastAsia="en-GB"/>
        </w:rPr>
      </w:pPr>
      <w:r w:rsidRPr="00C47B1F">
        <w:rPr>
          <w:rFonts w:ascii="Arial" w:eastAsia="Times New Roman" w:hAnsi="Arial" w:cs="Arial"/>
          <w:b/>
          <w:color w:val="000000"/>
          <w:sz w:val="24"/>
          <w:szCs w:val="24"/>
          <w:lang w:eastAsia="en-GB"/>
        </w:rPr>
        <w:t>Essential criteria:</w:t>
      </w:r>
      <w:r w:rsidRPr="00C47B1F">
        <w:rPr>
          <w:rFonts w:ascii="Arial" w:eastAsia="Times New Roman" w:hAnsi="Arial" w:cs="Arial"/>
          <w:color w:val="000000"/>
          <w:sz w:val="24"/>
          <w:szCs w:val="24"/>
          <w:lang w:eastAsia="en-GB"/>
        </w:rPr>
        <w:t xml:space="preserve"> </w:t>
      </w:r>
      <w:r w:rsidR="00444D29" w:rsidRPr="00C47B1F">
        <w:rPr>
          <w:rFonts w:ascii="Arial" w:eastAsia="Times New Roman" w:hAnsi="Arial" w:cs="Arial"/>
          <w:color w:val="000000"/>
          <w:sz w:val="24"/>
          <w:szCs w:val="24"/>
          <w:lang w:eastAsia="en-GB"/>
        </w:rPr>
        <w:t>All of these requirements must be clearly met and evidenced. If the bid fails any of these criteria</w:t>
      </w:r>
      <w:r w:rsidR="00BE2500" w:rsidRPr="00C47B1F">
        <w:rPr>
          <w:rFonts w:ascii="Arial" w:eastAsia="Times New Roman" w:hAnsi="Arial" w:cs="Arial"/>
          <w:color w:val="000000"/>
          <w:sz w:val="24"/>
          <w:szCs w:val="24"/>
          <w:lang w:eastAsia="en-GB"/>
        </w:rPr>
        <w:t xml:space="preserve"> </w:t>
      </w:r>
      <w:r w:rsidR="00444D29" w:rsidRPr="00C47B1F">
        <w:rPr>
          <w:rFonts w:ascii="Arial" w:eastAsia="Times New Roman" w:hAnsi="Arial" w:cs="Arial"/>
          <w:i/>
          <w:color w:val="000000"/>
          <w:sz w:val="24"/>
          <w:szCs w:val="24"/>
          <w:lang w:eastAsia="en-GB"/>
        </w:rPr>
        <w:t>the bid will not progress to the evaluation panel and will not be considered further.</w:t>
      </w:r>
      <w:r w:rsidR="00444D29" w:rsidRPr="00C47B1F">
        <w:rPr>
          <w:rFonts w:ascii="Arial" w:eastAsia="Times New Roman" w:hAnsi="Arial" w:cs="Arial"/>
          <w:b/>
          <w:i/>
          <w:color w:val="000000"/>
          <w:sz w:val="24"/>
          <w:szCs w:val="24"/>
          <w:lang w:eastAsia="en-GB"/>
        </w:rPr>
        <w:t xml:space="preserve"> </w:t>
      </w:r>
      <w:r w:rsidR="00444D29" w:rsidRPr="00C47B1F">
        <w:rPr>
          <w:rFonts w:ascii="Arial" w:eastAsia="Times New Roman" w:hAnsi="Arial" w:cs="Arial"/>
          <w:color w:val="000000"/>
          <w:sz w:val="24"/>
          <w:szCs w:val="24"/>
          <w:lang w:eastAsia="en-GB"/>
        </w:rPr>
        <w:t>You must confirm (Yes or No) that you meet the requirements and if necessary provide a written response.</w:t>
      </w:r>
    </w:p>
    <w:p w14:paraId="0D1B8E81"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rPr>
      </w:pPr>
    </w:p>
    <w:p w14:paraId="7536A827" w14:textId="77777777" w:rsidR="00246DB4" w:rsidRPr="00C47B1F" w:rsidRDefault="00444D29" w:rsidP="00351B19">
      <w:pPr>
        <w:numPr>
          <w:ilvl w:val="0"/>
          <w:numId w:val="4"/>
        </w:numPr>
        <w:tabs>
          <w:tab w:val="left" w:pos="284"/>
        </w:tabs>
        <w:spacing w:after="0" w:line="264" w:lineRule="auto"/>
        <w:contextualSpacing/>
        <w:rPr>
          <w:rFonts w:ascii="Arial" w:eastAsia="Times New Roman" w:hAnsi="Arial" w:cs="Arial"/>
          <w:b/>
          <w:i/>
          <w:color w:val="000000"/>
          <w:sz w:val="24"/>
          <w:szCs w:val="24"/>
          <w:lang w:eastAsia="en-GB"/>
        </w:rPr>
      </w:pPr>
      <w:r w:rsidRPr="00C47B1F">
        <w:rPr>
          <w:rFonts w:ascii="Arial" w:eastAsia="Times New Roman" w:hAnsi="Arial" w:cs="Arial"/>
          <w:b/>
          <w:color w:val="000000"/>
          <w:sz w:val="24"/>
          <w:szCs w:val="24"/>
          <w:lang w:eastAsia="en-GB"/>
        </w:rPr>
        <w:t>Key Criteria</w:t>
      </w:r>
      <w:r w:rsidR="00D941B0" w:rsidRPr="00C47B1F">
        <w:rPr>
          <w:rFonts w:ascii="Arial" w:eastAsia="Times New Roman" w:hAnsi="Arial" w:cs="Arial"/>
          <w:color w:val="000000"/>
          <w:sz w:val="24"/>
          <w:szCs w:val="24"/>
          <w:lang w:eastAsia="en-GB"/>
        </w:rPr>
        <w:t xml:space="preserve">: </w:t>
      </w:r>
      <w:r w:rsidRPr="00C47B1F">
        <w:rPr>
          <w:rFonts w:ascii="Arial" w:eastAsia="Times New Roman" w:hAnsi="Arial" w:cs="Arial"/>
          <w:color w:val="000000"/>
          <w:sz w:val="24"/>
          <w:szCs w:val="24"/>
          <w:lang w:eastAsia="en-GB"/>
        </w:rPr>
        <w:t xml:space="preserve">If the bid meets the essential requirements, then the bids will then be assessed against </w:t>
      </w:r>
      <w:r w:rsidR="00197004" w:rsidRPr="00C47B1F">
        <w:rPr>
          <w:rFonts w:ascii="Arial" w:eastAsia="Times New Roman" w:hAnsi="Arial" w:cs="Arial"/>
          <w:color w:val="000000"/>
          <w:sz w:val="24"/>
          <w:szCs w:val="24"/>
          <w:lang w:eastAsia="en-GB"/>
        </w:rPr>
        <w:t>five</w:t>
      </w:r>
      <w:r w:rsidRPr="00C47B1F">
        <w:rPr>
          <w:rFonts w:ascii="Arial" w:eastAsia="Times New Roman" w:hAnsi="Arial" w:cs="Arial"/>
          <w:color w:val="000000"/>
          <w:sz w:val="24"/>
          <w:szCs w:val="24"/>
          <w:lang w:eastAsia="en-GB"/>
        </w:rPr>
        <w:t xml:space="preserve"> Key Criteria. Each evaluation requirement will be scored on a scale from: 0 = Non-compliant, to 5 = Outstanding. See below:</w:t>
      </w:r>
      <w:r w:rsidR="00C47B1F">
        <w:rPr>
          <w:rFonts w:ascii="Arial" w:eastAsia="Times New Roman" w:hAnsi="Arial" w:cs="Arial"/>
          <w:color w:val="000000"/>
          <w:sz w:val="24"/>
          <w:szCs w:val="24"/>
          <w:lang w:eastAsia="en-GB"/>
        </w:rPr>
        <w:br/>
      </w:r>
    </w:p>
    <w:tbl>
      <w:tblPr>
        <w:tblW w:w="8940" w:type="dxa"/>
        <w:tblInd w:w="93" w:type="dxa"/>
        <w:tblLook w:val="00A0" w:firstRow="1" w:lastRow="0" w:firstColumn="1" w:lastColumn="0" w:noHBand="0" w:noVBand="0"/>
      </w:tblPr>
      <w:tblGrid>
        <w:gridCol w:w="2142"/>
        <w:gridCol w:w="5838"/>
        <w:gridCol w:w="960"/>
      </w:tblGrid>
      <w:tr w:rsidR="00444D29" w:rsidRPr="00C47B1F" w14:paraId="3C9533F4" w14:textId="77777777" w:rsidTr="0092648D">
        <w:trPr>
          <w:trHeight w:val="231"/>
        </w:trPr>
        <w:tc>
          <w:tcPr>
            <w:tcW w:w="2142" w:type="dxa"/>
            <w:tcBorders>
              <w:top w:val="single" w:sz="8" w:space="0" w:color="auto"/>
              <w:left w:val="single" w:sz="8" w:space="0" w:color="auto"/>
              <w:bottom w:val="single" w:sz="4" w:space="0" w:color="auto"/>
              <w:right w:val="single" w:sz="4" w:space="0" w:color="auto"/>
            </w:tcBorders>
            <w:shd w:val="clear" w:color="000000" w:fill="366092"/>
          </w:tcPr>
          <w:p w14:paraId="4CDDD056" w14:textId="77777777" w:rsidR="00444D29" w:rsidRPr="00C47B1F" w:rsidRDefault="00444D29" w:rsidP="002A5C52">
            <w:pPr>
              <w:spacing w:after="0" w:line="240" w:lineRule="auto"/>
              <w:jc w:val="center"/>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lang w:eastAsia="en-GB"/>
              </w:rPr>
              <w:t>Scoring standards</w:t>
            </w:r>
          </w:p>
        </w:tc>
        <w:tc>
          <w:tcPr>
            <w:tcW w:w="5838" w:type="dxa"/>
            <w:tcBorders>
              <w:top w:val="single" w:sz="8" w:space="0" w:color="auto"/>
              <w:left w:val="nil"/>
              <w:bottom w:val="single" w:sz="4" w:space="0" w:color="auto"/>
              <w:right w:val="single" w:sz="4" w:space="0" w:color="auto"/>
            </w:tcBorders>
            <w:shd w:val="clear" w:color="000000" w:fill="366092"/>
          </w:tcPr>
          <w:p w14:paraId="748E49EE" w14:textId="77777777" w:rsidR="00444D29" w:rsidRPr="00C47B1F" w:rsidRDefault="00444D29" w:rsidP="00444D29">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lang w:eastAsia="en-GB"/>
              </w:rPr>
              <w:t xml:space="preserve">Criteria </w:t>
            </w:r>
          </w:p>
        </w:tc>
        <w:tc>
          <w:tcPr>
            <w:tcW w:w="960" w:type="dxa"/>
            <w:tcBorders>
              <w:top w:val="single" w:sz="8" w:space="0" w:color="auto"/>
              <w:left w:val="nil"/>
              <w:bottom w:val="single" w:sz="4" w:space="0" w:color="auto"/>
              <w:right w:val="single" w:sz="8" w:space="0" w:color="auto"/>
            </w:tcBorders>
            <w:shd w:val="clear" w:color="000000" w:fill="366092"/>
            <w:noWrap/>
          </w:tcPr>
          <w:p w14:paraId="11B735BC" w14:textId="77777777" w:rsidR="00444D29" w:rsidRPr="00C47B1F" w:rsidRDefault="00444D29" w:rsidP="00444D29">
            <w:pPr>
              <w:spacing w:after="0" w:line="240" w:lineRule="auto"/>
              <w:jc w:val="center"/>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lang w:eastAsia="en-GB"/>
              </w:rPr>
              <w:t xml:space="preserve">Score </w:t>
            </w:r>
          </w:p>
        </w:tc>
      </w:tr>
      <w:tr w:rsidR="00444D29" w:rsidRPr="00C47B1F" w14:paraId="42DB18CF" w14:textId="77777777" w:rsidTr="0092648D">
        <w:trPr>
          <w:trHeight w:val="300"/>
        </w:trPr>
        <w:tc>
          <w:tcPr>
            <w:tcW w:w="2142" w:type="dxa"/>
            <w:tcBorders>
              <w:top w:val="nil"/>
              <w:left w:val="single" w:sz="8" w:space="0" w:color="auto"/>
              <w:bottom w:val="single" w:sz="4" w:space="0" w:color="auto"/>
              <w:right w:val="single" w:sz="4" w:space="0" w:color="auto"/>
            </w:tcBorders>
            <w:shd w:val="clear" w:color="000000" w:fill="366092"/>
            <w:vAlign w:val="center"/>
          </w:tcPr>
          <w:p w14:paraId="42F6FC7F" w14:textId="77777777" w:rsidR="00444D29" w:rsidRPr="00C47B1F" w:rsidRDefault="00444D29" w:rsidP="00444D29">
            <w:pPr>
              <w:spacing w:after="0" w:line="240" w:lineRule="auto"/>
              <w:jc w:val="center"/>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lang w:eastAsia="en-GB"/>
              </w:rPr>
              <w:t>Outstanding</w:t>
            </w:r>
          </w:p>
        </w:tc>
        <w:tc>
          <w:tcPr>
            <w:tcW w:w="5838" w:type="dxa"/>
            <w:tcBorders>
              <w:top w:val="nil"/>
              <w:left w:val="nil"/>
              <w:bottom w:val="single" w:sz="4" w:space="0" w:color="auto"/>
              <w:right w:val="single" w:sz="4" w:space="0" w:color="auto"/>
            </w:tcBorders>
            <w:shd w:val="clear" w:color="000000" w:fill="B8CCE4"/>
            <w:vAlign w:val="bottom"/>
          </w:tcPr>
          <w:p w14:paraId="18415A59" w14:textId="77777777" w:rsidR="00444D29" w:rsidRPr="00C47B1F" w:rsidRDefault="00444D29" w:rsidP="00444D29">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lang w:eastAsia="en-GB"/>
              </w:rPr>
              <w:t>Fully meets the requirement and offers added value - The evidence demonstrates that the requirement is fully met and provides demonstrable added value.</w:t>
            </w:r>
          </w:p>
        </w:tc>
        <w:tc>
          <w:tcPr>
            <w:tcW w:w="960" w:type="dxa"/>
            <w:tcBorders>
              <w:top w:val="nil"/>
              <w:left w:val="nil"/>
              <w:bottom w:val="single" w:sz="4" w:space="0" w:color="auto"/>
              <w:right w:val="single" w:sz="8" w:space="0" w:color="auto"/>
            </w:tcBorders>
            <w:shd w:val="clear" w:color="000000" w:fill="B8CCE4"/>
            <w:noWrap/>
            <w:vAlign w:val="center"/>
          </w:tcPr>
          <w:p w14:paraId="1E33C361" w14:textId="77777777" w:rsidR="00444D29" w:rsidRPr="00C47B1F" w:rsidRDefault="00444D29" w:rsidP="00444D29">
            <w:pPr>
              <w:spacing w:after="0" w:line="240" w:lineRule="auto"/>
              <w:jc w:val="center"/>
              <w:rPr>
                <w:rFonts w:ascii="Arial" w:eastAsia="Times New Roman" w:hAnsi="Arial" w:cs="Arial"/>
                <w:b/>
                <w:color w:val="000000"/>
                <w:sz w:val="24"/>
                <w:szCs w:val="24"/>
                <w:lang w:eastAsia="en-GB"/>
              </w:rPr>
            </w:pPr>
            <w:r w:rsidRPr="00C47B1F">
              <w:rPr>
                <w:rFonts w:ascii="Arial" w:eastAsia="Times New Roman" w:hAnsi="Arial" w:cs="Arial"/>
                <w:b/>
                <w:color w:val="000000"/>
                <w:sz w:val="24"/>
                <w:lang w:eastAsia="en-GB"/>
              </w:rPr>
              <w:t>5</w:t>
            </w:r>
          </w:p>
        </w:tc>
      </w:tr>
      <w:tr w:rsidR="00444D29" w:rsidRPr="00C47B1F" w14:paraId="17373D32" w14:textId="77777777" w:rsidTr="0092648D">
        <w:trPr>
          <w:trHeight w:val="600"/>
        </w:trPr>
        <w:tc>
          <w:tcPr>
            <w:tcW w:w="2142" w:type="dxa"/>
            <w:tcBorders>
              <w:top w:val="nil"/>
              <w:left w:val="single" w:sz="8" w:space="0" w:color="auto"/>
              <w:bottom w:val="single" w:sz="4" w:space="0" w:color="auto"/>
              <w:right w:val="single" w:sz="4" w:space="0" w:color="auto"/>
            </w:tcBorders>
            <w:shd w:val="clear" w:color="000000" w:fill="366092"/>
            <w:vAlign w:val="center"/>
          </w:tcPr>
          <w:p w14:paraId="6A539C5B" w14:textId="77777777" w:rsidR="00444D29" w:rsidRPr="00C47B1F" w:rsidRDefault="00444D29" w:rsidP="00444D29">
            <w:pPr>
              <w:spacing w:after="0" w:line="240" w:lineRule="auto"/>
              <w:jc w:val="center"/>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lang w:eastAsia="en-GB"/>
              </w:rPr>
              <w:t>Good</w:t>
            </w:r>
          </w:p>
        </w:tc>
        <w:tc>
          <w:tcPr>
            <w:tcW w:w="5838" w:type="dxa"/>
            <w:tcBorders>
              <w:top w:val="nil"/>
              <w:left w:val="nil"/>
              <w:bottom w:val="single" w:sz="4" w:space="0" w:color="auto"/>
              <w:right w:val="single" w:sz="4" w:space="0" w:color="auto"/>
            </w:tcBorders>
            <w:shd w:val="clear" w:color="000000" w:fill="B8CCE4"/>
            <w:vAlign w:val="bottom"/>
          </w:tcPr>
          <w:p w14:paraId="24A24320" w14:textId="77777777" w:rsidR="00444D29" w:rsidRPr="00C47B1F" w:rsidRDefault="00444D29" w:rsidP="00444D29">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lang w:eastAsia="en-GB"/>
              </w:rPr>
              <w:t>Fully meets the requirement - The evidence demonstrates that the requirement is fully met.</w:t>
            </w:r>
          </w:p>
        </w:tc>
        <w:tc>
          <w:tcPr>
            <w:tcW w:w="960" w:type="dxa"/>
            <w:tcBorders>
              <w:top w:val="nil"/>
              <w:left w:val="nil"/>
              <w:bottom w:val="single" w:sz="4" w:space="0" w:color="auto"/>
              <w:right w:val="single" w:sz="8" w:space="0" w:color="auto"/>
            </w:tcBorders>
            <w:shd w:val="clear" w:color="000000" w:fill="B8CCE4"/>
            <w:noWrap/>
            <w:vAlign w:val="center"/>
          </w:tcPr>
          <w:p w14:paraId="7FF5E3F5" w14:textId="77777777" w:rsidR="00444D29" w:rsidRPr="00C47B1F" w:rsidRDefault="00444D29" w:rsidP="00444D29">
            <w:pPr>
              <w:spacing w:after="0" w:line="240" w:lineRule="auto"/>
              <w:jc w:val="center"/>
              <w:rPr>
                <w:rFonts w:ascii="Arial" w:eastAsia="Times New Roman" w:hAnsi="Arial" w:cs="Arial"/>
                <w:b/>
                <w:color w:val="000000"/>
                <w:sz w:val="24"/>
                <w:szCs w:val="24"/>
                <w:lang w:eastAsia="en-GB"/>
              </w:rPr>
            </w:pPr>
            <w:r w:rsidRPr="00C47B1F">
              <w:rPr>
                <w:rFonts w:ascii="Arial" w:eastAsia="Times New Roman" w:hAnsi="Arial" w:cs="Arial"/>
                <w:b/>
                <w:color w:val="000000"/>
                <w:sz w:val="24"/>
                <w:lang w:eastAsia="en-GB"/>
              </w:rPr>
              <w:t>4</w:t>
            </w:r>
          </w:p>
        </w:tc>
      </w:tr>
      <w:tr w:rsidR="00444D29" w:rsidRPr="00C47B1F" w14:paraId="520CED0B" w14:textId="77777777" w:rsidTr="0092648D">
        <w:trPr>
          <w:trHeight w:val="300"/>
        </w:trPr>
        <w:tc>
          <w:tcPr>
            <w:tcW w:w="2142" w:type="dxa"/>
            <w:tcBorders>
              <w:top w:val="nil"/>
              <w:left w:val="single" w:sz="8" w:space="0" w:color="auto"/>
              <w:bottom w:val="single" w:sz="4" w:space="0" w:color="auto"/>
              <w:right w:val="single" w:sz="4" w:space="0" w:color="auto"/>
            </w:tcBorders>
            <w:shd w:val="clear" w:color="000000" w:fill="366092"/>
            <w:vAlign w:val="center"/>
          </w:tcPr>
          <w:p w14:paraId="3D335F23" w14:textId="77777777" w:rsidR="00444D29" w:rsidRPr="00C47B1F" w:rsidRDefault="00444D29" w:rsidP="00444D29">
            <w:pPr>
              <w:spacing w:after="0" w:line="240" w:lineRule="auto"/>
              <w:jc w:val="center"/>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lang w:eastAsia="en-GB"/>
              </w:rPr>
              <w:t>Satisfactory</w:t>
            </w:r>
          </w:p>
        </w:tc>
        <w:tc>
          <w:tcPr>
            <w:tcW w:w="5838" w:type="dxa"/>
            <w:tcBorders>
              <w:top w:val="nil"/>
              <w:left w:val="nil"/>
              <w:bottom w:val="single" w:sz="4" w:space="0" w:color="auto"/>
              <w:right w:val="single" w:sz="4" w:space="0" w:color="auto"/>
            </w:tcBorders>
            <w:shd w:val="clear" w:color="000000" w:fill="B8CCE4"/>
            <w:vAlign w:val="bottom"/>
          </w:tcPr>
          <w:p w14:paraId="76D58F7D" w14:textId="77777777" w:rsidR="00444D29" w:rsidRPr="00C47B1F" w:rsidRDefault="00444D29" w:rsidP="00444D29">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lang w:eastAsia="en-GB"/>
              </w:rPr>
              <w:t>Almost meets the requirement - Evidence provided shows that the requirement is met but MINOR reservations exist about the quality or extent of the evidence provided.</w:t>
            </w:r>
          </w:p>
        </w:tc>
        <w:tc>
          <w:tcPr>
            <w:tcW w:w="960" w:type="dxa"/>
            <w:tcBorders>
              <w:top w:val="nil"/>
              <w:left w:val="nil"/>
              <w:bottom w:val="single" w:sz="4" w:space="0" w:color="auto"/>
              <w:right w:val="single" w:sz="8" w:space="0" w:color="auto"/>
            </w:tcBorders>
            <w:shd w:val="clear" w:color="000000" w:fill="B8CCE4"/>
            <w:noWrap/>
            <w:vAlign w:val="center"/>
          </w:tcPr>
          <w:p w14:paraId="79EE9D13" w14:textId="77777777" w:rsidR="00444D29" w:rsidRPr="00C47B1F" w:rsidRDefault="00444D29" w:rsidP="00444D29">
            <w:pPr>
              <w:spacing w:after="0" w:line="240" w:lineRule="auto"/>
              <w:jc w:val="center"/>
              <w:rPr>
                <w:rFonts w:ascii="Arial" w:eastAsia="Times New Roman" w:hAnsi="Arial" w:cs="Arial"/>
                <w:b/>
                <w:color w:val="000000"/>
                <w:sz w:val="24"/>
                <w:szCs w:val="24"/>
                <w:lang w:eastAsia="en-GB"/>
              </w:rPr>
            </w:pPr>
            <w:r w:rsidRPr="00C47B1F">
              <w:rPr>
                <w:rFonts w:ascii="Arial" w:eastAsia="Times New Roman" w:hAnsi="Arial" w:cs="Arial"/>
                <w:b/>
                <w:color w:val="000000"/>
                <w:sz w:val="24"/>
                <w:lang w:eastAsia="en-GB"/>
              </w:rPr>
              <w:t>3</w:t>
            </w:r>
          </w:p>
        </w:tc>
      </w:tr>
      <w:tr w:rsidR="00444D29" w:rsidRPr="00C47B1F" w14:paraId="6FB8E7D0" w14:textId="77777777" w:rsidTr="0092648D">
        <w:trPr>
          <w:trHeight w:val="600"/>
        </w:trPr>
        <w:tc>
          <w:tcPr>
            <w:tcW w:w="2142" w:type="dxa"/>
            <w:tcBorders>
              <w:top w:val="nil"/>
              <w:left w:val="single" w:sz="8" w:space="0" w:color="auto"/>
              <w:bottom w:val="single" w:sz="4" w:space="0" w:color="auto"/>
              <w:right w:val="single" w:sz="4" w:space="0" w:color="auto"/>
            </w:tcBorders>
            <w:shd w:val="clear" w:color="000000" w:fill="366092"/>
            <w:vAlign w:val="center"/>
          </w:tcPr>
          <w:p w14:paraId="54EEA4AC" w14:textId="77777777" w:rsidR="00444D29" w:rsidRPr="00C47B1F" w:rsidRDefault="00444D29" w:rsidP="00444D29">
            <w:pPr>
              <w:spacing w:after="0" w:line="240" w:lineRule="auto"/>
              <w:jc w:val="center"/>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lang w:eastAsia="en-GB"/>
              </w:rPr>
              <w:t>Poor</w:t>
            </w:r>
          </w:p>
        </w:tc>
        <w:tc>
          <w:tcPr>
            <w:tcW w:w="5838" w:type="dxa"/>
            <w:tcBorders>
              <w:top w:val="nil"/>
              <w:left w:val="nil"/>
              <w:bottom w:val="single" w:sz="4" w:space="0" w:color="auto"/>
              <w:right w:val="single" w:sz="4" w:space="0" w:color="auto"/>
            </w:tcBorders>
            <w:shd w:val="clear" w:color="000000" w:fill="B8CCE4"/>
            <w:vAlign w:val="bottom"/>
          </w:tcPr>
          <w:p w14:paraId="623046FB" w14:textId="77777777" w:rsidR="00444D29" w:rsidRPr="00C47B1F" w:rsidRDefault="00444D29" w:rsidP="00444D29">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lang w:eastAsia="en-GB"/>
              </w:rPr>
              <w:t xml:space="preserve">Partially meets the requirements - Evidence provided shows that the requirement is partially met </w:t>
            </w:r>
            <w:r w:rsidRPr="00C47B1F">
              <w:rPr>
                <w:rFonts w:ascii="Arial" w:eastAsia="Times New Roman" w:hAnsi="Arial" w:cs="Arial"/>
                <w:color w:val="000000"/>
                <w:sz w:val="24"/>
                <w:lang w:eastAsia="en-GB"/>
              </w:rPr>
              <w:lastRenderedPageBreak/>
              <w:t>but SIGNIFICANT reservations exist about the quality or extent of the evidence provided.</w:t>
            </w:r>
          </w:p>
        </w:tc>
        <w:tc>
          <w:tcPr>
            <w:tcW w:w="960" w:type="dxa"/>
            <w:tcBorders>
              <w:top w:val="nil"/>
              <w:left w:val="nil"/>
              <w:bottom w:val="single" w:sz="4" w:space="0" w:color="auto"/>
              <w:right w:val="single" w:sz="8" w:space="0" w:color="auto"/>
            </w:tcBorders>
            <w:shd w:val="clear" w:color="000000" w:fill="B8CCE4"/>
            <w:noWrap/>
            <w:vAlign w:val="center"/>
          </w:tcPr>
          <w:p w14:paraId="711FE59F" w14:textId="77777777" w:rsidR="00444D29" w:rsidRPr="00C47B1F" w:rsidRDefault="00444D29" w:rsidP="00444D29">
            <w:pPr>
              <w:spacing w:after="0" w:line="240" w:lineRule="auto"/>
              <w:jc w:val="center"/>
              <w:rPr>
                <w:rFonts w:ascii="Arial" w:eastAsia="Times New Roman" w:hAnsi="Arial" w:cs="Arial"/>
                <w:b/>
                <w:color w:val="000000"/>
                <w:sz w:val="24"/>
                <w:szCs w:val="24"/>
                <w:lang w:eastAsia="en-GB"/>
              </w:rPr>
            </w:pPr>
            <w:r w:rsidRPr="00C47B1F">
              <w:rPr>
                <w:rFonts w:ascii="Arial" w:eastAsia="Times New Roman" w:hAnsi="Arial" w:cs="Arial"/>
                <w:b/>
                <w:color w:val="000000"/>
                <w:sz w:val="24"/>
                <w:lang w:eastAsia="en-GB"/>
              </w:rPr>
              <w:lastRenderedPageBreak/>
              <w:t>2</w:t>
            </w:r>
          </w:p>
        </w:tc>
      </w:tr>
      <w:tr w:rsidR="00444D29" w:rsidRPr="00C47B1F" w14:paraId="6C38851B" w14:textId="77777777" w:rsidTr="0092648D">
        <w:trPr>
          <w:trHeight w:val="600"/>
        </w:trPr>
        <w:tc>
          <w:tcPr>
            <w:tcW w:w="2142" w:type="dxa"/>
            <w:tcBorders>
              <w:top w:val="nil"/>
              <w:left w:val="single" w:sz="8" w:space="0" w:color="auto"/>
              <w:bottom w:val="single" w:sz="4" w:space="0" w:color="auto"/>
              <w:right w:val="single" w:sz="4" w:space="0" w:color="auto"/>
            </w:tcBorders>
            <w:shd w:val="clear" w:color="000000" w:fill="366092"/>
            <w:vAlign w:val="center"/>
          </w:tcPr>
          <w:p w14:paraId="23A21BDD" w14:textId="77777777" w:rsidR="00444D29" w:rsidRPr="00C47B1F" w:rsidRDefault="00444D29" w:rsidP="00444D29">
            <w:pPr>
              <w:spacing w:after="0" w:line="240" w:lineRule="auto"/>
              <w:jc w:val="center"/>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lang w:eastAsia="en-GB"/>
              </w:rPr>
              <w:t>Unacceptable</w:t>
            </w:r>
          </w:p>
        </w:tc>
        <w:tc>
          <w:tcPr>
            <w:tcW w:w="5838" w:type="dxa"/>
            <w:tcBorders>
              <w:top w:val="nil"/>
              <w:left w:val="nil"/>
              <w:bottom w:val="single" w:sz="4" w:space="0" w:color="auto"/>
              <w:right w:val="single" w:sz="4" w:space="0" w:color="auto"/>
            </w:tcBorders>
            <w:shd w:val="clear" w:color="000000" w:fill="B8CCE4"/>
            <w:vAlign w:val="bottom"/>
          </w:tcPr>
          <w:p w14:paraId="1D13A628" w14:textId="77777777" w:rsidR="00444D29" w:rsidRPr="00C47B1F" w:rsidRDefault="00444D29" w:rsidP="00444D29">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lang w:eastAsia="en-GB"/>
              </w:rPr>
              <w:t>Fails to meet the requirements - Failed to demonstrate or provide evidence of an ability to meet the requirement</w:t>
            </w:r>
          </w:p>
        </w:tc>
        <w:tc>
          <w:tcPr>
            <w:tcW w:w="960" w:type="dxa"/>
            <w:tcBorders>
              <w:top w:val="nil"/>
              <w:left w:val="nil"/>
              <w:bottom w:val="single" w:sz="4" w:space="0" w:color="auto"/>
              <w:right w:val="single" w:sz="8" w:space="0" w:color="auto"/>
            </w:tcBorders>
            <w:shd w:val="clear" w:color="000000" w:fill="B8CCE4"/>
            <w:noWrap/>
            <w:vAlign w:val="center"/>
          </w:tcPr>
          <w:p w14:paraId="15DA2134" w14:textId="77777777" w:rsidR="00444D29" w:rsidRPr="00C47B1F" w:rsidRDefault="00444D29" w:rsidP="00444D29">
            <w:pPr>
              <w:spacing w:after="0" w:line="240" w:lineRule="auto"/>
              <w:jc w:val="center"/>
              <w:rPr>
                <w:rFonts w:ascii="Arial" w:eastAsia="Times New Roman" w:hAnsi="Arial" w:cs="Arial"/>
                <w:b/>
                <w:color w:val="000000"/>
                <w:sz w:val="24"/>
                <w:szCs w:val="24"/>
                <w:lang w:eastAsia="en-GB"/>
              </w:rPr>
            </w:pPr>
            <w:r w:rsidRPr="00C47B1F">
              <w:rPr>
                <w:rFonts w:ascii="Arial" w:eastAsia="Times New Roman" w:hAnsi="Arial" w:cs="Arial"/>
                <w:b/>
                <w:color w:val="000000"/>
                <w:sz w:val="24"/>
                <w:lang w:eastAsia="en-GB"/>
              </w:rPr>
              <w:t>1</w:t>
            </w:r>
          </w:p>
        </w:tc>
      </w:tr>
      <w:tr w:rsidR="00444D29" w:rsidRPr="00C47B1F" w14:paraId="7C813668" w14:textId="77777777" w:rsidTr="002A5C52">
        <w:trPr>
          <w:trHeight w:val="469"/>
        </w:trPr>
        <w:tc>
          <w:tcPr>
            <w:tcW w:w="2142" w:type="dxa"/>
            <w:tcBorders>
              <w:top w:val="nil"/>
              <w:left w:val="single" w:sz="8" w:space="0" w:color="auto"/>
              <w:bottom w:val="single" w:sz="8" w:space="0" w:color="auto"/>
              <w:right w:val="single" w:sz="4" w:space="0" w:color="auto"/>
            </w:tcBorders>
            <w:shd w:val="clear" w:color="000000" w:fill="366092"/>
            <w:vAlign w:val="center"/>
          </w:tcPr>
          <w:p w14:paraId="4F574602" w14:textId="77777777" w:rsidR="00444D29" w:rsidRPr="00C47B1F" w:rsidRDefault="00444D29" w:rsidP="00444D29">
            <w:pPr>
              <w:spacing w:after="0" w:line="240" w:lineRule="auto"/>
              <w:jc w:val="center"/>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lang w:eastAsia="en-GB"/>
              </w:rPr>
              <w:t>Non-compliant</w:t>
            </w:r>
          </w:p>
        </w:tc>
        <w:tc>
          <w:tcPr>
            <w:tcW w:w="5838" w:type="dxa"/>
            <w:tcBorders>
              <w:top w:val="nil"/>
              <w:left w:val="nil"/>
              <w:bottom w:val="single" w:sz="8" w:space="0" w:color="auto"/>
              <w:right w:val="single" w:sz="4" w:space="0" w:color="auto"/>
            </w:tcBorders>
            <w:shd w:val="clear" w:color="000000" w:fill="B8CCE4"/>
          </w:tcPr>
          <w:p w14:paraId="62259577" w14:textId="77777777" w:rsidR="00444D29" w:rsidRPr="00C47B1F" w:rsidRDefault="00444D29" w:rsidP="00444D29">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lang w:eastAsia="en-GB"/>
              </w:rPr>
              <w:t>Fails to provide the required information.</w:t>
            </w:r>
          </w:p>
        </w:tc>
        <w:tc>
          <w:tcPr>
            <w:tcW w:w="960" w:type="dxa"/>
            <w:tcBorders>
              <w:top w:val="nil"/>
              <w:left w:val="nil"/>
              <w:bottom w:val="single" w:sz="8" w:space="0" w:color="auto"/>
              <w:right w:val="single" w:sz="8" w:space="0" w:color="auto"/>
            </w:tcBorders>
            <w:shd w:val="clear" w:color="000000" w:fill="B8CCE4"/>
            <w:noWrap/>
            <w:vAlign w:val="center"/>
          </w:tcPr>
          <w:p w14:paraId="56E3CECB" w14:textId="77777777" w:rsidR="00444D29" w:rsidRPr="00C47B1F" w:rsidRDefault="00444D29" w:rsidP="00444D29">
            <w:pPr>
              <w:spacing w:after="0" w:line="240" w:lineRule="auto"/>
              <w:jc w:val="center"/>
              <w:rPr>
                <w:rFonts w:ascii="Arial" w:eastAsia="Times New Roman" w:hAnsi="Arial" w:cs="Arial"/>
                <w:b/>
                <w:color w:val="000000"/>
                <w:sz w:val="24"/>
                <w:szCs w:val="24"/>
                <w:lang w:eastAsia="en-GB"/>
              </w:rPr>
            </w:pPr>
            <w:r w:rsidRPr="00C47B1F">
              <w:rPr>
                <w:rFonts w:ascii="Arial" w:eastAsia="Times New Roman" w:hAnsi="Arial" w:cs="Arial"/>
                <w:b/>
                <w:color w:val="000000"/>
                <w:sz w:val="24"/>
                <w:lang w:eastAsia="en-GB"/>
              </w:rPr>
              <w:t>0</w:t>
            </w:r>
          </w:p>
        </w:tc>
      </w:tr>
    </w:tbl>
    <w:p w14:paraId="04112CDF" w14:textId="77777777" w:rsidR="00A52FDB" w:rsidRPr="00C47B1F" w:rsidRDefault="00A52FDB" w:rsidP="00444D29">
      <w:pPr>
        <w:tabs>
          <w:tab w:val="left" w:pos="284"/>
        </w:tabs>
        <w:spacing w:after="0" w:line="264" w:lineRule="auto"/>
        <w:ind w:left="720"/>
        <w:contextualSpacing/>
        <w:rPr>
          <w:rFonts w:ascii="Arial" w:eastAsia="Times New Roman" w:hAnsi="Arial" w:cs="Arial"/>
          <w:color w:val="000000"/>
          <w:sz w:val="24"/>
          <w:szCs w:val="24"/>
          <w:lang w:eastAsia="en-GB"/>
        </w:rPr>
      </w:pPr>
    </w:p>
    <w:p w14:paraId="21F30882" w14:textId="77777777" w:rsidR="00444D29" w:rsidRPr="00C47B1F" w:rsidRDefault="00444D29" w:rsidP="00C43332">
      <w:pPr>
        <w:tabs>
          <w:tab w:val="left" w:pos="284"/>
        </w:tabs>
        <w:spacing w:after="0" w:line="264" w:lineRule="auto"/>
        <w:contextualSpacing/>
        <w:rPr>
          <w:rFonts w:ascii="Arial" w:eastAsia="Times New Roman" w:hAnsi="Arial" w:cs="Arial"/>
          <w:bCs/>
          <w:i/>
          <w:color w:val="000000"/>
          <w:sz w:val="24"/>
          <w:szCs w:val="24"/>
          <w:lang w:eastAsia="en-GB"/>
        </w:rPr>
      </w:pPr>
      <w:r w:rsidRPr="00C47B1F">
        <w:rPr>
          <w:rFonts w:ascii="Arial" w:eastAsia="Times New Roman" w:hAnsi="Arial" w:cs="Arial"/>
          <w:color w:val="000000"/>
          <w:sz w:val="24"/>
          <w:szCs w:val="24"/>
          <w:lang w:eastAsia="en-GB"/>
        </w:rPr>
        <w:t xml:space="preserve">If the overall combined scores for any section is below an average of </w:t>
      </w:r>
      <w:r w:rsidR="00197004" w:rsidRPr="00C47B1F">
        <w:rPr>
          <w:rFonts w:ascii="Arial" w:eastAsia="Times New Roman" w:hAnsi="Arial" w:cs="Arial"/>
          <w:color w:val="000000"/>
          <w:sz w:val="24"/>
          <w:szCs w:val="24"/>
          <w:lang w:eastAsia="en-GB"/>
        </w:rPr>
        <w:t>three</w:t>
      </w:r>
      <w:r w:rsidRPr="00C47B1F">
        <w:rPr>
          <w:rFonts w:ascii="Arial" w:eastAsia="Times New Roman" w:hAnsi="Arial" w:cs="Arial"/>
          <w:color w:val="000000"/>
          <w:sz w:val="24"/>
          <w:szCs w:val="24"/>
          <w:lang w:eastAsia="en-GB"/>
        </w:rPr>
        <w:t xml:space="preserve">, then the overall bid </w:t>
      </w:r>
      <w:r w:rsidRPr="00C47B1F">
        <w:rPr>
          <w:rFonts w:ascii="Arial" w:eastAsia="Times New Roman" w:hAnsi="Arial" w:cs="Arial"/>
          <w:bCs/>
          <w:i/>
          <w:color w:val="000000"/>
          <w:sz w:val="24"/>
          <w:szCs w:val="24"/>
          <w:lang w:eastAsia="en-GB"/>
        </w:rPr>
        <w:t xml:space="preserve">will fail and will not be considered any further. </w:t>
      </w:r>
    </w:p>
    <w:p w14:paraId="039A1E20" w14:textId="77777777" w:rsidR="00BE2500" w:rsidRPr="00C47B1F" w:rsidRDefault="00BE2500" w:rsidP="00BE2500">
      <w:pPr>
        <w:autoSpaceDE w:val="0"/>
        <w:autoSpaceDN w:val="0"/>
        <w:adjustRightInd w:val="0"/>
        <w:spacing w:after="137" w:line="240" w:lineRule="auto"/>
        <w:contextualSpacing/>
        <w:rPr>
          <w:rFonts w:ascii="Arial" w:eastAsia="Times New Roman" w:hAnsi="Arial" w:cs="Arial"/>
          <w:b/>
          <w:color w:val="000000"/>
          <w:sz w:val="24"/>
          <w:szCs w:val="24"/>
          <w:lang w:eastAsia="en-GB"/>
        </w:rPr>
      </w:pPr>
    </w:p>
    <w:p w14:paraId="4A825C42" w14:textId="77777777" w:rsidR="00444D29" w:rsidRPr="00C47B1F" w:rsidRDefault="00444D29" w:rsidP="00351B19">
      <w:pPr>
        <w:numPr>
          <w:ilvl w:val="0"/>
          <w:numId w:val="4"/>
        </w:numPr>
        <w:tabs>
          <w:tab w:val="left" w:pos="284"/>
        </w:tabs>
        <w:spacing w:after="0" w:line="264" w:lineRule="auto"/>
        <w:contextualSpacing/>
        <w:rPr>
          <w:rFonts w:ascii="Arial" w:eastAsia="Times New Roman" w:hAnsi="Arial" w:cs="Arial"/>
          <w:color w:val="000000"/>
          <w:sz w:val="24"/>
          <w:szCs w:val="24"/>
          <w:lang w:eastAsia="en-GB"/>
        </w:rPr>
      </w:pPr>
      <w:r w:rsidRPr="00C47B1F">
        <w:rPr>
          <w:rFonts w:ascii="Arial" w:eastAsia="Times New Roman" w:hAnsi="Arial" w:cs="Arial"/>
          <w:b/>
          <w:color w:val="000000"/>
          <w:sz w:val="24"/>
          <w:szCs w:val="24"/>
          <w:lang w:eastAsia="en-GB"/>
        </w:rPr>
        <w:t>Checklist</w:t>
      </w:r>
      <w:r w:rsidR="00D941B0" w:rsidRPr="00C47B1F">
        <w:rPr>
          <w:rFonts w:ascii="Arial" w:eastAsia="Times New Roman" w:hAnsi="Arial" w:cs="Arial"/>
          <w:color w:val="000000"/>
          <w:sz w:val="24"/>
          <w:szCs w:val="24"/>
          <w:lang w:eastAsia="en-GB"/>
        </w:rPr>
        <w:t xml:space="preserve">: </w:t>
      </w:r>
      <w:r w:rsidRPr="00C47B1F">
        <w:rPr>
          <w:rFonts w:ascii="Arial" w:eastAsia="Times New Roman" w:hAnsi="Arial" w:cs="Arial"/>
          <w:color w:val="000000"/>
          <w:sz w:val="24"/>
          <w:szCs w:val="24"/>
          <w:lang w:eastAsia="en-GB"/>
        </w:rPr>
        <w:t>You must complete the Check</w:t>
      </w:r>
      <w:r w:rsidR="007F36C7" w:rsidRPr="00C47B1F">
        <w:rPr>
          <w:rFonts w:ascii="Arial" w:eastAsia="Times New Roman" w:hAnsi="Arial" w:cs="Arial"/>
          <w:color w:val="000000"/>
          <w:sz w:val="24"/>
          <w:szCs w:val="24"/>
          <w:lang w:eastAsia="en-GB"/>
        </w:rPr>
        <w:t>l</w:t>
      </w:r>
      <w:r w:rsidRPr="00C47B1F">
        <w:rPr>
          <w:rFonts w:ascii="Arial" w:eastAsia="Times New Roman" w:hAnsi="Arial" w:cs="Arial"/>
          <w:color w:val="000000"/>
          <w:sz w:val="24"/>
          <w:szCs w:val="24"/>
          <w:lang w:eastAsia="en-GB"/>
        </w:rPr>
        <w:t>ist to ensure all required documents have been completed.</w:t>
      </w:r>
    </w:p>
    <w:p w14:paraId="061A3762" w14:textId="77777777" w:rsidR="00444D29" w:rsidRPr="00C47B1F" w:rsidRDefault="00444D29" w:rsidP="00444D29">
      <w:pPr>
        <w:autoSpaceDE w:val="0"/>
        <w:autoSpaceDN w:val="0"/>
        <w:adjustRightInd w:val="0"/>
        <w:spacing w:after="0" w:line="240" w:lineRule="auto"/>
        <w:rPr>
          <w:rFonts w:ascii="Arial" w:eastAsia="Times New Roman" w:hAnsi="Arial" w:cs="Arial"/>
          <w:color w:val="000000"/>
          <w:sz w:val="24"/>
          <w:szCs w:val="24"/>
        </w:rPr>
      </w:pPr>
    </w:p>
    <w:p w14:paraId="36CB5131" w14:textId="77777777" w:rsidR="00444D29" w:rsidRPr="00C47B1F" w:rsidRDefault="00444D29" w:rsidP="00444D29">
      <w:pPr>
        <w:autoSpaceDE w:val="0"/>
        <w:autoSpaceDN w:val="0"/>
        <w:adjustRightInd w:val="0"/>
        <w:spacing w:after="0" w:line="240" w:lineRule="auto"/>
        <w:rPr>
          <w:rFonts w:ascii="Arial" w:eastAsia="Times New Roman" w:hAnsi="Arial" w:cs="Arial"/>
          <w:b/>
          <w:color w:val="000000"/>
          <w:sz w:val="24"/>
          <w:szCs w:val="24"/>
        </w:rPr>
      </w:pPr>
      <w:r w:rsidRPr="00C47B1F">
        <w:rPr>
          <w:rFonts w:ascii="Arial" w:eastAsia="Times New Roman" w:hAnsi="Arial" w:cs="Arial"/>
          <w:b/>
          <w:color w:val="000000"/>
          <w:sz w:val="24"/>
          <w:szCs w:val="24"/>
        </w:rPr>
        <w:t>Format and Questions</w:t>
      </w:r>
    </w:p>
    <w:p w14:paraId="30F68D2F" w14:textId="77777777" w:rsidR="00D941B0" w:rsidRPr="00C47B1F" w:rsidRDefault="00D941B0" w:rsidP="00444D29">
      <w:pPr>
        <w:autoSpaceDE w:val="0"/>
        <w:autoSpaceDN w:val="0"/>
        <w:adjustRightInd w:val="0"/>
        <w:spacing w:after="0" w:line="240" w:lineRule="auto"/>
        <w:rPr>
          <w:rFonts w:ascii="Arial" w:eastAsia="Times New Roman" w:hAnsi="Arial" w:cs="Arial"/>
          <w:b/>
          <w:color w:val="000000"/>
          <w:sz w:val="24"/>
          <w:szCs w:val="24"/>
        </w:rPr>
      </w:pPr>
    </w:p>
    <w:p w14:paraId="7D930961" w14:textId="77777777" w:rsidR="0084503F" w:rsidRPr="00C47B1F" w:rsidRDefault="00444D29" w:rsidP="00351B19">
      <w:pPr>
        <w:numPr>
          <w:ilvl w:val="0"/>
          <w:numId w:val="2"/>
        </w:numPr>
        <w:tabs>
          <w:tab w:val="left" w:pos="284"/>
        </w:tabs>
        <w:autoSpaceDE w:val="0"/>
        <w:autoSpaceDN w:val="0"/>
        <w:adjustRightInd w:val="0"/>
        <w:spacing w:after="0" w:line="240" w:lineRule="auto"/>
        <w:rPr>
          <w:rFonts w:ascii="Arial" w:eastAsia="Times New Roman" w:hAnsi="Arial" w:cs="Arial"/>
          <w:color w:val="000000"/>
          <w:sz w:val="24"/>
          <w:szCs w:val="24"/>
        </w:rPr>
      </w:pPr>
      <w:r w:rsidRPr="00C47B1F">
        <w:rPr>
          <w:rFonts w:ascii="Arial" w:eastAsia="Times New Roman" w:hAnsi="Arial" w:cs="Arial"/>
          <w:color w:val="000000"/>
          <w:sz w:val="24"/>
          <w:szCs w:val="24"/>
        </w:rPr>
        <w:t xml:space="preserve">Font should be size 12 Arial; </w:t>
      </w:r>
    </w:p>
    <w:p w14:paraId="0CDBCF1E" w14:textId="77777777" w:rsidR="00444D29" w:rsidRPr="00C47B1F" w:rsidRDefault="00444D29" w:rsidP="00351B19">
      <w:pPr>
        <w:numPr>
          <w:ilvl w:val="0"/>
          <w:numId w:val="2"/>
        </w:numPr>
        <w:tabs>
          <w:tab w:val="left" w:pos="284"/>
        </w:tabs>
        <w:autoSpaceDE w:val="0"/>
        <w:autoSpaceDN w:val="0"/>
        <w:adjustRightInd w:val="0"/>
        <w:spacing w:after="0" w:line="240" w:lineRule="auto"/>
        <w:rPr>
          <w:rFonts w:ascii="Arial" w:eastAsia="Times New Roman" w:hAnsi="Arial" w:cs="Arial"/>
          <w:color w:val="000000"/>
          <w:sz w:val="24"/>
          <w:szCs w:val="24"/>
        </w:rPr>
      </w:pPr>
      <w:r w:rsidRPr="00C47B1F">
        <w:rPr>
          <w:rFonts w:ascii="Arial" w:eastAsia="Times New Roman" w:hAnsi="Arial" w:cs="Arial"/>
          <w:color w:val="000000"/>
          <w:sz w:val="24"/>
          <w:szCs w:val="24"/>
        </w:rPr>
        <w:t xml:space="preserve">Strictly limited to page count outlined under each criteria; </w:t>
      </w:r>
    </w:p>
    <w:p w14:paraId="67A5758E" w14:textId="77777777" w:rsidR="00444D29" w:rsidRPr="00C47B1F" w:rsidRDefault="00444D29" w:rsidP="00351B19">
      <w:pPr>
        <w:numPr>
          <w:ilvl w:val="0"/>
          <w:numId w:val="2"/>
        </w:numPr>
        <w:tabs>
          <w:tab w:val="left" w:pos="284"/>
        </w:tabs>
        <w:autoSpaceDE w:val="0"/>
        <w:autoSpaceDN w:val="0"/>
        <w:adjustRightInd w:val="0"/>
        <w:spacing w:after="0" w:line="240" w:lineRule="auto"/>
        <w:rPr>
          <w:rFonts w:ascii="Arial" w:eastAsia="Times New Roman" w:hAnsi="Arial" w:cs="Arial"/>
          <w:color w:val="000000"/>
          <w:sz w:val="24"/>
          <w:szCs w:val="24"/>
        </w:rPr>
      </w:pPr>
      <w:r w:rsidRPr="00C47B1F">
        <w:rPr>
          <w:rFonts w:ascii="Arial" w:eastAsia="Times New Roman" w:hAnsi="Arial" w:cs="Arial"/>
          <w:color w:val="000000"/>
          <w:sz w:val="24"/>
          <w:szCs w:val="24"/>
        </w:rPr>
        <w:t>Additional diagrams, charts mu</w:t>
      </w:r>
      <w:r w:rsidR="007F36C7" w:rsidRPr="00C47B1F">
        <w:rPr>
          <w:rFonts w:ascii="Arial" w:eastAsia="Times New Roman" w:hAnsi="Arial" w:cs="Arial"/>
          <w:color w:val="000000"/>
          <w:sz w:val="24"/>
          <w:szCs w:val="24"/>
        </w:rPr>
        <w:t>st be clearly labelled</w:t>
      </w:r>
      <w:r w:rsidRPr="00C47B1F">
        <w:rPr>
          <w:rFonts w:ascii="Arial" w:eastAsia="Times New Roman" w:hAnsi="Arial" w:cs="Arial"/>
          <w:color w:val="000000"/>
          <w:sz w:val="24"/>
          <w:szCs w:val="24"/>
        </w:rPr>
        <w:t>;</w:t>
      </w:r>
    </w:p>
    <w:p w14:paraId="519BC99D" w14:textId="77777777" w:rsidR="00444D29" w:rsidRPr="00C47B1F" w:rsidRDefault="00444D29" w:rsidP="00351B19">
      <w:pPr>
        <w:numPr>
          <w:ilvl w:val="0"/>
          <w:numId w:val="2"/>
        </w:numPr>
        <w:tabs>
          <w:tab w:val="left" w:pos="284"/>
        </w:tabs>
        <w:autoSpaceDE w:val="0"/>
        <w:autoSpaceDN w:val="0"/>
        <w:adjustRightInd w:val="0"/>
        <w:spacing w:after="0" w:line="240" w:lineRule="auto"/>
        <w:rPr>
          <w:rFonts w:ascii="Arial" w:eastAsia="Times New Roman" w:hAnsi="Arial" w:cs="Arial"/>
          <w:color w:val="000000"/>
          <w:sz w:val="24"/>
          <w:szCs w:val="24"/>
        </w:rPr>
      </w:pPr>
      <w:r w:rsidRPr="00C47B1F">
        <w:rPr>
          <w:rFonts w:ascii="Arial" w:eastAsia="Times New Roman" w:hAnsi="Arial" w:cs="Arial"/>
          <w:color w:val="000000"/>
          <w:sz w:val="24"/>
          <w:szCs w:val="24"/>
        </w:rPr>
        <w:t>Copies of requested policies and documents are excluded from the word count.</w:t>
      </w:r>
    </w:p>
    <w:p w14:paraId="60925DA1" w14:textId="77777777" w:rsidR="00A52FDB" w:rsidRPr="00D46C8A" w:rsidRDefault="00444D29" w:rsidP="00351B19">
      <w:pPr>
        <w:numPr>
          <w:ilvl w:val="0"/>
          <w:numId w:val="2"/>
        </w:numPr>
        <w:tabs>
          <w:tab w:val="left" w:pos="284"/>
        </w:tabs>
        <w:autoSpaceDE w:val="0"/>
        <w:autoSpaceDN w:val="0"/>
        <w:adjustRightInd w:val="0"/>
        <w:spacing w:after="0" w:line="240" w:lineRule="auto"/>
        <w:rPr>
          <w:rFonts w:ascii="Arial" w:eastAsia="Times New Roman" w:hAnsi="Arial" w:cs="Arial"/>
          <w:sz w:val="24"/>
          <w:szCs w:val="24"/>
        </w:rPr>
      </w:pPr>
      <w:r w:rsidRPr="00C47B1F">
        <w:rPr>
          <w:rFonts w:ascii="Arial" w:eastAsia="Times New Roman" w:hAnsi="Arial" w:cs="Arial"/>
          <w:color w:val="000000"/>
          <w:sz w:val="24"/>
          <w:szCs w:val="24"/>
        </w:rPr>
        <w:t>Bids should be a maximum of</w:t>
      </w:r>
      <w:r w:rsidR="00D941B0" w:rsidRPr="00C47B1F">
        <w:rPr>
          <w:rFonts w:ascii="Arial" w:eastAsia="Times New Roman" w:hAnsi="Arial" w:cs="Arial"/>
          <w:color w:val="000000"/>
          <w:sz w:val="24"/>
          <w:szCs w:val="24"/>
        </w:rPr>
        <w:t xml:space="preserve"> </w:t>
      </w:r>
      <w:r w:rsidR="001A0C75" w:rsidRPr="002A5C52">
        <w:rPr>
          <w:rFonts w:ascii="Arial" w:eastAsia="Times New Roman" w:hAnsi="Arial" w:cs="Arial"/>
          <w:color w:val="000000"/>
          <w:sz w:val="24"/>
          <w:szCs w:val="24"/>
        </w:rPr>
        <w:t>17</w:t>
      </w:r>
      <w:r w:rsidR="00D941B0" w:rsidRPr="00C47B1F">
        <w:rPr>
          <w:rFonts w:ascii="Arial" w:eastAsia="Times New Roman" w:hAnsi="Arial" w:cs="Arial"/>
          <w:color w:val="000000"/>
          <w:sz w:val="24"/>
          <w:szCs w:val="24"/>
        </w:rPr>
        <w:t xml:space="preserve"> pages</w:t>
      </w:r>
      <w:r w:rsidRPr="00C47B1F">
        <w:rPr>
          <w:rFonts w:ascii="Arial" w:eastAsia="Times New Roman" w:hAnsi="Arial" w:cs="Arial"/>
          <w:color w:val="000000"/>
          <w:sz w:val="24"/>
          <w:szCs w:val="24"/>
        </w:rPr>
        <w:t xml:space="preserve"> in length </w:t>
      </w:r>
      <w:r w:rsidR="00654C0A" w:rsidRPr="00C47B1F">
        <w:rPr>
          <w:rFonts w:ascii="Arial" w:eastAsia="Times New Roman" w:hAnsi="Arial" w:cs="Arial"/>
          <w:color w:val="000000"/>
          <w:sz w:val="24"/>
          <w:szCs w:val="24"/>
        </w:rPr>
        <w:t>excluding</w:t>
      </w:r>
      <w:r w:rsidRPr="00C47B1F">
        <w:rPr>
          <w:rFonts w:ascii="Arial" w:eastAsia="Times New Roman" w:hAnsi="Arial" w:cs="Arial"/>
          <w:color w:val="000000"/>
          <w:sz w:val="24"/>
          <w:szCs w:val="24"/>
        </w:rPr>
        <w:t xml:space="preserve"> copies of requested policies and documents). </w:t>
      </w:r>
    </w:p>
    <w:p w14:paraId="6A1EE245" w14:textId="77777777" w:rsidR="00D46C8A" w:rsidRPr="00C47B1F" w:rsidRDefault="00D46C8A" w:rsidP="00351B19">
      <w:pPr>
        <w:numPr>
          <w:ilvl w:val="0"/>
          <w:numId w:val="2"/>
        </w:numPr>
        <w:tabs>
          <w:tab w:val="left" w:pos="284"/>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B</w:t>
      </w:r>
      <w:r w:rsidRPr="00D46C8A">
        <w:rPr>
          <w:rFonts w:ascii="Arial" w:eastAsia="Times New Roman" w:hAnsi="Arial" w:cs="Arial"/>
          <w:sz w:val="24"/>
          <w:szCs w:val="24"/>
        </w:rPr>
        <w:t xml:space="preserve">egin </w:t>
      </w:r>
      <w:r>
        <w:rPr>
          <w:rFonts w:ascii="Arial" w:eastAsia="Times New Roman" w:hAnsi="Arial" w:cs="Arial"/>
          <w:sz w:val="24"/>
          <w:szCs w:val="24"/>
        </w:rPr>
        <w:t>each</w:t>
      </w:r>
      <w:r w:rsidRPr="00D46C8A">
        <w:rPr>
          <w:rFonts w:ascii="Arial" w:eastAsia="Times New Roman" w:hAnsi="Arial" w:cs="Arial"/>
          <w:sz w:val="24"/>
          <w:szCs w:val="24"/>
        </w:rPr>
        <w:t xml:space="preserve"> answer</w:t>
      </w:r>
      <w:r>
        <w:rPr>
          <w:rFonts w:ascii="Arial" w:eastAsia="Times New Roman" w:hAnsi="Arial" w:cs="Arial"/>
          <w:sz w:val="24"/>
          <w:szCs w:val="24"/>
        </w:rPr>
        <w:t>/response</w:t>
      </w:r>
      <w:r w:rsidRPr="00D46C8A">
        <w:rPr>
          <w:rFonts w:ascii="Arial" w:eastAsia="Times New Roman" w:hAnsi="Arial" w:cs="Arial"/>
          <w:sz w:val="24"/>
          <w:szCs w:val="24"/>
        </w:rPr>
        <w:t xml:space="preserve"> on a new page.</w:t>
      </w:r>
    </w:p>
    <w:p w14:paraId="3DDB69C7" w14:textId="77777777" w:rsidR="003E4DDF" w:rsidRPr="003E4DDF" w:rsidRDefault="00BE2500" w:rsidP="00351B19">
      <w:pPr>
        <w:pStyle w:val="ListParagraph"/>
        <w:numPr>
          <w:ilvl w:val="0"/>
          <w:numId w:val="2"/>
        </w:numPr>
        <w:autoSpaceDE w:val="0"/>
        <w:autoSpaceDN w:val="0"/>
        <w:adjustRightInd w:val="0"/>
        <w:spacing w:line="240" w:lineRule="auto"/>
        <w:rPr>
          <w:rFonts w:cs="Arial"/>
          <w:b/>
          <w:sz w:val="24"/>
        </w:rPr>
      </w:pPr>
      <w:r w:rsidRPr="00C47B1F">
        <w:rPr>
          <w:rFonts w:cs="Arial"/>
          <w:sz w:val="24"/>
        </w:rPr>
        <w:t>C</w:t>
      </w:r>
      <w:r w:rsidR="00444D29" w:rsidRPr="00C47B1F">
        <w:rPr>
          <w:rFonts w:cs="Arial"/>
          <w:sz w:val="24"/>
        </w:rPr>
        <w:t xml:space="preserve">larification questions should be emailed to </w:t>
      </w:r>
      <w:hyperlink r:id="rId14" w:history="1">
        <w:r w:rsidR="003E4DDF" w:rsidRPr="00A458DB">
          <w:rPr>
            <w:rStyle w:val="Hyperlink"/>
            <w:rFonts w:cs="Arial"/>
            <w:b/>
            <w:sz w:val="24"/>
          </w:rPr>
          <w:t>tender@mopac.london.gov.uk</w:t>
        </w:r>
      </w:hyperlink>
      <w:r w:rsidR="003E4DDF">
        <w:rPr>
          <w:rFonts w:cs="Arial"/>
          <w:b/>
          <w:sz w:val="24"/>
        </w:rPr>
        <w:t xml:space="preserve">  </w:t>
      </w:r>
      <w:r w:rsidR="00444D29" w:rsidRPr="00C47B1F">
        <w:rPr>
          <w:rFonts w:cs="Arial"/>
          <w:sz w:val="24"/>
        </w:rPr>
        <w:t xml:space="preserve">All questions submitted will be responded to and made </w:t>
      </w:r>
      <w:r w:rsidR="00AC6364" w:rsidRPr="00C47B1F">
        <w:rPr>
          <w:rFonts w:cs="Arial"/>
          <w:sz w:val="24"/>
        </w:rPr>
        <w:t>publicly</w:t>
      </w:r>
      <w:r w:rsidR="00444D29" w:rsidRPr="00C47B1F">
        <w:rPr>
          <w:rFonts w:cs="Arial"/>
          <w:sz w:val="24"/>
        </w:rPr>
        <w:t xml:space="preserve"> available </w:t>
      </w:r>
      <w:r w:rsidR="007F36C7" w:rsidRPr="00C47B1F">
        <w:rPr>
          <w:rFonts w:cs="Arial"/>
          <w:sz w:val="24"/>
        </w:rPr>
        <w:t xml:space="preserve">to all </w:t>
      </w:r>
      <w:r w:rsidR="00C43332" w:rsidRPr="00C47B1F">
        <w:rPr>
          <w:rFonts w:cs="Arial"/>
          <w:sz w:val="24"/>
        </w:rPr>
        <w:t xml:space="preserve">bidders </w:t>
      </w:r>
      <w:r w:rsidR="00444D29" w:rsidRPr="00C47B1F">
        <w:rPr>
          <w:rFonts w:cs="Arial"/>
          <w:sz w:val="24"/>
        </w:rPr>
        <w:t>on MOPAC’s website</w:t>
      </w:r>
      <w:r w:rsidR="009506C6">
        <w:rPr>
          <w:rFonts w:cs="Arial"/>
          <w:sz w:val="24"/>
        </w:rPr>
        <w:t xml:space="preserve"> at </w:t>
      </w:r>
      <w:r w:rsidR="009506C6" w:rsidRPr="009506C6">
        <w:rPr>
          <w:rFonts w:cs="Arial"/>
          <w:b/>
          <w:sz w:val="24"/>
          <w:u w:val="single"/>
        </w:rPr>
        <w:t>www.london.gov.uk/mopac</w:t>
      </w:r>
      <w:r w:rsidRPr="00C47B1F">
        <w:rPr>
          <w:rFonts w:cs="Arial"/>
          <w:sz w:val="24"/>
        </w:rPr>
        <w:t xml:space="preserve">. </w:t>
      </w:r>
      <w:r w:rsidR="00444D29" w:rsidRPr="00C47B1F">
        <w:rPr>
          <w:rFonts w:cs="Arial"/>
          <w:sz w:val="24"/>
        </w:rPr>
        <w:t>No direct contact should be made with MOPAC</w:t>
      </w:r>
      <w:r w:rsidR="0084503F" w:rsidRPr="00C47B1F">
        <w:rPr>
          <w:rFonts w:cs="Arial"/>
          <w:sz w:val="24"/>
        </w:rPr>
        <w:t xml:space="preserve"> officers</w:t>
      </w:r>
      <w:r w:rsidR="00444D29" w:rsidRPr="00C47B1F">
        <w:rPr>
          <w:rFonts w:cs="Arial"/>
          <w:sz w:val="24"/>
        </w:rPr>
        <w:t>. Any attempt to communicate may result in your tender being disqualified. All communications should, in the first instance, be sent to</w:t>
      </w:r>
      <w:r w:rsidR="002460F3" w:rsidRPr="00C47B1F">
        <w:rPr>
          <w:rFonts w:cs="Arial"/>
          <w:sz w:val="24"/>
        </w:rPr>
        <w:t xml:space="preserve"> </w:t>
      </w:r>
      <w:hyperlink r:id="rId15" w:history="1">
        <w:r w:rsidR="003E4DDF" w:rsidRPr="002A5C52">
          <w:rPr>
            <w:rStyle w:val="Hyperlink"/>
            <w:rFonts w:cs="Arial"/>
            <w:b/>
            <w:sz w:val="24"/>
          </w:rPr>
          <w:t>tender</w:t>
        </w:r>
        <w:r w:rsidR="003E4DDF" w:rsidRPr="00A458DB">
          <w:rPr>
            <w:rStyle w:val="Hyperlink"/>
            <w:rFonts w:cs="Arial"/>
            <w:b/>
            <w:sz w:val="24"/>
          </w:rPr>
          <w:t>@mopac.london.gov.uk</w:t>
        </w:r>
      </w:hyperlink>
    </w:p>
    <w:p w14:paraId="2575C2AC" w14:textId="77777777" w:rsidR="00444D29" w:rsidRPr="00C47B1F" w:rsidRDefault="00444D29" w:rsidP="003E4DDF">
      <w:pPr>
        <w:pStyle w:val="ListParagraph"/>
        <w:autoSpaceDE w:val="0"/>
        <w:autoSpaceDN w:val="0"/>
        <w:adjustRightInd w:val="0"/>
        <w:spacing w:line="240" w:lineRule="auto"/>
        <w:rPr>
          <w:rFonts w:cs="Arial"/>
          <w:b/>
          <w:sz w:val="24"/>
        </w:rPr>
      </w:pPr>
      <w:r w:rsidRPr="00C47B1F">
        <w:rPr>
          <w:rFonts w:cs="Arial"/>
          <w:sz w:val="24"/>
        </w:rPr>
        <w:t xml:space="preserve"> </w:t>
      </w:r>
    </w:p>
    <w:p w14:paraId="31BA0FFC" w14:textId="77777777" w:rsidR="00444D29" w:rsidRPr="00C47B1F" w:rsidRDefault="00444D29" w:rsidP="00444D29">
      <w:pPr>
        <w:autoSpaceDE w:val="0"/>
        <w:autoSpaceDN w:val="0"/>
        <w:adjustRightInd w:val="0"/>
        <w:spacing w:after="0" w:line="240" w:lineRule="auto"/>
        <w:rPr>
          <w:rFonts w:ascii="Arial" w:eastAsia="Times New Roman" w:hAnsi="Arial" w:cs="Arial"/>
          <w:color w:val="000000"/>
          <w:sz w:val="24"/>
          <w:szCs w:val="24"/>
        </w:rPr>
      </w:pPr>
    </w:p>
    <w:p w14:paraId="4A0405AC" w14:textId="77777777" w:rsidR="00DA6E34" w:rsidRDefault="00C43332" w:rsidP="00444D29">
      <w:pPr>
        <w:autoSpaceDE w:val="0"/>
        <w:autoSpaceDN w:val="0"/>
        <w:adjustRightInd w:val="0"/>
        <w:spacing w:after="0" w:line="240" w:lineRule="auto"/>
        <w:rPr>
          <w:rFonts w:ascii="Arial" w:eastAsia="Times New Roman" w:hAnsi="Arial" w:cs="Arial"/>
          <w:b/>
          <w:color w:val="000000"/>
          <w:sz w:val="24"/>
          <w:szCs w:val="24"/>
        </w:rPr>
      </w:pPr>
      <w:r w:rsidRPr="00C47B1F">
        <w:rPr>
          <w:rFonts w:ascii="Arial" w:eastAsia="Times New Roman" w:hAnsi="Arial" w:cs="Arial"/>
          <w:b/>
          <w:color w:val="000000"/>
          <w:sz w:val="24"/>
          <w:szCs w:val="24"/>
        </w:rPr>
        <w:t>Step 1</w:t>
      </w:r>
      <w:r w:rsidR="00444D29" w:rsidRPr="00C47B1F">
        <w:rPr>
          <w:rFonts w:ascii="Arial" w:eastAsia="Times New Roman" w:hAnsi="Arial" w:cs="Arial"/>
          <w:b/>
          <w:color w:val="000000"/>
          <w:sz w:val="24"/>
          <w:szCs w:val="24"/>
        </w:rPr>
        <w:t xml:space="preserve">: </w:t>
      </w:r>
      <w:r w:rsidR="00DA6E34">
        <w:rPr>
          <w:rFonts w:ascii="Arial" w:eastAsia="Times New Roman" w:hAnsi="Arial" w:cs="Arial"/>
          <w:b/>
          <w:color w:val="000000"/>
          <w:sz w:val="24"/>
          <w:szCs w:val="24"/>
        </w:rPr>
        <w:t>Register you interest</w:t>
      </w:r>
    </w:p>
    <w:p w14:paraId="175A6A22" w14:textId="77777777" w:rsidR="00DA6E34" w:rsidRDefault="00DA6E34" w:rsidP="00444D29">
      <w:pPr>
        <w:autoSpaceDE w:val="0"/>
        <w:autoSpaceDN w:val="0"/>
        <w:adjustRightInd w:val="0"/>
        <w:spacing w:after="0" w:line="240" w:lineRule="auto"/>
        <w:rPr>
          <w:rFonts w:ascii="Arial" w:eastAsia="Times New Roman" w:hAnsi="Arial" w:cs="Arial"/>
          <w:b/>
          <w:color w:val="000000"/>
          <w:sz w:val="24"/>
          <w:szCs w:val="24"/>
        </w:rPr>
      </w:pPr>
      <w:r w:rsidRPr="00DA6E34">
        <w:rPr>
          <w:rFonts w:ascii="Arial" w:eastAsia="Times New Roman" w:hAnsi="Arial" w:cs="Arial"/>
          <w:color w:val="000000"/>
          <w:sz w:val="24"/>
          <w:szCs w:val="24"/>
        </w:rPr>
        <w:t xml:space="preserve">Please email </w:t>
      </w:r>
      <w:hyperlink r:id="rId16" w:history="1">
        <w:r w:rsidRPr="002A5C52">
          <w:rPr>
            <w:rStyle w:val="Hyperlink"/>
            <w:rFonts w:eastAsia="Times New Roman" w:cs="Arial"/>
            <w:b/>
            <w:sz w:val="24"/>
            <w:szCs w:val="24"/>
          </w:rPr>
          <w:t>tender</w:t>
        </w:r>
        <w:r w:rsidRPr="00A458DB">
          <w:rPr>
            <w:rStyle w:val="Hyperlink"/>
            <w:rFonts w:eastAsia="Times New Roman" w:cs="Arial"/>
            <w:b/>
            <w:sz w:val="24"/>
            <w:szCs w:val="24"/>
          </w:rPr>
          <w:t>@mopac.london.gov.uk</w:t>
        </w:r>
      </w:hyperlink>
      <w:r>
        <w:rPr>
          <w:rStyle w:val="Hyperlink"/>
          <w:rFonts w:eastAsia="Times New Roman" w:cs="Arial"/>
          <w:sz w:val="24"/>
          <w:szCs w:val="24"/>
          <w:u w:val="none"/>
        </w:rPr>
        <w:t xml:space="preserve"> to register your organisation’s interest in bidding. Your email address will then be included on our circulation list and you will be advised of updates such as changes to the question log. </w:t>
      </w:r>
    </w:p>
    <w:p w14:paraId="02A65B3E" w14:textId="77777777" w:rsidR="00DA6E34" w:rsidRDefault="00DA6E34" w:rsidP="00444D29">
      <w:pPr>
        <w:autoSpaceDE w:val="0"/>
        <w:autoSpaceDN w:val="0"/>
        <w:adjustRightInd w:val="0"/>
        <w:spacing w:after="0" w:line="240" w:lineRule="auto"/>
        <w:rPr>
          <w:rFonts w:ascii="Arial" w:eastAsia="Times New Roman" w:hAnsi="Arial" w:cs="Arial"/>
          <w:b/>
          <w:color w:val="000000"/>
          <w:sz w:val="24"/>
          <w:szCs w:val="24"/>
        </w:rPr>
      </w:pPr>
    </w:p>
    <w:p w14:paraId="4307188A" w14:textId="77777777" w:rsidR="00444D29" w:rsidRPr="00C47B1F" w:rsidRDefault="00DA6E34" w:rsidP="00444D29">
      <w:pPr>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Step 2: </w:t>
      </w:r>
      <w:r w:rsidR="00444D29" w:rsidRPr="00C47B1F">
        <w:rPr>
          <w:rFonts w:ascii="Arial" w:eastAsia="Times New Roman" w:hAnsi="Arial" w:cs="Arial"/>
          <w:b/>
          <w:color w:val="000000"/>
          <w:sz w:val="24"/>
          <w:szCs w:val="24"/>
        </w:rPr>
        <w:t xml:space="preserve">Submit bid </w:t>
      </w:r>
    </w:p>
    <w:p w14:paraId="024536C3" w14:textId="77777777" w:rsidR="00D46C8A" w:rsidRDefault="00444D29" w:rsidP="00444D29">
      <w:pPr>
        <w:autoSpaceDE w:val="0"/>
        <w:autoSpaceDN w:val="0"/>
        <w:adjustRightInd w:val="0"/>
        <w:spacing w:after="0" w:line="240" w:lineRule="auto"/>
        <w:rPr>
          <w:rFonts w:ascii="Arial" w:eastAsia="Times New Roman" w:hAnsi="Arial" w:cs="Arial"/>
          <w:b/>
          <w:color w:val="000000"/>
          <w:sz w:val="24"/>
          <w:szCs w:val="24"/>
        </w:rPr>
      </w:pPr>
      <w:r w:rsidRPr="00C47B1F">
        <w:rPr>
          <w:rFonts w:ascii="Arial" w:eastAsia="Times New Roman" w:hAnsi="Arial" w:cs="Arial"/>
          <w:color w:val="000000"/>
          <w:sz w:val="24"/>
          <w:szCs w:val="24"/>
        </w:rPr>
        <w:t xml:space="preserve">You should email your bid to the following email address: </w:t>
      </w:r>
      <w:hyperlink r:id="rId17" w:history="1">
        <w:r w:rsidR="00D46C8A" w:rsidRPr="002A5C52">
          <w:rPr>
            <w:rStyle w:val="Hyperlink"/>
            <w:rFonts w:eastAsia="Times New Roman" w:cs="Arial"/>
            <w:b/>
            <w:sz w:val="24"/>
            <w:szCs w:val="24"/>
          </w:rPr>
          <w:t>tender</w:t>
        </w:r>
        <w:r w:rsidR="00D46C8A" w:rsidRPr="00A458DB">
          <w:rPr>
            <w:rStyle w:val="Hyperlink"/>
            <w:rFonts w:eastAsia="Times New Roman" w:cs="Arial"/>
            <w:b/>
            <w:sz w:val="24"/>
            <w:szCs w:val="24"/>
          </w:rPr>
          <w:t>@mopac.london.gov.uk</w:t>
        </w:r>
      </w:hyperlink>
    </w:p>
    <w:p w14:paraId="34528C0A" w14:textId="77777777" w:rsidR="00D46C8A" w:rsidRPr="00D46C8A" w:rsidRDefault="00D46C8A" w:rsidP="00444D29">
      <w:pPr>
        <w:autoSpaceDE w:val="0"/>
        <w:autoSpaceDN w:val="0"/>
        <w:adjustRightInd w:val="0"/>
        <w:spacing w:after="0" w:line="240" w:lineRule="auto"/>
        <w:rPr>
          <w:rFonts w:ascii="Arial" w:eastAsia="Times New Roman" w:hAnsi="Arial" w:cs="Arial"/>
          <w:b/>
          <w:color w:val="000000"/>
          <w:sz w:val="24"/>
          <w:szCs w:val="24"/>
        </w:rPr>
      </w:pPr>
    </w:p>
    <w:p w14:paraId="5DD33420" w14:textId="77777777" w:rsidR="00444D29" w:rsidRPr="00C47B1F" w:rsidRDefault="00444D29" w:rsidP="00444D29">
      <w:pPr>
        <w:autoSpaceDE w:val="0"/>
        <w:autoSpaceDN w:val="0"/>
        <w:adjustRightInd w:val="0"/>
        <w:spacing w:after="0" w:line="240" w:lineRule="auto"/>
        <w:rPr>
          <w:rFonts w:ascii="Arial" w:eastAsia="Times New Roman" w:hAnsi="Arial" w:cs="Arial"/>
          <w:color w:val="000000"/>
          <w:sz w:val="24"/>
          <w:szCs w:val="24"/>
        </w:rPr>
      </w:pPr>
      <w:r w:rsidRPr="00C47B1F">
        <w:rPr>
          <w:rFonts w:ascii="Arial" w:eastAsia="Times New Roman" w:hAnsi="Arial" w:cs="Arial"/>
          <w:color w:val="000000"/>
          <w:sz w:val="24"/>
          <w:szCs w:val="24"/>
        </w:rPr>
        <w:t xml:space="preserve">If you have not had an acknowledgement from us that we have received the bid within </w:t>
      </w:r>
      <w:r w:rsidR="00C43332" w:rsidRPr="00C47B1F">
        <w:rPr>
          <w:rFonts w:ascii="Arial" w:eastAsia="Times New Roman" w:hAnsi="Arial" w:cs="Arial"/>
          <w:color w:val="000000"/>
          <w:sz w:val="24"/>
          <w:szCs w:val="24"/>
        </w:rPr>
        <w:t>one</w:t>
      </w:r>
      <w:r w:rsidRPr="00C47B1F">
        <w:rPr>
          <w:rFonts w:ascii="Arial" w:eastAsia="Times New Roman" w:hAnsi="Arial" w:cs="Arial"/>
          <w:color w:val="000000"/>
          <w:sz w:val="24"/>
          <w:szCs w:val="24"/>
        </w:rPr>
        <w:t xml:space="preserve"> working day of submission, please contact us</w:t>
      </w:r>
      <w:r w:rsidR="009C0857">
        <w:rPr>
          <w:rFonts w:ascii="Arial" w:eastAsia="Times New Roman" w:hAnsi="Arial" w:cs="Arial"/>
          <w:color w:val="000000"/>
          <w:sz w:val="24"/>
          <w:szCs w:val="24"/>
        </w:rPr>
        <w:t xml:space="preserve"> on </w:t>
      </w:r>
      <w:r w:rsidR="00A55AA5" w:rsidRPr="00A55AA5">
        <w:rPr>
          <w:rFonts w:ascii="Arial" w:eastAsia="Times New Roman" w:hAnsi="Arial" w:cs="Arial"/>
          <w:b/>
          <w:color w:val="000000"/>
          <w:sz w:val="24"/>
          <w:szCs w:val="24"/>
          <w:u w:val="single"/>
        </w:rPr>
        <w:t>0207 084 2648</w:t>
      </w:r>
      <w:r w:rsidRPr="00C47B1F">
        <w:rPr>
          <w:rFonts w:ascii="Arial" w:eastAsia="Times New Roman" w:hAnsi="Arial" w:cs="Arial"/>
          <w:color w:val="000000"/>
          <w:sz w:val="24"/>
          <w:szCs w:val="24"/>
        </w:rPr>
        <w:t xml:space="preserve"> to ensure receipt of bid.</w:t>
      </w:r>
    </w:p>
    <w:p w14:paraId="0A838DF7" w14:textId="77777777" w:rsidR="00444D29" w:rsidRPr="00C47B1F" w:rsidRDefault="00444D29" w:rsidP="00444D29">
      <w:pPr>
        <w:autoSpaceDE w:val="0"/>
        <w:autoSpaceDN w:val="0"/>
        <w:adjustRightInd w:val="0"/>
        <w:spacing w:after="0" w:line="240" w:lineRule="auto"/>
        <w:rPr>
          <w:rFonts w:ascii="Arial" w:eastAsia="Times New Roman" w:hAnsi="Arial" w:cs="Arial"/>
          <w:color w:val="000000"/>
          <w:sz w:val="24"/>
          <w:szCs w:val="24"/>
        </w:rPr>
      </w:pPr>
    </w:p>
    <w:p w14:paraId="73E9E424" w14:textId="77777777" w:rsidR="00444D29" w:rsidRPr="00C47B1F" w:rsidRDefault="00C43332" w:rsidP="00444D29">
      <w:pPr>
        <w:autoSpaceDE w:val="0"/>
        <w:autoSpaceDN w:val="0"/>
        <w:adjustRightInd w:val="0"/>
        <w:spacing w:after="0" w:line="240" w:lineRule="auto"/>
        <w:rPr>
          <w:rFonts w:ascii="Arial" w:eastAsia="Times New Roman" w:hAnsi="Arial" w:cs="Arial"/>
          <w:b/>
          <w:color w:val="000000"/>
          <w:sz w:val="24"/>
          <w:szCs w:val="24"/>
        </w:rPr>
      </w:pPr>
      <w:r w:rsidRPr="00C47B1F">
        <w:rPr>
          <w:rFonts w:ascii="Arial" w:eastAsia="Times New Roman" w:hAnsi="Arial" w:cs="Arial"/>
          <w:b/>
          <w:color w:val="000000"/>
          <w:sz w:val="24"/>
          <w:szCs w:val="24"/>
        </w:rPr>
        <w:t xml:space="preserve">Step </w:t>
      </w:r>
      <w:r w:rsidR="00DA6E34">
        <w:rPr>
          <w:rFonts w:ascii="Arial" w:eastAsia="Times New Roman" w:hAnsi="Arial" w:cs="Arial"/>
          <w:b/>
          <w:color w:val="000000"/>
          <w:sz w:val="24"/>
          <w:szCs w:val="24"/>
        </w:rPr>
        <w:t>3</w:t>
      </w:r>
      <w:r w:rsidR="00444D29" w:rsidRPr="00C47B1F">
        <w:rPr>
          <w:rFonts w:ascii="Arial" w:eastAsia="Times New Roman" w:hAnsi="Arial" w:cs="Arial"/>
          <w:b/>
          <w:color w:val="000000"/>
          <w:sz w:val="24"/>
          <w:szCs w:val="24"/>
        </w:rPr>
        <w:t>: Grant Awarded and notice to unsuccessful providers</w:t>
      </w:r>
    </w:p>
    <w:p w14:paraId="6EE227BF" w14:textId="77777777" w:rsidR="00444D29" w:rsidRPr="00C47B1F" w:rsidRDefault="00444D29" w:rsidP="00444D29">
      <w:pPr>
        <w:autoSpaceDE w:val="0"/>
        <w:autoSpaceDN w:val="0"/>
        <w:adjustRightInd w:val="0"/>
        <w:spacing w:after="0" w:line="240" w:lineRule="auto"/>
        <w:rPr>
          <w:rFonts w:ascii="Arial" w:eastAsia="Times New Roman" w:hAnsi="Arial" w:cs="Arial"/>
          <w:color w:val="000000"/>
          <w:sz w:val="24"/>
          <w:szCs w:val="24"/>
        </w:rPr>
      </w:pPr>
      <w:r w:rsidRPr="00C47B1F">
        <w:rPr>
          <w:rFonts w:ascii="Arial" w:eastAsia="Times New Roman" w:hAnsi="Arial" w:cs="Arial"/>
          <w:color w:val="000000"/>
          <w:sz w:val="24"/>
          <w:szCs w:val="24"/>
        </w:rPr>
        <w:t>Please see the timetable for expected dates of notification. All bidders will be emailed directly to inform them of the outcome of the bid.</w:t>
      </w:r>
    </w:p>
    <w:p w14:paraId="751BAF2A" w14:textId="77777777" w:rsidR="00A52FDB" w:rsidRPr="00C47B1F" w:rsidRDefault="00A52FDB" w:rsidP="00444D29">
      <w:pPr>
        <w:autoSpaceDE w:val="0"/>
        <w:autoSpaceDN w:val="0"/>
        <w:adjustRightInd w:val="0"/>
        <w:spacing w:after="0" w:line="240" w:lineRule="auto"/>
        <w:rPr>
          <w:rFonts w:ascii="Arial" w:eastAsia="Times New Roman" w:hAnsi="Arial" w:cs="Arial"/>
          <w:color w:val="000000"/>
          <w:sz w:val="24"/>
          <w:szCs w:val="24"/>
        </w:rPr>
      </w:pPr>
    </w:p>
    <w:p w14:paraId="421BC3F0" w14:textId="77777777" w:rsidR="00654C0A" w:rsidRPr="00C47B1F" w:rsidRDefault="00444D29" w:rsidP="00BE2500">
      <w:pPr>
        <w:pStyle w:val="Heading1"/>
        <w:numPr>
          <w:ilvl w:val="0"/>
          <w:numId w:val="0"/>
        </w:numPr>
        <w:ind w:right="-188"/>
        <w:rPr>
          <w:sz w:val="48"/>
          <w:szCs w:val="48"/>
        </w:rPr>
      </w:pPr>
      <w:bookmarkStart w:id="49" w:name="_Toc423953721"/>
      <w:bookmarkStart w:id="50" w:name="_Toc457204215"/>
      <w:bookmarkStart w:id="51" w:name="_Toc536534772"/>
      <w:r w:rsidRPr="00C47B1F">
        <w:rPr>
          <w:sz w:val="48"/>
          <w:szCs w:val="48"/>
        </w:rPr>
        <w:t>PART D: SPECIFICATION</w:t>
      </w:r>
      <w:bookmarkEnd w:id="49"/>
      <w:r w:rsidRPr="00C47B1F">
        <w:rPr>
          <w:color w:val="000000"/>
          <w:sz w:val="24"/>
          <w:szCs w:val="24"/>
        </w:rPr>
        <w:t>.</w:t>
      </w:r>
      <w:bookmarkEnd w:id="50"/>
      <w:bookmarkEnd w:id="51"/>
      <w:r w:rsidRPr="00C47B1F">
        <w:rPr>
          <w:color w:val="000000"/>
          <w:sz w:val="24"/>
          <w:szCs w:val="24"/>
        </w:rPr>
        <w:t xml:space="preserve"> </w:t>
      </w:r>
    </w:p>
    <w:p w14:paraId="3E389465" w14:textId="2C107E7F" w:rsidR="002525C9" w:rsidRPr="00C47B1F" w:rsidRDefault="002525C9" w:rsidP="002525C9">
      <w:pPr>
        <w:tabs>
          <w:tab w:val="left" w:pos="284"/>
        </w:tabs>
        <w:spacing w:after="0" w:line="264" w:lineRule="auto"/>
        <w:jc w:val="center"/>
        <w:rPr>
          <w:rFonts w:ascii="Arial" w:eastAsia="Times New Roman" w:hAnsi="Arial" w:cs="Arial"/>
          <w:b/>
          <w:color w:val="000000"/>
          <w:sz w:val="28"/>
          <w:szCs w:val="24"/>
        </w:rPr>
      </w:pPr>
      <w:bookmarkStart w:id="52" w:name="_Toc423953722"/>
      <w:r w:rsidRPr="00C47B1F">
        <w:rPr>
          <w:rFonts w:ascii="Arial" w:eastAsia="Times New Roman" w:hAnsi="Arial" w:cs="Arial"/>
          <w:b/>
          <w:color w:val="000000"/>
          <w:sz w:val="28"/>
          <w:szCs w:val="24"/>
        </w:rPr>
        <w:t xml:space="preserve">Deadline </w:t>
      </w:r>
      <w:r w:rsidR="00D941B0" w:rsidRPr="00C47B1F">
        <w:rPr>
          <w:rFonts w:ascii="Arial" w:eastAsia="Times New Roman" w:hAnsi="Arial" w:cs="Arial"/>
          <w:b/>
          <w:color w:val="000000"/>
          <w:sz w:val="28"/>
          <w:szCs w:val="24"/>
        </w:rPr>
        <w:t>–</w:t>
      </w:r>
      <w:r w:rsidRPr="00C47B1F">
        <w:rPr>
          <w:rFonts w:ascii="Arial" w:eastAsia="Times New Roman" w:hAnsi="Arial" w:cs="Arial"/>
          <w:b/>
          <w:color w:val="000000"/>
          <w:sz w:val="28"/>
          <w:szCs w:val="24"/>
        </w:rPr>
        <w:t xml:space="preserve"> </w:t>
      </w:r>
      <w:r w:rsidR="00BF23DB" w:rsidRPr="00BF23DB">
        <w:rPr>
          <w:rFonts w:ascii="Arial" w:eastAsia="Times New Roman" w:hAnsi="Arial" w:cs="Arial"/>
          <w:b/>
          <w:color w:val="000000"/>
          <w:sz w:val="28"/>
          <w:szCs w:val="24"/>
        </w:rPr>
        <w:t xml:space="preserve">Friday </w:t>
      </w:r>
      <w:r w:rsidR="00712C51">
        <w:rPr>
          <w:rFonts w:ascii="Arial" w:eastAsia="Times New Roman" w:hAnsi="Arial" w:cs="Arial"/>
          <w:b/>
          <w:color w:val="000000"/>
          <w:sz w:val="28"/>
          <w:szCs w:val="24"/>
        </w:rPr>
        <w:t>22</w:t>
      </w:r>
      <w:bookmarkStart w:id="53" w:name="_GoBack"/>
      <w:bookmarkEnd w:id="53"/>
      <w:r w:rsidR="00FF3D8D">
        <w:rPr>
          <w:rFonts w:ascii="Arial" w:eastAsia="Times New Roman" w:hAnsi="Arial" w:cs="Arial"/>
          <w:b/>
          <w:color w:val="000000"/>
          <w:sz w:val="28"/>
          <w:szCs w:val="24"/>
        </w:rPr>
        <w:t xml:space="preserve"> March</w:t>
      </w:r>
      <w:r w:rsidR="00BF23DB" w:rsidRPr="00BF23DB">
        <w:rPr>
          <w:rFonts w:ascii="Arial" w:eastAsia="Times New Roman" w:hAnsi="Arial" w:cs="Arial"/>
          <w:b/>
          <w:color w:val="000000"/>
          <w:sz w:val="28"/>
          <w:szCs w:val="24"/>
        </w:rPr>
        <w:t xml:space="preserve"> 2019, 5p</w:t>
      </w:r>
      <w:r w:rsidR="00BF23DB">
        <w:rPr>
          <w:rFonts w:ascii="Arial" w:eastAsia="Times New Roman" w:hAnsi="Arial" w:cs="Arial"/>
          <w:b/>
          <w:color w:val="000000"/>
          <w:sz w:val="28"/>
          <w:szCs w:val="24"/>
        </w:rPr>
        <w:t>m</w:t>
      </w:r>
    </w:p>
    <w:p w14:paraId="1BA1C81A" w14:textId="77777777" w:rsidR="00444D29" w:rsidRPr="00C47B1F" w:rsidRDefault="00444D29" w:rsidP="0092648D">
      <w:pPr>
        <w:pStyle w:val="Heading1"/>
      </w:pPr>
      <w:bookmarkStart w:id="54" w:name="_Toc457204216"/>
      <w:bookmarkStart w:id="55" w:name="_Toc536534773"/>
      <w:r w:rsidRPr="00C47B1F">
        <w:t>Cover Sheet</w:t>
      </w:r>
      <w:bookmarkEnd w:id="52"/>
      <w:bookmarkEnd w:id="54"/>
      <w:bookmarkEnd w:id="55"/>
    </w:p>
    <w:tbl>
      <w:tblPr>
        <w:tblW w:w="8940" w:type="dxa"/>
        <w:tblInd w:w="93" w:type="dxa"/>
        <w:tblLook w:val="00A0" w:firstRow="1" w:lastRow="0" w:firstColumn="1" w:lastColumn="0" w:noHBand="0" w:noVBand="0"/>
      </w:tblPr>
      <w:tblGrid>
        <w:gridCol w:w="4220"/>
        <w:gridCol w:w="4720"/>
      </w:tblGrid>
      <w:tr w:rsidR="00F71EB2" w:rsidRPr="00C47B1F" w14:paraId="4238E69D" w14:textId="77777777" w:rsidTr="00F71EB2">
        <w:trPr>
          <w:trHeight w:val="510"/>
        </w:trPr>
        <w:tc>
          <w:tcPr>
            <w:tcW w:w="8940" w:type="dxa"/>
            <w:gridSpan w:val="2"/>
            <w:tcBorders>
              <w:top w:val="single" w:sz="8" w:space="0" w:color="auto"/>
              <w:left w:val="single" w:sz="8" w:space="0" w:color="auto"/>
              <w:bottom w:val="single" w:sz="4" w:space="0" w:color="auto"/>
              <w:right w:val="single" w:sz="8" w:space="0" w:color="000000"/>
            </w:tcBorders>
            <w:shd w:val="clear" w:color="000000" w:fill="244061"/>
            <w:vAlign w:val="center"/>
          </w:tcPr>
          <w:p w14:paraId="28864605" w14:textId="77777777" w:rsidR="00F71EB2" w:rsidRPr="00C47B1F" w:rsidRDefault="00F5791F" w:rsidP="00444D29">
            <w:pPr>
              <w:spacing w:after="0" w:line="240" w:lineRule="auto"/>
              <w:jc w:val="center"/>
              <w:rPr>
                <w:rFonts w:ascii="Arial" w:eastAsia="Times New Roman" w:hAnsi="Arial" w:cs="Arial"/>
                <w:b/>
                <w:bCs/>
                <w:color w:val="FFFFFF"/>
                <w:sz w:val="24"/>
                <w:szCs w:val="24"/>
                <w:lang w:eastAsia="en-GB"/>
              </w:rPr>
            </w:pPr>
            <w:r>
              <w:rPr>
                <w:rFonts w:ascii="Arial" w:eastAsia="Times New Roman" w:hAnsi="Arial" w:cs="Arial"/>
                <w:b/>
                <w:bCs/>
                <w:color w:val="FFFFFF"/>
                <w:sz w:val="24"/>
                <w:szCs w:val="24"/>
                <w:lang w:eastAsia="en-GB"/>
              </w:rPr>
              <w:t>Female Offender Diversion Pilot</w:t>
            </w:r>
          </w:p>
        </w:tc>
      </w:tr>
      <w:tr w:rsidR="00444D29" w:rsidRPr="00C47B1F" w14:paraId="40E52534" w14:textId="77777777" w:rsidTr="0092648D">
        <w:trPr>
          <w:trHeight w:val="510"/>
        </w:trPr>
        <w:tc>
          <w:tcPr>
            <w:tcW w:w="4220" w:type="dxa"/>
            <w:tcBorders>
              <w:top w:val="single" w:sz="4" w:space="0" w:color="auto"/>
              <w:left w:val="single" w:sz="8" w:space="0" w:color="auto"/>
              <w:bottom w:val="single" w:sz="4" w:space="0" w:color="auto"/>
              <w:right w:val="single" w:sz="4" w:space="0" w:color="auto"/>
            </w:tcBorders>
            <w:shd w:val="clear" w:color="000000" w:fill="244061"/>
            <w:vAlign w:val="center"/>
          </w:tcPr>
          <w:p w14:paraId="1BF3E2BD" w14:textId="77777777" w:rsidR="00444D29" w:rsidRPr="00C47B1F" w:rsidRDefault="002C2840" w:rsidP="00A27919">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O</w:t>
            </w:r>
            <w:r w:rsidR="00444D29" w:rsidRPr="00C47B1F">
              <w:rPr>
                <w:rFonts w:ascii="Arial" w:eastAsia="Times New Roman" w:hAnsi="Arial" w:cs="Arial"/>
                <w:b/>
                <w:bCs/>
                <w:color w:val="FFFFFF"/>
                <w:sz w:val="24"/>
                <w:szCs w:val="24"/>
                <w:lang w:eastAsia="en-GB"/>
              </w:rPr>
              <w:t xml:space="preserve">rganisation name </w:t>
            </w:r>
          </w:p>
        </w:tc>
        <w:tc>
          <w:tcPr>
            <w:tcW w:w="4720" w:type="dxa"/>
            <w:tcBorders>
              <w:top w:val="single" w:sz="4" w:space="0" w:color="auto"/>
              <w:left w:val="nil"/>
              <w:bottom w:val="single" w:sz="4" w:space="0" w:color="auto"/>
              <w:right w:val="single" w:sz="8" w:space="0" w:color="000000"/>
            </w:tcBorders>
            <w:vAlign w:val="center"/>
          </w:tcPr>
          <w:p w14:paraId="764E2DFF" w14:textId="77777777" w:rsidR="00444D29" w:rsidRPr="00C47B1F" w:rsidRDefault="00444D29" w:rsidP="00444D29">
            <w:pPr>
              <w:spacing w:after="0" w:line="240" w:lineRule="auto"/>
              <w:rPr>
                <w:rFonts w:ascii="Arial" w:eastAsia="Times New Roman" w:hAnsi="Arial" w:cs="Arial"/>
                <w:bCs/>
                <w:sz w:val="24"/>
                <w:szCs w:val="24"/>
                <w:lang w:eastAsia="en-GB"/>
              </w:rPr>
            </w:pPr>
          </w:p>
          <w:p w14:paraId="30477876" w14:textId="77777777" w:rsidR="00A27919" w:rsidRPr="00C47B1F" w:rsidRDefault="00A27919" w:rsidP="00444D29">
            <w:pPr>
              <w:spacing w:after="0" w:line="240" w:lineRule="auto"/>
              <w:rPr>
                <w:rFonts w:ascii="Arial" w:eastAsia="Times New Roman" w:hAnsi="Arial" w:cs="Arial"/>
                <w:bCs/>
                <w:sz w:val="24"/>
                <w:szCs w:val="24"/>
                <w:lang w:eastAsia="en-GB"/>
              </w:rPr>
            </w:pPr>
          </w:p>
        </w:tc>
      </w:tr>
      <w:tr w:rsidR="0084503F" w:rsidRPr="00C47B1F" w14:paraId="5346134D" w14:textId="77777777" w:rsidTr="0092648D">
        <w:trPr>
          <w:trHeight w:val="510"/>
        </w:trPr>
        <w:tc>
          <w:tcPr>
            <w:tcW w:w="4220" w:type="dxa"/>
            <w:tcBorders>
              <w:top w:val="single" w:sz="4" w:space="0" w:color="auto"/>
              <w:left w:val="single" w:sz="8" w:space="0" w:color="auto"/>
              <w:bottom w:val="single" w:sz="4" w:space="0" w:color="auto"/>
              <w:right w:val="single" w:sz="4" w:space="0" w:color="auto"/>
            </w:tcBorders>
            <w:shd w:val="clear" w:color="000000" w:fill="244061"/>
            <w:vAlign w:val="center"/>
          </w:tcPr>
          <w:p w14:paraId="31D109AB" w14:textId="77777777" w:rsidR="0084503F" w:rsidRPr="00C47B1F" w:rsidRDefault="0084503F" w:rsidP="00A27919">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Name*</w:t>
            </w:r>
          </w:p>
        </w:tc>
        <w:tc>
          <w:tcPr>
            <w:tcW w:w="4720" w:type="dxa"/>
            <w:tcBorders>
              <w:top w:val="single" w:sz="4" w:space="0" w:color="auto"/>
              <w:left w:val="nil"/>
              <w:bottom w:val="single" w:sz="4" w:space="0" w:color="auto"/>
              <w:right w:val="single" w:sz="8" w:space="0" w:color="000000"/>
            </w:tcBorders>
            <w:vAlign w:val="center"/>
          </w:tcPr>
          <w:p w14:paraId="3B6CAD6D" w14:textId="77777777" w:rsidR="0084503F" w:rsidRPr="00C47B1F" w:rsidRDefault="0084503F" w:rsidP="00444D29">
            <w:pPr>
              <w:spacing w:after="0" w:line="240" w:lineRule="auto"/>
              <w:rPr>
                <w:rFonts w:ascii="Arial" w:eastAsia="Times New Roman" w:hAnsi="Arial" w:cs="Arial"/>
                <w:bCs/>
                <w:sz w:val="24"/>
                <w:szCs w:val="24"/>
                <w:lang w:eastAsia="en-GB"/>
              </w:rPr>
            </w:pPr>
          </w:p>
        </w:tc>
      </w:tr>
      <w:tr w:rsidR="00444D29" w:rsidRPr="00C47B1F" w14:paraId="51003EA4" w14:textId="77777777" w:rsidTr="0092648D">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425F4F9B" w14:textId="77777777" w:rsidR="00444D29" w:rsidRPr="00C47B1F" w:rsidRDefault="0084503F" w:rsidP="00444D29">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Position within the organisation</w:t>
            </w:r>
          </w:p>
        </w:tc>
        <w:tc>
          <w:tcPr>
            <w:tcW w:w="4720" w:type="dxa"/>
            <w:tcBorders>
              <w:top w:val="single" w:sz="4" w:space="0" w:color="auto"/>
              <w:left w:val="single" w:sz="4" w:space="0" w:color="auto"/>
              <w:bottom w:val="single" w:sz="4" w:space="0" w:color="auto"/>
              <w:right w:val="single" w:sz="4" w:space="0" w:color="auto"/>
            </w:tcBorders>
            <w:vAlign w:val="center"/>
          </w:tcPr>
          <w:p w14:paraId="5D7DD6F5" w14:textId="77777777" w:rsidR="00444D29" w:rsidRPr="00C47B1F" w:rsidRDefault="00444D29" w:rsidP="00444D29">
            <w:pPr>
              <w:spacing w:after="0" w:line="240" w:lineRule="auto"/>
              <w:rPr>
                <w:rFonts w:ascii="Arial" w:eastAsia="Times New Roman" w:hAnsi="Arial" w:cs="Arial"/>
                <w:bCs/>
                <w:sz w:val="24"/>
                <w:szCs w:val="24"/>
                <w:lang w:eastAsia="en-GB"/>
              </w:rPr>
            </w:pPr>
            <w:r w:rsidRPr="00C47B1F">
              <w:rPr>
                <w:rFonts w:ascii="Arial" w:eastAsia="Times New Roman" w:hAnsi="Arial" w:cs="Arial"/>
                <w:bCs/>
                <w:sz w:val="24"/>
                <w:szCs w:val="24"/>
                <w:lang w:eastAsia="en-GB"/>
              </w:rPr>
              <w:t> </w:t>
            </w:r>
          </w:p>
          <w:p w14:paraId="3FAC5330" w14:textId="77777777" w:rsidR="00A27919" w:rsidRPr="00C47B1F" w:rsidRDefault="00A27919" w:rsidP="00444D29">
            <w:pPr>
              <w:spacing w:after="0" w:line="240" w:lineRule="auto"/>
              <w:rPr>
                <w:rFonts w:ascii="Arial" w:eastAsia="Times New Roman" w:hAnsi="Arial" w:cs="Arial"/>
                <w:bCs/>
                <w:sz w:val="24"/>
                <w:szCs w:val="24"/>
                <w:lang w:eastAsia="en-GB"/>
              </w:rPr>
            </w:pPr>
          </w:p>
        </w:tc>
      </w:tr>
      <w:tr w:rsidR="00444D29" w:rsidRPr="00C47B1F" w14:paraId="512567B8" w14:textId="77777777" w:rsidTr="0092648D">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116FEA21" w14:textId="77777777" w:rsidR="00444D29" w:rsidRPr="00C47B1F" w:rsidRDefault="0084503F" w:rsidP="0084503F">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 xml:space="preserve">Address </w:t>
            </w:r>
          </w:p>
        </w:tc>
        <w:tc>
          <w:tcPr>
            <w:tcW w:w="4720" w:type="dxa"/>
            <w:tcBorders>
              <w:top w:val="single" w:sz="4" w:space="0" w:color="auto"/>
              <w:left w:val="single" w:sz="4" w:space="0" w:color="auto"/>
              <w:bottom w:val="single" w:sz="4" w:space="0" w:color="auto"/>
              <w:right w:val="single" w:sz="4" w:space="0" w:color="auto"/>
            </w:tcBorders>
            <w:vAlign w:val="center"/>
          </w:tcPr>
          <w:p w14:paraId="0D75B195" w14:textId="77777777" w:rsidR="00444D29" w:rsidRPr="00C47B1F" w:rsidRDefault="00444D29" w:rsidP="00444D29">
            <w:pPr>
              <w:spacing w:after="0" w:line="240" w:lineRule="auto"/>
              <w:rPr>
                <w:rFonts w:ascii="Arial" w:eastAsia="Times New Roman" w:hAnsi="Arial" w:cs="Arial"/>
                <w:bCs/>
                <w:sz w:val="24"/>
                <w:szCs w:val="24"/>
                <w:lang w:eastAsia="en-GB"/>
              </w:rPr>
            </w:pPr>
          </w:p>
          <w:p w14:paraId="772A6071" w14:textId="77777777" w:rsidR="00444D29" w:rsidRPr="00C47B1F" w:rsidRDefault="00444D29" w:rsidP="00444D29">
            <w:pPr>
              <w:spacing w:after="0" w:line="240" w:lineRule="auto"/>
              <w:rPr>
                <w:rFonts w:ascii="Arial" w:eastAsia="Times New Roman" w:hAnsi="Arial" w:cs="Arial"/>
                <w:bCs/>
                <w:sz w:val="24"/>
                <w:szCs w:val="24"/>
                <w:lang w:eastAsia="en-GB"/>
              </w:rPr>
            </w:pPr>
          </w:p>
          <w:p w14:paraId="2FC2BB8C" w14:textId="77777777" w:rsidR="0084503F" w:rsidRPr="00C47B1F" w:rsidRDefault="0084503F" w:rsidP="00444D29">
            <w:pPr>
              <w:spacing w:after="0" w:line="240" w:lineRule="auto"/>
              <w:rPr>
                <w:rFonts w:ascii="Arial" w:eastAsia="Times New Roman" w:hAnsi="Arial" w:cs="Arial"/>
                <w:bCs/>
                <w:sz w:val="24"/>
                <w:szCs w:val="24"/>
                <w:lang w:eastAsia="en-GB"/>
              </w:rPr>
            </w:pPr>
          </w:p>
          <w:p w14:paraId="5CA1C44C" w14:textId="77777777" w:rsidR="0084503F" w:rsidRPr="00C47B1F" w:rsidRDefault="0084503F" w:rsidP="00444D29">
            <w:pPr>
              <w:spacing w:after="0" w:line="240" w:lineRule="auto"/>
              <w:rPr>
                <w:rFonts w:ascii="Arial" w:eastAsia="Times New Roman" w:hAnsi="Arial" w:cs="Arial"/>
                <w:bCs/>
                <w:sz w:val="24"/>
                <w:szCs w:val="24"/>
                <w:lang w:eastAsia="en-GB"/>
              </w:rPr>
            </w:pPr>
          </w:p>
          <w:p w14:paraId="44F47AAA" w14:textId="77777777" w:rsidR="0084503F" w:rsidRPr="00C47B1F" w:rsidRDefault="0084503F" w:rsidP="00444D29">
            <w:pPr>
              <w:spacing w:after="0" w:line="240" w:lineRule="auto"/>
              <w:rPr>
                <w:rFonts w:ascii="Arial" w:eastAsia="Times New Roman" w:hAnsi="Arial" w:cs="Arial"/>
                <w:bCs/>
                <w:sz w:val="24"/>
                <w:szCs w:val="24"/>
                <w:lang w:eastAsia="en-GB"/>
              </w:rPr>
            </w:pPr>
          </w:p>
          <w:p w14:paraId="7212AA8A" w14:textId="77777777" w:rsidR="0084503F" w:rsidRPr="00C47B1F" w:rsidRDefault="0084503F" w:rsidP="00444D29">
            <w:pPr>
              <w:spacing w:after="0" w:line="240" w:lineRule="auto"/>
              <w:rPr>
                <w:rFonts w:ascii="Arial" w:eastAsia="Times New Roman" w:hAnsi="Arial" w:cs="Arial"/>
                <w:bCs/>
                <w:sz w:val="24"/>
                <w:szCs w:val="24"/>
                <w:lang w:eastAsia="en-GB"/>
              </w:rPr>
            </w:pPr>
          </w:p>
        </w:tc>
      </w:tr>
      <w:tr w:rsidR="00444D29" w:rsidRPr="00C47B1F" w14:paraId="3B96DF7A" w14:textId="77777777" w:rsidTr="0092648D">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2308D3CA" w14:textId="77777777" w:rsidR="00444D29" w:rsidRPr="00C47B1F" w:rsidRDefault="0084503F" w:rsidP="00444D29">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Telephone number</w:t>
            </w:r>
          </w:p>
        </w:tc>
        <w:tc>
          <w:tcPr>
            <w:tcW w:w="4720" w:type="dxa"/>
            <w:tcBorders>
              <w:top w:val="single" w:sz="4" w:space="0" w:color="auto"/>
              <w:left w:val="single" w:sz="4" w:space="0" w:color="auto"/>
              <w:bottom w:val="single" w:sz="4" w:space="0" w:color="auto"/>
              <w:right w:val="single" w:sz="4" w:space="0" w:color="auto"/>
            </w:tcBorders>
            <w:vAlign w:val="center"/>
          </w:tcPr>
          <w:p w14:paraId="24B1ACF9" w14:textId="77777777" w:rsidR="00444D29" w:rsidRPr="00C47B1F" w:rsidRDefault="00444D29" w:rsidP="00444D29">
            <w:pPr>
              <w:spacing w:after="0" w:line="240" w:lineRule="auto"/>
              <w:rPr>
                <w:rFonts w:ascii="Arial" w:eastAsia="Times New Roman" w:hAnsi="Arial" w:cs="Arial"/>
                <w:bCs/>
                <w:sz w:val="24"/>
                <w:szCs w:val="24"/>
                <w:lang w:eastAsia="en-GB"/>
              </w:rPr>
            </w:pPr>
          </w:p>
          <w:p w14:paraId="4F4595F6" w14:textId="77777777" w:rsidR="00BE2500" w:rsidRPr="00C47B1F" w:rsidRDefault="00BE2500" w:rsidP="00444D29">
            <w:pPr>
              <w:spacing w:after="0" w:line="240" w:lineRule="auto"/>
              <w:rPr>
                <w:rFonts w:ascii="Arial" w:eastAsia="Times New Roman" w:hAnsi="Arial" w:cs="Arial"/>
                <w:bCs/>
                <w:sz w:val="24"/>
                <w:szCs w:val="24"/>
                <w:lang w:eastAsia="en-GB"/>
              </w:rPr>
            </w:pPr>
          </w:p>
        </w:tc>
      </w:tr>
      <w:tr w:rsidR="00444D29" w:rsidRPr="00C47B1F" w14:paraId="268E63FF" w14:textId="77777777" w:rsidTr="0092648D">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26080E62" w14:textId="77777777" w:rsidR="0084503F" w:rsidRPr="00C47B1F" w:rsidRDefault="0084503F" w:rsidP="0084503F">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Alternative telephone number</w:t>
            </w:r>
          </w:p>
          <w:p w14:paraId="1E1C8EE2" w14:textId="77777777" w:rsidR="00444D29" w:rsidRPr="00C47B1F" w:rsidRDefault="00444D29" w:rsidP="00444D29">
            <w:pPr>
              <w:spacing w:after="0" w:line="240" w:lineRule="auto"/>
              <w:rPr>
                <w:rFonts w:ascii="Arial" w:eastAsia="Times New Roman" w:hAnsi="Arial" w:cs="Arial"/>
                <w:b/>
                <w:bCs/>
                <w:color w:val="FFFFFF"/>
                <w:sz w:val="24"/>
                <w:szCs w:val="24"/>
                <w:lang w:eastAsia="en-GB"/>
              </w:rPr>
            </w:pPr>
          </w:p>
        </w:tc>
        <w:tc>
          <w:tcPr>
            <w:tcW w:w="4720" w:type="dxa"/>
            <w:tcBorders>
              <w:top w:val="single" w:sz="4" w:space="0" w:color="auto"/>
              <w:left w:val="single" w:sz="4" w:space="0" w:color="auto"/>
              <w:bottom w:val="single" w:sz="4" w:space="0" w:color="auto"/>
              <w:right w:val="single" w:sz="4" w:space="0" w:color="auto"/>
            </w:tcBorders>
            <w:vAlign w:val="center"/>
          </w:tcPr>
          <w:p w14:paraId="48A2404E" w14:textId="77777777" w:rsidR="00444D29" w:rsidRPr="00C47B1F" w:rsidRDefault="00444D29" w:rsidP="00444D29">
            <w:pPr>
              <w:spacing w:after="0" w:line="240" w:lineRule="auto"/>
              <w:rPr>
                <w:rFonts w:ascii="Arial" w:eastAsia="Times New Roman" w:hAnsi="Arial" w:cs="Arial"/>
                <w:bCs/>
                <w:sz w:val="24"/>
                <w:szCs w:val="24"/>
                <w:lang w:eastAsia="en-GB"/>
              </w:rPr>
            </w:pPr>
          </w:p>
          <w:p w14:paraId="1389BFC3" w14:textId="77777777" w:rsidR="00444D29" w:rsidRPr="00C47B1F" w:rsidRDefault="00444D29" w:rsidP="00444D29">
            <w:pPr>
              <w:spacing w:after="0" w:line="240" w:lineRule="auto"/>
              <w:rPr>
                <w:rFonts w:ascii="Arial" w:eastAsia="Times New Roman" w:hAnsi="Arial" w:cs="Arial"/>
                <w:bCs/>
                <w:sz w:val="24"/>
                <w:szCs w:val="24"/>
                <w:lang w:eastAsia="en-GB"/>
              </w:rPr>
            </w:pPr>
          </w:p>
        </w:tc>
      </w:tr>
      <w:tr w:rsidR="00444D29" w:rsidRPr="00C47B1F" w14:paraId="2C74D8AC" w14:textId="77777777" w:rsidTr="0092648D">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3F9F0467" w14:textId="77777777" w:rsidR="00444D29" w:rsidRPr="00C47B1F" w:rsidRDefault="0084503F" w:rsidP="00BE2500">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Email</w:t>
            </w:r>
          </w:p>
        </w:tc>
        <w:tc>
          <w:tcPr>
            <w:tcW w:w="4720" w:type="dxa"/>
            <w:tcBorders>
              <w:top w:val="single" w:sz="4" w:space="0" w:color="auto"/>
              <w:left w:val="single" w:sz="4" w:space="0" w:color="auto"/>
              <w:bottom w:val="single" w:sz="4" w:space="0" w:color="auto"/>
              <w:right w:val="single" w:sz="4" w:space="0" w:color="auto"/>
            </w:tcBorders>
            <w:vAlign w:val="center"/>
          </w:tcPr>
          <w:p w14:paraId="5278CA4B" w14:textId="77777777" w:rsidR="00444D29" w:rsidRPr="00C47B1F" w:rsidRDefault="00444D29" w:rsidP="00444D29">
            <w:pPr>
              <w:spacing w:after="0" w:line="240" w:lineRule="auto"/>
              <w:rPr>
                <w:rFonts w:ascii="Arial" w:eastAsia="Times New Roman" w:hAnsi="Arial" w:cs="Arial"/>
                <w:bCs/>
                <w:sz w:val="24"/>
                <w:szCs w:val="24"/>
                <w:lang w:eastAsia="en-GB"/>
              </w:rPr>
            </w:pPr>
          </w:p>
          <w:p w14:paraId="7EF58824" w14:textId="77777777" w:rsidR="00A27919" w:rsidRPr="00C47B1F" w:rsidRDefault="00A27919" w:rsidP="00444D29">
            <w:pPr>
              <w:spacing w:after="0" w:line="240" w:lineRule="auto"/>
              <w:rPr>
                <w:rFonts w:ascii="Arial" w:eastAsia="Times New Roman" w:hAnsi="Arial" w:cs="Arial"/>
                <w:bCs/>
                <w:sz w:val="24"/>
                <w:szCs w:val="24"/>
                <w:lang w:eastAsia="en-GB"/>
              </w:rPr>
            </w:pPr>
          </w:p>
        </w:tc>
      </w:tr>
      <w:tr w:rsidR="00444D29" w:rsidRPr="00C47B1F" w14:paraId="6A140EC4" w14:textId="77777777" w:rsidTr="0092648D">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19A90140" w14:textId="77777777" w:rsidR="00444D29" w:rsidRPr="00C47B1F" w:rsidRDefault="0084503F" w:rsidP="00BE2500">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Alternative email</w:t>
            </w:r>
          </w:p>
        </w:tc>
        <w:tc>
          <w:tcPr>
            <w:tcW w:w="4720" w:type="dxa"/>
            <w:tcBorders>
              <w:top w:val="single" w:sz="4" w:space="0" w:color="auto"/>
              <w:left w:val="single" w:sz="4" w:space="0" w:color="auto"/>
              <w:bottom w:val="single" w:sz="4" w:space="0" w:color="auto"/>
              <w:right w:val="single" w:sz="4" w:space="0" w:color="auto"/>
            </w:tcBorders>
            <w:vAlign w:val="center"/>
          </w:tcPr>
          <w:p w14:paraId="03A1A1A9" w14:textId="77777777" w:rsidR="00444D29" w:rsidRPr="00C47B1F" w:rsidRDefault="00444D29" w:rsidP="00444D29">
            <w:pPr>
              <w:spacing w:after="0" w:line="240" w:lineRule="auto"/>
              <w:rPr>
                <w:rFonts w:ascii="Arial" w:eastAsia="Times New Roman" w:hAnsi="Arial" w:cs="Arial"/>
                <w:bCs/>
                <w:sz w:val="24"/>
                <w:szCs w:val="24"/>
                <w:lang w:eastAsia="en-GB"/>
              </w:rPr>
            </w:pPr>
          </w:p>
          <w:p w14:paraId="6AC386B7" w14:textId="77777777" w:rsidR="00A27919" w:rsidRPr="00C47B1F" w:rsidRDefault="00A27919" w:rsidP="00444D29">
            <w:pPr>
              <w:spacing w:after="0" w:line="240" w:lineRule="auto"/>
              <w:rPr>
                <w:rFonts w:ascii="Arial" w:eastAsia="Times New Roman" w:hAnsi="Arial" w:cs="Arial"/>
                <w:bCs/>
                <w:sz w:val="24"/>
                <w:szCs w:val="24"/>
                <w:lang w:eastAsia="en-GB"/>
              </w:rPr>
            </w:pPr>
          </w:p>
        </w:tc>
      </w:tr>
      <w:tr w:rsidR="00A27919" w:rsidRPr="00C47B1F" w14:paraId="6FFF9EE4" w14:textId="77777777" w:rsidTr="00A27919">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1E8771D0" w14:textId="77777777" w:rsidR="0084503F" w:rsidRPr="00C47B1F" w:rsidRDefault="0084503F" w:rsidP="0084503F">
            <w:pPr>
              <w:spacing w:after="0" w:line="240" w:lineRule="auto"/>
              <w:rPr>
                <w:rFonts w:ascii="Arial" w:eastAsia="Times New Roman" w:hAnsi="Arial" w:cs="Arial"/>
                <w:b/>
                <w:bCs/>
                <w:color w:val="FFFFFF"/>
                <w:sz w:val="24"/>
                <w:szCs w:val="24"/>
                <w:lang w:eastAsia="en-GB"/>
              </w:rPr>
            </w:pPr>
          </w:p>
          <w:p w14:paraId="4D25EEA9" w14:textId="77777777" w:rsidR="00A27919" w:rsidRPr="00C47B1F" w:rsidRDefault="0084503F" w:rsidP="0084503F">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Date</w:t>
            </w:r>
          </w:p>
          <w:p w14:paraId="4341A8C7" w14:textId="77777777" w:rsidR="0084503F" w:rsidRPr="00C47B1F" w:rsidRDefault="0084503F" w:rsidP="0084503F">
            <w:pPr>
              <w:spacing w:after="0" w:line="240" w:lineRule="auto"/>
              <w:rPr>
                <w:rFonts w:ascii="Arial" w:eastAsia="Times New Roman" w:hAnsi="Arial" w:cs="Arial"/>
                <w:b/>
                <w:bCs/>
                <w:color w:val="FFFFFF"/>
                <w:sz w:val="24"/>
                <w:szCs w:val="24"/>
                <w:lang w:eastAsia="en-GB"/>
              </w:rPr>
            </w:pPr>
          </w:p>
        </w:tc>
        <w:tc>
          <w:tcPr>
            <w:tcW w:w="4720" w:type="dxa"/>
            <w:tcBorders>
              <w:top w:val="single" w:sz="4" w:space="0" w:color="auto"/>
              <w:left w:val="single" w:sz="4" w:space="0" w:color="auto"/>
              <w:bottom w:val="single" w:sz="4" w:space="0" w:color="auto"/>
              <w:right w:val="single" w:sz="4" w:space="0" w:color="auto"/>
            </w:tcBorders>
            <w:vAlign w:val="center"/>
          </w:tcPr>
          <w:p w14:paraId="48F4BCE6" w14:textId="77777777" w:rsidR="00A27919" w:rsidRPr="00C47B1F" w:rsidRDefault="00A27919" w:rsidP="00444D29">
            <w:pPr>
              <w:spacing w:after="0" w:line="240" w:lineRule="auto"/>
              <w:rPr>
                <w:rFonts w:ascii="Arial" w:eastAsia="Times New Roman" w:hAnsi="Arial" w:cs="Arial"/>
                <w:bCs/>
                <w:sz w:val="24"/>
                <w:szCs w:val="24"/>
                <w:lang w:eastAsia="en-GB"/>
              </w:rPr>
            </w:pPr>
          </w:p>
        </w:tc>
      </w:tr>
      <w:tr w:rsidR="00444D29" w:rsidRPr="00C47B1F" w14:paraId="20951852" w14:textId="77777777" w:rsidTr="0092648D">
        <w:trPr>
          <w:trHeight w:val="315"/>
        </w:trPr>
        <w:tc>
          <w:tcPr>
            <w:tcW w:w="4220" w:type="dxa"/>
            <w:tcBorders>
              <w:top w:val="single" w:sz="4" w:space="0" w:color="auto"/>
              <w:left w:val="single" w:sz="4" w:space="0" w:color="auto"/>
              <w:bottom w:val="single" w:sz="4" w:space="0" w:color="auto"/>
              <w:right w:val="single" w:sz="4" w:space="0" w:color="auto"/>
            </w:tcBorders>
            <w:shd w:val="clear" w:color="000000" w:fill="244061"/>
            <w:vAlign w:val="center"/>
          </w:tcPr>
          <w:p w14:paraId="3C7F7AC7" w14:textId="77777777" w:rsidR="00444D29" w:rsidRPr="00C47B1F" w:rsidRDefault="0084503F" w:rsidP="00BE2500">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Signature</w:t>
            </w:r>
            <w:r w:rsidR="00F5791F">
              <w:rPr>
                <w:rFonts w:ascii="Arial" w:eastAsia="Times New Roman" w:hAnsi="Arial" w:cs="Arial"/>
                <w:b/>
                <w:bCs/>
                <w:color w:val="FFFFFF"/>
                <w:sz w:val="24"/>
                <w:szCs w:val="24"/>
                <w:lang w:eastAsia="en-GB"/>
              </w:rPr>
              <w:t>*</w:t>
            </w:r>
          </w:p>
        </w:tc>
        <w:tc>
          <w:tcPr>
            <w:tcW w:w="4720" w:type="dxa"/>
            <w:tcBorders>
              <w:top w:val="single" w:sz="4" w:space="0" w:color="auto"/>
              <w:left w:val="single" w:sz="4" w:space="0" w:color="auto"/>
              <w:bottom w:val="single" w:sz="4" w:space="0" w:color="auto"/>
              <w:right w:val="single" w:sz="4" w:space="0" w:color="auto"/>
            </w:tcBorders>
            <w:vAlign w:val="center"/>
          </w:tcPr>
          <w:p w14:paraId="0195F824" w14:textId="77777777" w:rsidR="00444D29" w:rsidRPr="00C47B1F" w:rsidRDefault="00444D29" w:rsidP="00444D29">
            <w:pPr>
              <w:spacing w:after="0" w:line="240" w:lineRule="auto"/>
              <w:rPr>
                <w:rFonts w:ascii="Arial" w:eastAsia="Times New Roman" w:hAnsi="Arial" w:cs="Arial"/>
                <w:bCs/>
                <w:sz w:val="24"/>
                <w:szCs w:val="24"/>
                <w:lang w:eastAsia="en-GB"/>
              </w:rPr>
            </w:pPr>
          </w:p>
          <w:p w14:paraId="715D3A5E" w14:textId="77777777" w:rsidR="00A27919" w:rsidRPr="00C47B1F" w:rsidRDefault="00A27919" w:rsidP="00444D29">
            <w:pPr>
              <w:spacing w:after="0" w:line="240" w:lineRule="auto"/>
              <w:rPr>
                <w:rFonts w:ascii="Arial" w:eastAsia="Times New Roman" w:hAnsi="Arial" w:cs="Arial"/>
                <w:bCs/>
                <w:sz w:val="24"/>
                <w:szCs w:val="24"/>
                <w:lang w:eastAsia="en-GB"/>
              </w:rPr>
            </w:pPr>
          </w:p>
        </w:tc>
      </w:tr>
    </w:tbl>
    <w:p w14:paraId="12D2BDA9" w14:textId="77777777" w:rsidR="00444D29" w:rsidRPr="00C47B1F" w:rsidRDefault="00444D29" w:rsidP="0084503F">
      <w:pPr>
        <w:spacing w:after="160" w:line="240" w:lineRule="auto"/>
        <w:jc w:val="both"/>
        <w:rPr>
          <w:rFonts w:ascii="Arial" w:eastAsia="Times New Roman" w:hAnsi="Arial" w:cs="Arial"/>
          <w:color w:val="000000"/>
          <w:sz w:val="24"/>
          <w:szCs w:val="24"/>
        </w:rPr>
      </w:pPr>
      <w:r w:rsidRPr="00C47B1F">
        <w:rPr>
          <w:rFonts w:ascii="Arial" w:eastAsia="Times New Roman" w:hAnsi="Arial" w:cs="Arial"/>
          <w:color w:val="000000"/>
          <w:sz w:val="24"/>
          <w:szCs w:val="24"/>
        </w:rPr>
        <w:t xml:space="preserve">*To be signed by an </w:t>
      </w:r>
      <w:r w:rsidR="00A27919" w:rsidRPr="00C47B1F">
        <w:rPr>
          <w:rFonts w:ascii="Arial" w:eastAsia="Times New Roman" w:hAnsi="Arial" w:cs="Arial"/>
          <w:color w:val="000000"/>
          <w:sz w:val="24"/>
          <w:szCs w:val="24"/>
        </w:rPr>
        <w:t>Officer on behalf of the organisation</w:t>
      </w:r>
      <w:r w:rsidRPr="00C47B1F">
        <w:rPr>
          <w:rFonts w:ascii="Arial" w:eastAsia="Times New Roman" w:hAnsi="Arial" w:cs="Arial"/>
          <w:color w:val="000000"/>
          <w:sz w:val="24"/>
          <w:szCs w:val="24"/>
        </w:rPr>
        <w:t xml:space="preserve"> </w:t>
      </w:r>
      <w:r w:rsidR="00A27919" w:rsidRPr="00C47B1F">
        <w:rPr>
          <w:rFonts w:ascii="Arial" w:eastAsia="Times New Roman" w:hAnsi="Arial" w:cs="Arial"/>
          <w:color w:val="000000"/>
          <w:sz w:val="24"/>
          <w:szCs w:val="24"/>
        </w:rPr>
        <w:t xml:space="preserve">who </w:t>
      </w:r>
      <w:r w:rsidRPr="00C47B1F">
        <w:rPr>
          <w:rFonts w:ascii="Arial" w:eastAsia="Times New Roman" w:hAnsi="Arial" w:cs="Arial"/>
          <w:color w:val="000000"/>
          <w:sz w:val="24"/>
          <w:szCs w:val="24"/>
        </w:rPr>
        <w:t>must have authority to do so.</w:t>
      </w:r>
    </w:p>
    <w:p w14:paraId="39C2B4E4" w14:textId="77777777" w:rsidR="00444D29" w:rsidRPr="00C47B1F" w:rsidRDefault="00444D29" w:rsidP="0084503F">
      <w:pPr>
        <w:spacing w:after="160" w:line="240" w:lineRule="auto"/>
        <w:jc w:val="both"/>
        <w:rPr>
          <w:rFonts w:ascii="Arial" w:eastAsia="Times New Roman" w:hAnsi="Arial" w:cs="Arial"/>
          <w:color w:val="000000"/>
          <w:sz w:val="24"/>
          <w:szCs w:val="24"/>
        </w:rPr>
      </w:pPr>
      <w:r w:rsidRPr="00C47B1F">
        <w:rPr>
          <w:rFonts w:ascii="Arial" w:eastAsia="Times New Roman" w:hAnsi="Arial" w:cs="Arial"/>
          <w:color w:val="000000"/>
          <w:sz w:val="24"/>
          <w:szCs w:val="24"/>
        </w:rPr>
        <w:t>I certify that the information provided is accurate to the best of my knowledge and that I accept the conditions and undertakings requested in the ITT. I understand and accept that false information could result in rejection of the organisation’s tender.</w:t>
      </w:r>
    </w:p>
    <w:p w14:paraId="7DA26704" w14:textId="77777777" w:rsidR="00444D29" w:rsidRPr="00C47B1F" w:rsidRDefault="00444D29" w:rsidP="0084503F">
      <w:pPr>
        <w:spacing w:after="160" w:line="240" w:lineRule="auto"/>
        <w:jc w:val="both"/>
        <w:rPr>
          <w:rFonts w:ascii="Arial" w:eastAsia="Times New Roman" w:hAnsi="Arial" w:cs="Arial"/>
          <w:color w:val="000000"/>
          <w:sz w:val="24"/>
          <w:szCs w:val="24"/>
        </w:rPr>
      </w:pPr>
      <w:r w:rsidRPr="00C47B1F">
        <w:rPr>
          <w:rFonts w:ascii="Arial" w:eastAsia="Times New Roman" w:hAnsi="Arial" w:cs="Arial"/>
          <w:color w:val="000000"/>
          <w:sz w:val="24"/>
          <w:szCs w:val="24"/>
        </w:rPr>
        <w:t>I also understand that it is a criminal offence, punishable by imprisonment to give or offer any gifts or consideration whatsoever as an inducement or reward to any servant of a Public Body. I also understand that any such action will lead MOPAC</w:t>
      </w:r>
      <w:r w:rsidR="007F36C7" w:rsidRPr="00C47B1F">
        <w:rPr>
          <w:rFonts w:ascii="Arial" w:eastAsia="Times New Roman" w:hAnsi="Arial" w:cs="Arial"/>
          <w:color w:val="000000"/>
          <w:sz w:val="24"/>
          <w:szCs w:val="24"/>
        </w:rPr>
        <w:t xml:space="preserve"> </w:t>
      </w:r>
      <w:r w:rsidRPr="00C47B1F">
        <w:rPr>
          <w:rFonts w:ascii="Arial" w:eastAsia="Times New Roman" w:hAnsi="Arial" w:cs="Arial"/>
          <w:color w:val="000000"/>
          <w:sz w:val="24"/>
          <w:szCs w:val="24"/>
        </w:rPr>
        <w:t>to cancel any contract currently in force and will result in rejection of the Company’s application to tender and the cancellation of any contract (if awarded).</w:t>
      </w:r>
    </w:p>
    <w:p w14:paraId="5A56FCA3" w14:textId="77777777" w:rsidR="00444D29" w:rsidRPr="00C47B1F" w:rsidRDefault="00444D29" w:rsidP="0092648D">
      <w:pPr>
        <w:pStyle w:val="Heading1"/>
      </w:pPr>
      <w:bookmarkStart w:id="56" w:name="_Toc423953723"/>
      <w:bookmarkStart w:id="57" w:name="_Toc457204217"/>
      <w:bookmarkStart w:id="58" w:name="_Toc536534774"/>
      <w:r w:rsidRPr="00C47B1F">
        <w:lastRenderedPageBreak/>
        <w:t>Essential Criteria</w:t>
      </w:r>
      <w:bookmarkEnd w:id="56"/>
      <w:bookmarkEnd w:id="57"/>
      <w:bookmarkEnd w:id="58"/>
    </w:p>
    <w:tbl>
      <w:tblPr>
        <w:tblpPr w:leftFromText="180" w:rightFromText="180" w:vertAnchor="text" w:tblpXSpec="center" w:tblpY="1"/>
        <w:tblOverlap w:val="never"/>
        <w:tblW w:w="9513" w:type="dxa"/>
        <w:tblLook w:val="00A0" w:firstRow="1" w:lastRow="0" w:firstColumn="1" w:lastColumn="0" w:noHBand="0" w:noVBand="0"/>
      </w:tblPr>
      <w:tblGrid>
        <w:gridCol w:w="603"/>
        <w:gridCol w:w="3737"/>
        <w:gridCol w:w="5173"/>
      </w:tblGrid>
      <w:tr w:rsidR="00C43332" w:rsidRPr="00C47B1F" w14:paraId="79F62090" w14:textId="77777777" w:rsidTr="00FA523C">
        <w:trPr>
          <w:trHeight w:val="900"/>
          <w:tblHeader/>
        </w:trPr>
        <w:tc>
          <w:tcPr>
            <w:tcW w:w="580" w:type="dxa"/>
            <w:tcBorders>
              <w:top w:val="single" w:sz="8" w:space="0" w:color="auto"/>
              <w:left w:val="single" w:sz="8" w:space="0" w:color="auto"/>
              <w:bottom w:val="single" w:sz="4" w:space="0" w:color="auto"/>
              <w:right w:val="single" w:sz="4" w:space="0" w:color="auto"/>
            </w:tcBorders>
            <w:shd w:val="clear" w:color="000000" w:fill="16365C"/>
          </w:tcPr>
          <w:p w14:paraId="5626E08A" w14:textId="77777777" w:rsidR="00C43332" w:rsidRPr="00C47B1F" w:rsidRDefault="00C43332" w:rsidP="00FA523C">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Ref</w:t>
            </w:r>
          </w:p>
        </w:tc>
        <w:tc>
          <w:tcPr>
            <w:tcW w:w="3760" w:type="dxa"/>
            <w:tcBorders>
              <w:top w:val="single" w:sz="8" w:space="0" w:color="auto"/>
              <w:left w:val="nil"/>
              <w:bottom w:val="single" w:sz="4" w:space="0" w:color="auto"/>
              <w:right w:val="single" w:sz="4" w:space="0" w:color="auto"/>
            </w:tcBorders>
            <w:shd w:val="clear" w:color="000000" w:fill="16365C"/>
          </w:tcPr>
          <w:p w14:paraId="2C80FA7B" w14:textId="77777777" w:rsidR="00C43332" w:rsidRPr="00C47B1F" w:rsidRDefault="00C43332" w:rsidP="00FA523C">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Essential Criteria</w:t>
            </w:r>
          </w:p>
        </w:tc>
        <w:tc>
          <w:tcPr>
            <w:tcW w:w="5173" w:type="dxa"/>
            <w:tcBorders>
              <w:top w:val="single" w:sz="8" w:space="0" w:color="auto"/>
              <w:left w:val="nil"/>
              <w:bottom w:val="single" w:sz="4" w:space="0" w:color="auto"/>
              <w:right w:val="single" w:sz="8" w:space="0" w:color="auto"/>
            </w:tcBorders>
            <w:shd w:val="clear" w:color="000000" w:fill="16365C"/>
          </w:tcPr>
          <w:p w14:paraId="6B160D2F" w14:textId="77777777" w:rsidR="00C43332" w:rsidRPr="00C47B1F" w:rsidRDefault="00C43332" w:rsidP="00FA523C">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Confirm you meet the criteria</w:t>
            </w:r>
          </w:p>
          <w:p w14:paraId="4804AF5F" w14:textId="77777777" w:rsidR="00C43332" w:rsidRPr="00C47B1F" w:rsidRDefault="00C43332" w:rsidP="00FA523C">
            <w:pPr>
              <w:spacing w:after="0" w:line="240" w:lineRule="auto"/>
              <w:rPr>
                <w:rFonts w:ascii="Arial" w:eastAsia="Times New Roman" w:hAnsi="Arial" w:cs="Arial"/>
                <w:b/>
                <w:bCs/>
                <w:color w:val="FFFFFF"/>
                <w:sz w:val="24"/>
                <w:szCs w:val="24"/>
                <w:lang w:eastAsia="en-GB"/>
              </w:rPr>
            </w:pPr>
          </w:p>
          <w:p w14:paraId="76C8AD8B" w14:textId="77777777" w:rsidR="00C43332" w:rsidRDefault="00C43332" w:rsidP="00FA523C">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 xml:space="preserve">Response - no more than 300 words for each point </w:t>
            </w:r>
            <w:r w:rsidR="002A5C52">
              <w:rPr>
                <w:rFonts w:ascii="Arial" w:eastAsia="Times New Roman" w:hAnsi="Arial" w:cs="Arial"/>
                <w:b/>
                <w:bCs/>
                <w:color w:val="FFFFFF"/>
                <w:sz w:val="24"/>
                <w:szCs w:val="24"/>
                <w:lang w:eastAsia="en-GB"/>
              </w:rPr>
              <w:t xml:space="preserve">where relevant or </w:t>
            </w:r>
            <w:r w:rsidR="00FA523C">
              <w:rPr>
                <w:rFonts w:ascii="Arial" w:eastAsia="Times New Roman" w:hAnsi="Arial" w:cs="Arial"/>
                <w:b/>
                <w:bCs/>
                <w:color w:val="FFFFFF"/>
                <w:sz w:val="24"/>
                <w:szCs w:val="24"/>
                <w:lang w:eastAsia="en-GB"/>
              </w:rPr>
              <w:t>reference</w:t>
            </w:r>
            <w:r w:rsidR="002A5C52">
              <w:rPr>
                <w:rFonts w:ascii="Arial" w:eastAsia="Times New Roman" w:hAnsi="Arial" w:cs="Arial"/>
                <w:b/>
                <w:bCs/>
                <w:color w:val="FFFFFF"/>
                <w:sz w:val="24"/>
                <w:szCs w:val="24"/>
                <w:lang w:eastAsia="en-GB"/>
              </w:rPr>
              <w:t xml:space="preserve"> attachments </w:t>
            </w:r>
          </w:p>
          <w:p w14:paraId="0BB6AC21" w14:textId="77777777" w:rsidR="002A5C52" w:rsidRPr="00C47B1F" w:rsidRDefault="002A5C52" w:rsidP="00FA523C">
            <w:pPr>
              <w:spacing w:after="0" w:line="240" w:lineRule="auto"/>
              <w:rPr>
                <w:rFonts w:ascii="Arial" w:eastAsia="Times New Roman" w:hAnsi="Arial" w:cs="Arial"/>
                <w:b/>
                <w:bCs/>
                <w:color w:val="FFFFFF"/>
                <w:sz w:val="24"/>
                <w:szCs w:val="24"/>
                <w:lang w:eastAsia="en-GB"/>
              </w:rPr>
            </w:pPr>
          </w:p>
        </w:tc>
      </w:tr>
      <w:tr w:rsidR="00C43332" w:rsidRPr="00C47B1F" w14:paraId="0CC51B77" w14:textId="77777777" w:rsidTr="00FA523C">
        <w:trPr>
          <w:trHeight w:val="300"/>
          <w:tblHeader/>
        </w:trPr>
        <w:tc>
          <w:tcPr>
            <w:tcW w:w="580" w:type="dxa"/>
            <w:tcBorders>
              <w:top w:val="nil"/>
              <w:left w:val="single" w:sz="8" w:space="0" w:color="auto"/>
              <w:bottom w:val="single" w:sz="4" w:space="0" w:color="auto"/>
              <w:right w:val="single" w:sz="4" w:space="0" w:color="auto"/>
            </w:tcBorders>
            <w:shd w:val="clear" w:color="000000" w:fill="8DB4E2"/>
            <w:noWrap/>
          </w:tcPr>
          <w:p w14:paraId="724C2574" w14:textId="77777777" w:rsidR="00C43332" w:rsidRPr="00C47B1F" w:rsidRDefault="00C43332" w:rsidP="00FA523C">
            <w:pPr>
              <w:spacing w:after="0" w:line="240" w:lineRule="auto"/>
              <w:jc w:val="right"/>
              <w:rPr>
                <w:rFonts w:ascii="Arial" w:eastAsia="Times New Roman" w:hAnsi="Arial" w:cs="Arial"/>
                <w:color w:val="000000"/>
                <w:sz w:val="24"/>
                <w:szCs w:val="24"/>
                <w:lang w:eastAsia="en-GB"/>
              </w:rPr>
            </w:pPr>
          </w:p>
        </w:tc>
        <w:tc>
          <w:tcPr>
            <w:tcW w:w="3760" w:type="dxa"/>
            <w:tcBorders>
              <w:top w:val="nil"/>
              <w:left w:val="nil"/>
              <w:bottom w:val="single" w:sz="4" w:space="0" w:color="auto"/>
              <w:right w:val="single" w:sz="4" w:space="0" w:color="auto"/>
            </w:tcBorders>
            <w:shd w:val="clear" w:color="000000" w:fill="8DB4E2"/>
          </w:tcPr>
          <w:p w14:paraId="6E45B7C4" w14:textId="77777777" w:rsidR="00C43332" w:rsidRPr="00C47B1F" w:rsidRDefault="00C43332" w:rsidP="00FA523C">
            <w:pPr>
              <w:spacing w:after="0" w:line="240" w:lineRule="auto"/>
              <w:rPr>
                <w:rFonts w:ascii="Arial" w:eastAsia="Times New Roman" w:hAnsi="Arial" w:cs="Arial"/>
                <w:color w:val="000000"/>
                <w:sz w:val="24"/>
                <w:szCs w:val="24"/>
                <w:lang w:eastAsia="en-GB"/>
              </w:rPr>
            </w:pPr>
          </w:p>
        </w:tc>
        <w:tc>
          <w:tcPr>
            <w:tcW w:w="5173" w:type="dxa"/>
            <w:tcBorders>
              <w:top w:val="nil"/>
              <w:left w:val="nil"/>
              <w:bottom w:val="single" w:sz="4" w:space="0" w:color="auto"/>
              <w:right w:val="single" w:sz="8" w:space="0" w:color="auto"/>
            </w:tcBorders>
            <w:shd w:val="clear" w:color="000000" w:fill="8DB4E2"/>
          </w:tcPr>
          <w:p w14:paraId="03A7D850"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Yes / No</w:t>
            </w:r>
          </w:p>
          <w:p w14:paraId="59221D26"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tc>
      </w:tr>
      <w:tr w:rsidR="00C43332" w:rsidRPr="00C47B1F" w14:paraId="1632426F" w14:textId="77777777" w:rsidTr="00FA523C">
        <w:trPr>
          <w:trHeight w:val="1221"/>
        </w:trPr>
        <w:tc>
          <w:tcPr>
            <w:tcW w:w="580" w:type="dxa"/>
            <w:tcBorders>
              <w:top w:val="nil"/>
              <w:left w:val="single" w:sz="8" w:space="0" w:color="auto"/>
              <w:bottom w:val="single" w:sz="4" w:space="0" w:color="auto"/>
              <w:right w:val="single" w:sz="4" w:space="0" w:color="auto"/>
            </w:tcBorders>
            <w:noWrap/>
          </w:tcPr>
          <w:p w14:paraId="00BB63D9" w14:textId="77777777" w:rsidR="00C43332" w:rsidRPr="00C47B1F" w:rsidRDefault="00C43332"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1</w:t>
            </w:r>
          </w:p>
        </w:tc>
        <w:tc>
          <w:tcPr>
            <w:tcW w:w="3760" w:type="dxa"/>
            <w:tcBorders>
              <w:top w:val="nil"/>
              <w:left w:val="nil"/>
              <w:bottom w:val="single" w:sz="4" w:space="0" w:color="auto"/>
              <w:right w:val="single" w:sz="4" w:space="0" w:color="auto"/>
            </w:tcBorders>
          </w:tcPr>
          <w:p w14:paraId="2FF2377A"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b/>
                <w:sz w:val="24"/>
                <w:szCs w:val="24"/>
                <w:lang w:eastAsia="en-GB"/>
              </w:rPr>
              <w:t>Reference</w:t>
            </w:r>
            <w:r w:rsidRPr="00C47B1F">
              <w:rPr>
                <w:rFonts w:ascii="Arial" w:eastAsia="Times New Roman" w:hAnsi="Arial" w:cs="Arial"/>
                <w:sz w:val="24"/>
                <w:szCs w:val="24"/>
                <w:lang w:eastAsia="en-GB"/>
              </w:rPr>
              <w:t xml:space="preserve">: Provide a minimum of two references. These should be </w:t>
            </w:r>
            <w:r w:rsidRPr="00C47B1F">
              <w:rPr>
                <w:rFonts w:ascii="Arial" w:eastAsia="Times New Roman" w:hAnsi="Arial" w:cs="Arial"/>
                <w:i/>
                <w:sz w:val="24"/>
                <w:szCs w:val="24"/>
                <w:lang w:eastAsia="en-GB"/>
              </w:rPr>
              <w:t>references</w:t>
            </w:r>
            <w:r w:rsidRPr="00C47B1F">
              <w:rPr>
                <w:rFonts w:ascii="Arial" w:eastAsia="Times New Roman" w:hAnsi="Arial" w:cs="Arial"/>
                <w:sz w:val="24"/>
                <w:szCs w:val="24"/>
                <w:lang w:eastAsia="en-GB"/>
              </w:rPr>
              <w:t xml:space="preserve"> with contact details should there be further questions. </w:t>
            </w:r>
          </w:p>
        </w:tc>
        <w:tc>
          <w:tcPr>
            <w:tcW w:w="5173" w:type="dxa"/>
            <w:tcBorders>
              <w:top w:val="nil"/>
              <w:left w:val="nil"/>
              <w:bottom w:val="single" w:sz="4" w:space="0" w:color="auto"/>
              <w:right w:val="single" w:sz="8" w:space="0" w:color="auto"/>
            </w:tcBorders>
          </w:tcPr>
          <w:p w14:paraId="7A470D46"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p w14:paraId="12D5267D"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tc>
      </w:tr>
      <w:tr w:rsidR="00C43332" w:rsidRPr="00C47B1F" w14:paraId="416E5E3C" w14:textId="77777777" w:rsidTr="00FA523C">
        <w:trPr>
          <w:trHeight w:val="773"/>
        </w:trPr>
        <w:tc>
          <w:tcPr>
            <w:tcW w:w="580" w:type="dxa"/>
            <w:tcBorders>
              <w:top w:val="nil"/>
              <w:left w:val="single" w:sz="8" w:space="0" w:color="auto"/>
              <w:bottom w:val="single" w:sz="4" w:space="0" w:color="auto"/>
              <w:right w:val="single" w:sz="4" w:space="0" w:color="auto"/>
            </w:tcBorders>
            <w:shd w:val="clear" w:color="000000" w:fill="FFFFFF"/>
            <w:noWrap/>
          </w:tcPr>
          <w:p w14:paraId="212B5892" w14:textId="77777777" w:rsidR="00C43332" w:rsidRPr="00C47B1F" w:rsidRDefault="00C43332"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2</w:t>
            </w:r>
          </w:p>
        </w:tc>
        <w:tc>
          <w:tcPr>
            <w:tcW w:w="3760" w:type="dxa"/>
            <w:tcBorders>
              <w:top w:val="nil"/>
              <w:left w:val="nil"/>
              <w:bottom w:val="single" w:sz="4" w:space="0" w:color="auto"/>
              <w:right w:val="single" w:sz="4" w:space="0" w:color="auto"/>
            </w:tcBorders>
          </w:tcPr>
          <w:p w14:paraId="16F18E04"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b/>
                <w:sz w:val="24"/>
                <w:szCs w:val="24"/>
                <w:lang w:eastAsia="en-GB"/>
              </w:rPr>
              <w:t>Accounts</w:t>
            </w:r>
            <w:r w:rsidRPr="00C47B1F">
              <w:rPr>
                <w:rFonts w:ascii="Arial" w:eastAsia="Times New Roman" w:hAnsi="Arial" w:cs="Arial"/>
                <w:sz w:val="24"/>
                <w:szCs w:val="24"/>
                <w:lang w:eastAsia="en-GB"/>
              </w:rPr>
              <w:t>: Provide two years of audited accounts.</w:t>
            </w:r>
          </w:p>
        </w:tc>
        <w:tc>
          <w:tcPr>
            <w:tcW w:w="5173" w:type="dxa"/>
            <w:tcBorders>
              <w:top w:val="nil"/>
              <w:left w:val="nil"/>
              <w:bottom w:val="single" w:sz="4" w:space="0" w:color="auto"/>
              <w:right w:val="single" w:sz="8" w:space="0" w:color="auto"/>
            </w:tcBorders>
          </w:tcPr>
          <w:p w14:paraId="4BE1F30A"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p w14:paraId="36359A54"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tc>
      </w:tr>
      <w:tr w:rsidR="00C43332" w:rsidRPr="00C47B1F" w14:paraId="6B564AA3" w14:textId="77777777" w:rsidTr="00FA523C">
        <w:trPr>
          <w:trHeight w:val="314"/>
        </w:trPr>
        <w:tc>
          <w:tcPr>
            <w:tcW w:w="580" w:type="dxa"/>
            <w:tcBorders>
              <w:top w:val="nil"/>
              <w:left w:val="single" w:sz="8" w:space="0" w:color="auto"/>
              <w:bottom w:val="single" w:sz="4" w:space="0" w:color="auto"/>
              <w:right w:val="single" w:sz="4" w:space="0" w:color="auto"/>
            </w:tcBorders>
            <w:shd w:val="clear" w:color="000000" w:fill="FFFFFF"/>
            <w:noWrap/>
          </w:tcPr>
          <w:p w14:paraId="4221F5D8" w14:textId="77777777" w:rsidR="00C43332" w:rsidRPr="00C47B1F" w:rsidRDefault="00A27919"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3</w:t>
            </w:r>
          </w:p>
        </w:tc>
        <w:tc>
          <w:tcPr>
            <w:tcW w:w="3760" w:type="dxa"/>
            <w:tcBorders>
              <w:top w:val="nil"/>
              <w:left w:val="nil"/>
              <w:bottom w:val="single" w:sz="4" w:space="0" w:color="auto"/>
              <w:right w:val="single" w:sz="4" w:space="0" w:color="auto"/>
            </w:tcBorders>
          </w:tcPr>
          <w:p w14:paraId="2BE13557"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b/>
                <w:sz w:val="24"/>
                <w:szCs w:val="24"/>
                <w:lang w:eastAsia="en-GB"/>
              </w:rPr>
              <w:t>Structure Chart and Confirmation of lead:</w:t>
            </w:r>
            <w:r w:rsidR="00502DD5" w:rsidRPr="00C47B1F">
              <w:rPr>
                <w:rFonts w:ascii="Arial" w:eastAsia="Times New Roman" w:hAnsi="Arial" w:cs="Arial"/>
                <w:sz w:val="24"/>
                <w:szCs w:val="24"/>
                <w:lang w:eastAsia="en-GB"/>
              </w:rPr>
              <w:t xml:space="preserve"> All b</w:t>
            </w:r>
            <w:r w:rsidRPr="00C47B1F">
              <w:rPr>
                <w:rFonts w:ascii="Arial" w:eastAsia="Times New Roman" w:hAnsi="Arial" w:cs="Arial"/>
                <w:sz w:val="24"/>
                <w:szCs w:val="24"/>
                <w:lang w:eastAsia="en-GB"/>
              </w:rPr>
              <w:t>idders must provide a structure diagram, details of the key roles, responsibilities and reporting lines.</w:t>
            </w:r>
          </w:p>
          <w:p w14:paraId="79C80439" w14:textId="77777777" w:rsidR="00C43332" w:rsidRPr="00C47B1F" w:rsidRDefault="00C43332" w:rsidP="00FA523C">
            <w:pPr>
              <w:spacing w:after="0" w:line="240" w:lineRule="auto"/>
              <w:rPr>
                <w:rFonts w:ascii="Arial" w:eastAsia="Times New Roman" w:hAnsi="Arial" w:cs="Arial"/>
                <w:sz w:val="24"/>
                <w:szCs w:val="24"/>
                <w:lang w:eastAsia="en-GB"/>
              </w:rPr>
            </w:pPr>
          </w:p>
        </w:tc>
        <w:tc>
          <w:tcPr>
            <w:tcW w:w="5173" w:type="dxa"/>
            <w:tcBorders>
              <w:top w:val="nil"/>
              <w:left w:val="nil"/>
              <w:bottom w:val="single" w:sz="4" w:space="0" w:color="auto"/>
              <w:right w:val="single" w:sz="8" w:space="0" w:color="auto"/>
            </w:tcBorders>
          </w:tcPr>
          <w:p w14:paraId="0956F2B3"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p w14:paraId="67A97765"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tc>
      </w:tr>
      <w:tr w:rsidR="00C43332" w:rsidRPr="00C47B1F" w14:paraId="748E3341" w14:textId="77777777" w:rsidTr="00FA523C">
        <w:trPr>
          <w:trHeight w:val="605"/>
        </w:trPr>
        <w:tc>
          <w:tcPr>
            <w:tcW w:w="580" w:type="dxa"/>
            <w:tcBorders>
              <w:top w:val="nil"/>
              <w:left w:val="single" w:sz="8" w:space="0" w:color="auto"/>
              <w:bottom w:val="single" w:sz="4" w:space="0" w:color="auto"/>
              <w:right w:val="single" w:sz="4" w:space="0" w:color="auto"/>
            </w:tcBorders>
            <w:shd w:val="clear" w:color="000000" w:fill="FFFFFF"/>
            <w:noWrap/>
          </w:tcPr>
          <w:p w14:paraId="687A2D19" w14:textId="77777777" w:rsidR="00C43332" w:rsidRPr="00C47B1F" w:rsidRDefault="00502DD5"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4</w:t>
            </w:r>
          </w:p>
        </w:tc>
        <w:tc>
          <w:tcPr>
            <w:tcW w:w="3760" w:type="dxa"/>
            <w:tcBorders>
              <w:top w:val="nil"/>
              <w:left w:val="nil"/>
              <w:bottom w:val="single" w:sz="4" w:space="0" w:color="auto"/>
              <w:right w:val="single" w:sz="4" w:space="0" w:color="auto"/>
            </w:tcBorders>
          </w:tcPr>
          <w:p w14:paraId="322108DA"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b/>
                <w:sz w:val="24"/>
                <w:szCs w:val="24"/>
                <w:lang w:eastAsia="en-GB"/>
              </w:rPr>
              <w:t xml:space="preserve">Terms and Conditions: </w:t>
            </w:r>
            <w:r w:rsidR="00502DD5" w:rsidRPr="00C47B1F">
              <w:rPr>
                <w:rFonts w:ascii="Arial" w:eastAsia="Times New Roman" w:hAnsi="Arial" w:cs="Arial"/>
                <w:sz w:val="24"/>
                <w:szCs w:val="24"/>
                <w:lang w:eastAsia="en-GB"/>
              </w:rPr>
              <w:t>All bidders</w:t>
            </w:r>
            <w:r w:rsidRPr="00C47B1F">
              <w:rPr>
                <w:rFonts w:ascii="Arial" w:eastAsia="Times New Roman" w:hAnsi="Arial" w:cs="Arial"/>
                <w:sz w:val="24"/>
                <w:szCs w:val="24"/>
                <w:lang w:eastAsia="en-GB"/>
              </w:rPr>
              <w:t xml:space="preserve"> must indicate that they are content with the terms and conditions as set out in M</w:t>
            </w:r>
            <w:r w:rsidR="002C2840" w:rsidRPr="00C47B1F">
              <w:rPr>
                <w:rFonts w:ascii="Arial" w:eastAsia="Times New Roman" w:hAnsi="Arial" w:cs="Arial"/>
                <w:sz w:val="24"/>
                <w:szCs w:val="24"/>
                <w:lang w:eastAsia="en-GB"/>
              </w:rPr>
              <w:t>OPAC’s standard grant agreement. See page</w:t>
            </w:r>
            <w:r w:rsidR="0084503F" w:rsidRPr="00C47B1F">
              <w:rPr>
                <w:rFonts w:ascii="Arial" w:eastAsia="Times New Roman" w:hAnsi="Arial" w:cs="Arial"/>
                <w:sz w:val="24"/>
                <w:szCs w:val="24"/>
                <w:lang w:eastAsia="en-GB"/>
              </w:rPr>
              <w:t>s 24-29</w:t>
            </w:r>
            <w:r w:rsidRPr="00C47B1F">
              <w:rPr>
                <w:rFonts w:ascii="Arial" w:eastAsia="Times New Roman" w:hAnsi="Arial" w:cs="Arial"/>
                <w:sz w:val="24"/>
                <w:szCs w:val="24"/>
                <w:lang w:eastAsia="en-GB"/>
              </w:rPr>
              <w:t>.</w:t>
            </w:r>
          </w:p>
        </w:tc>
        <w:tc>
          <w:tcPr>
            <w:tcW w:w="5173" w:type="dxa"/>
            <w:tcBorders>
              <w:top w:val="nil"/>
              <w:left w:val="nil"/>
              <w:bottom w:val="single" w:sz="4" w:space="0" w:color="auto"/>
              <w:right w:val="single" w:sz="8" w:space="0" w:color="auto"/>
            </w:tcBorders>
          </w:tcPr>
          <w:p w14:paraId="385D54D5"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p w14:paraId="6F8C4DB6"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tc>
      </w:tr>
      <w:tr w:rsidR="00C43332" w:rsidRPr="00C47B1F" w14:paraId="1F86B6ED" w14:textId="77777777" w:rsidTr="00FA523C">
        <w:trPr>
          <w:trHeight w:val="1341"/>
        </w:trPr>
        <w:tc>
          <w:tcPr>
            <w:tcW w:w="580" w:type="dxa"/>
            <w:tcBorders>
              <w:top w:val="nil"/>
              <w:left w:val="single" w:sz="8" w:space="0" w:color="auto"/>
              <w:bottom w:val="single" w:sz="4" w:space="0" w:color="auto"/>
              <w:right w:val="single" w:sz="4" w:space="0" w:color="auto"/>
            </w:tcBorders>
            <w:noWrap/>
          </w:tcPr>
          <w:p w14:paraId="0E513370" w14:textId="77777777" w:rsidR="00C43332" w:rsidRPr="00C47B1F" w:rsidRDefault="00502DD5"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5</w:t>
            </w:r>
          </w:p>
        </w:tc>
        <w:tc>
          <w:tcPr>
            <w:tcW w:w="3760" w:type="dxa"/>
            <w:tcBorders>
              <w:top w:val="nil"/>
              <w:left w:val="nil"/>
              <w:bottom w:val="single" w:sz="4" w:space="0" w:color="auto"/>
              <w:right w:val="single" w:sz="4" w:space="0" w:color="auto"/>
            </w:tcBorders>
          </w:tcPr>
          <w:p w14:paraId="5C2EF5AD"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b/>
                <w:sz w:val="24"/>
                <w:szCs w:val="24"/>
                <w:lang w:eastAsia="en-GB"/>
              </w:rPr>
              <w:t>Recent Partners:</w:t>
            </w:r>
            <w:r w:rsidRPr="00C47B1F">
              <w:rPr>
                <w:rFonts w:ascii="Arial" w:eastAsia="Times New Roman" w:hAnsi="Arial" w:cs="Arial"/>
                <w:sz w:val="24"/>
                <w:szCs w:val="24"/>
                <w:lang w:eastAsia="en-GB"/>
              </w:rPr>
              <w:t xml:space="preserve"> All bidders must provide details of the last two areas/organisations, where they have worked together with authorisation for MOPAC to contact them (if not part of your submitted references). </w:t>
            </w:r>
          </w:p>
        </w:tc>
        <w:tc>
          <w:tcPr>
            <w:tcW w:w="5173" w:type="dxa"/>
            <w:tcBorders>
              <w:top w:val="nil"/>
              <w:left w:val="nil"/>
              <w:bottom w:val="single" w:sz="4" w:space="0" w:color="auto"/>
              <w:right w:val="single" w:sz="8" w:space="0" w:color="auto"/>
            </w:tcBorders>
          </w:tcPr>
          <w:p w14:paraId="1093CB36"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p w14:paraId="10E79689"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tc>
      </w:tr>
      <w:tr w:rsidR="00C43332" w:rsidRPr="00C47B1F" w14:paraId="208F9E3B" w14:textId="77777777" w:rsidTr="00FA523C">
        <w:trPr>
          <w:trHeight w:val="1800"/>
        </w:trPr>
        <w:tc>
          <w:tcPr>
            <w:tcW w:w="580" w:type="dxa"/>
            <w:tcBorders>
              <w:top w:val="nil"/>
              <w:left w:val="single" w:sz="8" w:space="0" w:color="auto"/>
              <w:bottom w:val="single" w:sz="4" w:space="0" w:color="auto"/>
              <w:right w:val="single" w:sz="4" w:space="0" w:color="auto"/>
            </w:tcBorders>
            <w:shd w:val="clear" w:color="000000" w:fill="FFFFFF"/>
            <w:noWrap/>
          </w:tcPr>
          <w:p w14:paraId="0E245B92" w14:textId="77777777" w:rsidR="00C43332" w:rsidRPr="00C47B1F" w:rsidRDefault="00502DD5"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6</w:t>
            </w:r>
          </w:p>
        </w:tc>
        <w:tc>
          <w:tcPr>
            <w:tcW w:w="3760" w:type="dxa"/>
            <w:tcBorders>
              <w:top w:val="nil"/>
              <w:left w:val="nil"/>
              <w:bottom w:val="single" w:sz="4" w:space="0" w:color="auto"/>
              <w:right w:val="single" w:sz="4" w:space="0" w:color="auto"/>
            </w:tcBorders>
          </w:tcPr>
          <w:p w14:paraId="23D9AFBB"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b/>
                <w:sz w:val="24"/>
                <w:szCs w:val="24"/>
                <w:lang w:eastAsia="en-GB"/>
              </w:rPr>
              <w:t>Safeguarding:</w:t>
            </w:r>
            <w:r w:rsidRPr="00C47B1F">
              <w:rPr>
                <w:rFonts w:ascii="Arial" w:eastAsia="Times New Roman" w:hAnsi="Arial" w:cs="Arial"/>
                <w:sz w:val="24"/>
                <w:szCs w:val="24"/>
                <w:lang w:eastAsia="en-GB"/>
              </w:rPr>
              <w:t xml:space="preserve"> All bidders must provide assurance that front line staff have been DBS checked or provision of appropriate policy and processes to ensure oversight and safeguarding are taken into account when working with young people. All bidders should provide copies of their safeguarding policies and risk management processes. Bidders </w:t>
            </w:r>
            <w:r w:rsidRPr="00C47B1F">
              <w:rPr>
                <w:rFonts w:ascii="Arial" w:eastAsia="Times New Roman" w:hAnsi="Arial" w:cs="Arial"/>
                <w:sz w:val="24"/>
                <w:szCs w:val="24"/>
                <w:lang w:eastAsia="en-GB"/>
              </w:rPr>
              <w:lastRenderedPageBreak/>
              <w:t>should also show evidence of safeguarding training.</w:t>
            </w:r>
          </w:p>
        </w:tc>
        <w:tc>
          <w:tcPr>
            <w:tcW w:w="5173" w:type="dxa"/>
            <w:tcBorders>
              <w:top w:val="nil"/>
              <w:left w:val="nil"/>
              <w:bottom w:val="single" w:sz="4" w:space="0" w:color="auto"/>
              <w:right w:val="single" w:sz="8" w:space="0" w:color="auto"/>
            </w:tcBorders>
          </w:tcPr>
          <w:p w14:paraId="71375B8B"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lastRenderedPageBreak/>
              <w:t> </w:t>
            </w:r>
          </w:p>
          <w:p w14:paraId="73BFCFB1"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tc>
      </w:tr>
      <w:tr w:rsidR="00C43332" w:rsidRPr="00C47B1F" w14:paraId="2887BDE8" w14:textId="77777777" w:rsidTr="00FA523C">
        <w:trPr>
          <w:trHeight w:val="538"/>
        </w:trPr>
        <w:tc>
          <w:tcPr>
            <w:tcW w:w="580" w:type="dxa"/>
            <w:tcBorders>
              <w:top w:val="nil"/>
              <w:left w:val="single" w:sz="8" w:space="0" w:color="auto"/>
              <w:bottom w:val="single" w:sz="4" w:space="0" w:color="auto"/>
              <w:right w:val="single" w:sz="4" w:space="0" w:color="auto"/>
            </w:tcBorders>
            <w:noWrap/>
          </w:tcPr>
          <w:p w14:paraId="40B60AAF" w14:textId="77777777" w:rsidR="00C43332" w:rsidRPr="00C47B1F" w:rsidRDefault="00502DD5"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7</w:t>
            </w:r>
          </w:p>
        </w:tc>
        <w:tc>
          <w:tcPr>
            <w:tcW w:w="3760" w:type="dxa"/>
            <w:tcBorders>
              <w:top w:val="nil"/>
              <w:left w:val="nil"/>
              <w:bottom w:val="single" w:sz="4" w:space="0" w:color="auto"/>
              <w:right w:val="single" w:sz="4" w:space="0" w:color="auto"/>
            </w:tcBorders>
          </w:tcPr>
          <w:p w14:paraId="22C4BFD5"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b/>
                <w:sz w:val="24"/>
                <w:szCs w:val="24"/>
                <w:lang w:eastAsia="en-GB"/>
              </w:rPr>
              <w:t>Equal Opportunities:</w:t>
            </w:r>
            <w:r w:rsidRPr="00C47B1F">
              <w:rPr>
                <w:rFonts w:ascii="Arial" w:eastAsia="Times New Roman" w:hAnsi="Arial" w:cs="Arial"/>
                <w:sz w:val="24"/>
                <w:szCs w:val="24"/>
                <w:lang w:eastAsia="en-GB"/>
              </w:rPr>
              <w:t xml:space="preserve"> All bidders must demonstrate commitment to equal opportunities and understanding of equality issues. All providers and services must be compliant with the public sector equality duty set out in section 149(1) of the Equality Act 2010. This requires MOPAC (and its providers and services) to have due regard to the need to eliminate discrimination, advance equality of opportunity and foster good relations by reference to people with protected characteristics. </w:t>
            </w:r>
            <w:r w:rsidRPr="00C47B1F">
              <w:rPr>
                <w:rFonts w:ascii="Arial" w:eastAsia="Times New Roman" w:hAnsi="Arial" w:cs="Arial"/>
                <w:sz w:val="24"/>
                <w:szCs w:val="24"/>
                <w:lang w:eastAsia="en-GB"/>
              </w:rPr>
              <w:br/>
              <w:t>Equal opportunities policies must be provided. If the bid is from a consortium, these must be provided from all agencies involved.</w:t>
            </w:r>
          </w:p>
        </w:tc>
        <w:tc>
          <w:tcPr>
            <w:tcW w:w="5173" w:type="dxa"/>
            <w:tcBorders>
              <w:top w:val="nil"/>
              <w:left w:val="nil"/>
              <w:bottom w:val="single" w:sz="4" w:space="0" w:color="auto"/>
              <w:right w:val="single" w:sz="8" w:space="0" w:color="auto"/>
            </w:tcBorders>
            <w:noWrap/>
          </w:tcPr>
          <w:p w14:paraId="71000333"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tc>
      </w:tr>
      <w:tr w:rsidR="00C43332" w:rsidRPr="00C47B1F" w14:paraId="351E7D32" w14:textId="77777777" w:rsidTr="00FA523C">
        <w:trPr>
          <w:trHeight w:val="322"/>
        </w:trPr>
        <w:tc>
          <w:tcPr>
            <w:tcW w:w="580" w:type="dxa"/>
            <w:tcBorders>
              <w:top w:val="nil"/>
              <w:left w:val="single" w:sz="8" w:space="0" w:color="auto"/>
              <w:bottom w:val="single" w:sz="4" w:space="0" w:color="auto"/>
              <w:right w:val="single" w:sz="4" w:space="0" w:color="auto"/>
            </w:tcBorders>
            <w:noWrap/>
          </w:tcPr>
          <w:p w14:paraId="7A8D22DA" w14:textId="77777777" w:rsidR="00C43332" w:rsidRPr="00C47B1F" w:rsidRDefault="00502DD5"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8</w:t>
            </w:r>
          </w:p>
        </w:tc>
        <w:tc>
          <w:tcPr>
            <w:tcW w:w="3760" w:type="dxa"/>
            <w:tcBorders>
              <w:top w:val="nil"/>
              <w:left w:val="nil"/>
              <w:bottom w:val="single" w:sz="4" w:space="0" w:color="auto"/>
              <w:right w:val="single" w:sz="4" w:space="0" w:color="auto"/>
            </w:tcBorders>
          </w:tcPr>
          <w:p w14:paraId="137F0088"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b/>
                <w:sz w:val="24"/>
                <w:szCs w:val="24"/>
                <w:lang w:eastAsia="en-GB"/>
              </w:rPr>
              <w:t>Budget</w:t>
            </w:r>
            <w:r w:rsidRPr="00C47B1F">
              <w:rPr>
                <w:rFonts w:ascii="Arial" w:eastAsia="Times New Roman" w:hAnsi="Arial" w:cs="Arial"/>
                <w:sz w:val="24"/>
                <w:szCs w:val="24"/>
                <w:lang w:eastAsia="en-GB"/>
              </w:rPr>
              <w:t>: All bidders must provide a breakdown of</w:t>
            </w:r>
            <w:r w:rsidR="0084503F" w:rsidRPr="00C47B1F">
              <w:rPr>
                <w:rFonts w:ascii="Arial" w:eastAsia="Times New Roman" w:hAnsi="Arial" w:cs="Arial"/>
                <w:sz w:val="24"/>
                <w:szCs w:val="24"/>
                <w:lang w:eastAsia="en-GB"/>
              </w:rPr>
              <w:t xml:space="preserve"> how funding will be allocated. </w:t>
            </w:r>
            <w:r w:rsidRPr="00C47B1F">
              <w:rPr>
                <w:rFonts w:ascii="Arial" w:eastAsia="Times New Roman" w:hAnsi="Arial" w:cs="Arial"/>
                <w:sz w:val="24"/>
                <w:szCs w:val="24"/>
                <w:lang w:eastAsia="en-GB"/>
              </w:rPr>
              <w:t xml:space="preserve">MOPAC expects proposals to stay within the overall funding, with any on-costs and overheads to be built within this amount. </w:t>
            </w:r>
          </w:p>
        </w:tc>
        <w:tc>
          <w:tcPr>
            <w:tcW w:w="5173" w:type="dxa"/>
            <w:tcBorders>
              <w:top w:val="nil"/>
              <w:left w:val="nil"/>
              <w:bottom w:val="single" w:sz="4" w:space="0" w:color="auto"/>
              <w:right w:val="single" w:sz="8" w:space="0" w:color="auto"/>
            </w:tcBorders>
            <w:noWrap/>
          </w:tcPr>
          <w:p w14:paraId="0A441449"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p w14:paraId="70CAF4CE"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tc>
      </w:tr>
      <w:tr w:rsidR="00C43332" w:rsidRPr="00C47B1F" w14:paraId="051DF1CE" w14:textId="77777777" w:rsidTr="00FA523C">
        <w:trPr>
          <w:trHeight w:val="1497"/>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6DB5B277" w14:textId="77777777" w:rsidR="00C43332" w:rsidRPr="00C47B1F" w:rsidRDefault="00502DD5"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9</w:t>
            </w:r>
          </w:p>
        </w:tc>
        <w:tc>
          <w:tcPr>
            <w:tcW w:w="3760" w:type="dxa"/>
            <w:tcBorders>
              <w:top w:val="single" w:sz="4" w:space="0" w:color="auto"/>
              <w:left w:val="nil"/>
              <w:bottom w:val="single" w:sz="4" w:space="0" w:color="auto"/>
              <w:right w:val="single" w:sz="4" w:space="0" w:color="auto"/>
            </w:tcBorders>
          </w:tcPr>
          <w:p w14:paraId="6E8C6E1F"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b/>
                <w:sz w:val="24"/>
                <w:szCs w:val="24"/>
                <w:lang w:eastAsia="en-GB"/>
              </w:rPr>
              <w:t>Sub-contracting</w:t>
            </w:r>
            <w:r w:rsidRPr="00C47B1F">
              <w:rPr>
                <w:rFonts w:ascii="Arial" w:eastAsia="Times New Roman" w:hAnsi="Arial" w:cs="Arial"/>
                <w:sz w:val="24"/>
                <w:szCs w:val="24"/>
                <w:lang w:eastAsia="en-GB"/>
              </w:rPr>
              <w:t xml:space="preserve">: </w:t>
            </w:r>
            <w:r w:rsidR="00697315" w:rsidRPr="00C47B1F">
              <w:rPr>
                <w:rFonts w:ascii="Arial" w:eastAsia="Times New Roman" w:hAnsi="Arial" w:cs="Arial"/>
                <w:sz w:val="24"/>
                <w:szCs w:val="24"/>
                <w:lang w:eastAsia="en-GB"/>
              </w:rPr>
              <w:t>All bidders</w:t>
            </w:r>
            <w:r w:rsidRPr="00C47B1F">
              <w:rPr>
                <w:rFonts w:ascii="Arial" w:eastAsia="Times New Roman" w:hAnsi="Arial" w:cs="Arial"/>
                <w:sz w:val="24"/>
                <w:szCs w:val="24"/>
                <w:lang w:eastAsia="en-GB"/>
              </w:rPr>
              <w:t xml:space="preserve"> must provide details of any services that may be sub-contracted to a 3rd party during the contract period and must give details of those sub-contractors.</w:t>
            </w:r>
          </w:p>
        </w:tc>
        <w:tc>
          <w:tcPr>
            <w:tcW w:w="5173" w:type="dxa"/>
            <w:tcBorders>
              <w:top w:val="single" w:sz="4" w:space="0" w:color="auto"/>
              <w:left w:val="nil"/>
              <w:bottom w:val="single" w:sz="4" w:space="0" w:color="auto"/>
              <w:right w:val="single" w:sz="4" w:space="0" w:color="auto"/>
            </w:tcBorders>
            <w:noWrap/>
          </w:tcPr>
          <w:p w14:paraId="1C6994DF"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p w14:paraId="1981015C" w14:textId="77777777" w:rsidR="00C43332" w:rsidRPr="00C47B1F" w:rsidRDefault="00C43332" w:rsidP="00FA523C">
            <w:pPr>
              <w:spacing w:after="0" w:line="240" w:lineRule="auto"/>
              <w:rPr>
                <w:rFonts w:ascii="Arial" w:eastAsia="Times New Roman" w:hAnsi="Arial" w:cs="Arial"/>
                <w:color w:val="000000"/>
                <w:sz w:val="24"/>
                <w:szCs w:val="24"/>
                <w:lang w:eastAsia="en-GB"/>
              </w:rPr>
            </w:pPr>
            <w:r w:rsidRPr="00C47B1F">
              <w:rPr>
                <w:rFonts w:ascii="Arial" w:eastAsia="Times New Roman" w:hAnsi="Arial" w:cs="Arial"/>
                <w:color w:val="000000"/>
                <w:sz w:val="24"/>
                <w:szCs w:val="24"/>
                <w:lang w:eastAsia="en-GB"/>
              </w:rPr>
              <w:t> </w:t>
            </w:r>
          </w:p>
        </w:tc>
      </w:tr>
      <w:tr w:rsidR="00C43332" w:rsidRPr="00C47B1F" w14:paraId="4C633794" w14:textId="77777777" w:rsidTr="00FA523C">
        <w:trPr>
          <w:trHeight w:val="1088"/>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68D214F8" w14:textId="77777777" w:rsidR="00C43332" w:rsidRPr="00C47B1F" w:rsidRDefault="00502DD5"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10</w:t>
            </w:r>
          </w:p>
        </w:tc>
        <w:tc>
          <w:tcPr>
            <w:tcW w:w="3760" w:type="dxa"/>
            <w:tcBorders>
              <w:top w:val="single" w:sz="4" w:space="0" w:color="auto"/>
              <w:left w:val="nil"/>
              <w:bottom w:val="single" w:sz="4" w:space="0" w:color="auto"/>
              <w:right w:val="single" w:sz="4" w:space="0" w:color="auto"/>
            </w:tcBorders>
          </w:tcPr>
          <w:p w14:paraId="5E7B6394" w14:textId="77777777" w:rsidR="00C43332" w:rsidRPr="00C47B1F" w:rsidRDefault="00C43332" w:rsidP="00FA523C">
            <w:pPr>
              <w:spacing w:after="0" w:line="240" w:lineRule="auto"/>
              <w:rPr>
                <w:rFonts w:ascii="Arial" w:eastAsia="Times New Roman" w:hAnsi="Arial" w:cs="Arial"/>
                <w:b/>
                <w:sz w:val="24"/>
                <w:szCs w:val="24"/>
                <w:lang w:eastAsia="en-GB"/>
              </w:rPr>
            </w:pPr>
            <w:r w:rsidRPr="00C47B1F">
              <w:rPr>
                <w:rFonts w:ascii="Arial" w:eastAsia="Times New Roman" w:hAnsi="Arial" w:cs="Arial"/>
                <w:b/>
                <w:sz w:val="24"/>
                <w:szCs w:val="24"/>
                <w:lang w:eastAsia="en-GB"/>
              </w:rPr>
              <w:t>Insurance:</w:t>
            </w:r>
          </w:p>
          <w:p w14:paraId="3EA81DC6" w14:textId="77777777" w:rsidR="00C43332" w:rsidRPr="00C47B1F" w:rsidRDefault="00697315" w:rsidP="00FA523C">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All bidders must</w:t>
            </w:r>
            <w:r w:rsidR="00C43332" w:rsidRPr="00C47B1F">
              <w:rPr>
                <w:rFonts w:ascii="Arial" w:eastAsia="Times New Roman" w:hAnsi="Arial" w:cs="Arial"/>
                <w:sz w:val="24"/>
                <w:szCs w:val="24"/>
                <w:lang w:eastAsia="en-GB"/>
              </w:rPr>
              <w:t xml:space="preserve"> </w:t>
            </w:r>
            <w:r w:rsidR="00502DD5" w:rsidRPr="00C47B1F">
              <w:rPr>
                <w:rFonts w:ascii="Arial" w:eastAsia="Times New Roman" w:hAnsi="Arial" w:cs="Arial"/>
                <w:sz w:val="24"/>
                <w:szCs w:val="24"/>
                <w:lang w:eastAsia="en-GB"/>
              </w:rPr>
              <w:t xml:space="preserve">have </w:t>
            </w:r>
            <w:r w:rsidR="00C43332" w:rsidRPr="00C47B1F">
              <w:rPr>
                <w:rFonts w:ascii="Arial" w:eastAsia="Times New Roman" w:hAnsi="Arial" w:cs="Arial"/>
                <w:sz w:val="24"/>
                <w:szCs w:val="24"/>
                <w:lang w:eastAsia="en-GB"/>
              </w:rPr>
              <w:t xml:space="preserve">adequate insurance cover (including but not limited to public liability insurance) with regard to liabilities and losses that may arise in connection with the </w:t>
            </w:r>
            <w:r w:rsidR="00C43332" w:rsidRPr="00C47B1F">
              <w:rPr>
                <w:rFonts w:ascii="Arial" w:eastAsia="Times New Roman" w:hAnsi="Arial" w:cs="Arial"/>
                <w:sz w:val="24"/>
                <w:szCs w:val="24"/>
                <w:lang w:eastAsia="en-GB"/>
              </w:rPr>
              <w:lastRenderedPageBreak/>
              <w:t>Funded Activities and shall provide evidence of such insurance.</w:t>
            </w:r>
          </w:p>
          <w:p w14:paraId="528B1C2E"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Professional Indemnity - £1M</w:t>
            </w:r>
          </w:p>
          <w:p w14:paraId="3DC4F617"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Employers Liability - £10M</w:t>
            </w:r>
          </w:p>
          <w:p w14:paraId="4821A0FA" w14:textId="77777777" w:rsidR="00C43332" w:rsidRPr="00C47B1F" w:rsidRDefault="00C43332" w:rsidP="00FA523C">
            <w:pPr>
              <w:spacing w:after="0" w:line="240" w:lineRule="auto"/>
              <w:rPr>
                <w:rFonts w:ascii="Arial" w:eastAsia="Times New Roman" w:hAnsi="Arial" w:cs="Arial"/>
                <w:b/>
                <w:sz w:val="24"/>
                <w:szCs w:val="24"/>
                <w:lang w:eastAsia="en-GB"/>
              </w:rPr>
            </w:pPr>
            <w:r w:rsidRPr="00C47B1F">
              <w:rPr>
                <w:rFonts w:ascii="Arial" w:eastAsia="Times New Roman" w:hAnsi="Arial" w:cs="Arial"/>
                <w:sz w:val="24"/>
                <w:szCs w:val="24"/>
                <w:lang w:eastAsia="en-GB"/>
              </w:rPr>
              <w:t>Public/Products Liability - £10M</w:t>
            </w:r>
          </w:p>
        </w:tc>
        <w:tc>
          <w:tcPr>
            <w:tcW w:w="5173" w:type="dxa"/>
            <w:tcBorders>
              <w:top w:val="single" w:sz="4" w:space="0" w:color="auto"/>
              <w:left w:val="nil"/>
              <w:bottom w:val="single" w:sz="4" w:space="0" w:color="auto"/>
              <w:right w:val="single" w:sz="4" w:space="0" w:color="auto"/>
            </w:tcBorders>
            <w:noWrap/>
          </w:tcPr>
          <w:p w14:paraId="4D2981BE" w14:textId="77777777" w:rsidR="00C43332" w:rsidRPr="00C47B1F" w:rsidRDefault="00C43332" w:rsidP="00FA523C">
            <w:pPr>
              <w:spacing w:after="0" w:line="240" w:lineRule="auto"/>
              <w:rPr>
                <w:rFonts w:ascii="Arial" w:eastAsia="Times New Roman" w:hAnsi="Arial" w:cs="Arial"/>
                <w:color w:val="000000"/>
                <w:sz w:val="24"/>
                <w:szCs w:val="24"/>
                <w:lang w:eastAsia="en-GB"/>
              </w:rPr>
            </w:pPr>
          </w:p>
        </w:tc>
      </w:tr>
      <w:tr w:rsidR="00C43332" w:rsidRPr="00C47B1F" w14:paraId="44AD4AD4" w14:textId="77777777" w:rsidTr="00FA523C">
        <w:trPr>
          <w:trHeight w:val="1088"/>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155815A4" w14:textId="77777777" w:rsidR="00C43332" w:rsidRPr="00C47B1F" w:rsidRDefault="00502DD5"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11</w:t>
            </w:r>
          </w:p>
        </w:tc>
        <w:tc>
          <w:tcPr>
            <w:tcW w:w="3760" w:type="dxa"/>
            <w:tcBorders>
              <w:top w:val="single" w:sz="4" w:space="0" w:color="auto"/>
              <w:left w:val="nil"/>
              <w:bottom w:val="single" w:sz="4" w:space="0" w:color="auto"/>
              <w:right w:val="single" w:sz="4" w:space="0" w:color="auto"/>
            </w:tcBorders>
          </w:tcPr>
          <w:p w14:paraId="6F42E521" w14:textId="77777777" w:rsidR="00C43332" w:rsidRPr="00C47B1F" w:rsidRDefault="00C43332" w:rsidP="00FA523C">
            <w:pPr>
              <w:spacing w:after="0" w:line="240" w:lineRule="auto"/>
              <w:rPr>
                <w:rFonts w:ascii="Arial" w:eastAsia="Times New Roman" w:hAnsi="Arial" w:cs="Arial"/>
                <w:b/>
                <w:sz w:val="24"/>
                <w:szCs w:val="24"/>
                <w:lang w:eastAsia="en-GB"/>
              </w:rPr>
            </w:pPr>
            <w:r w:rsidRPr="00C47B1F">
              <w:rPr>
                <w:rFonts w:ascii="Arial" w:eastAsia="Times New Roman" w:hAnsi="Arial" w:cs="Arial"/>
                <w:b/>
                <w:sz w:val="24"/>
                <w:szCs w:val="24"/>
                <w:lang w:eastAsia="en-GB"/>
              </w:rPr>
              <w:t>Health and Safety:</w:t>
            </w:r>
          </w:p>
          <w:p w14:paraId="745D17CC"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val="en-US" w:eastAsia="en-GB"/>
              </w:rPr>
              <w:t xml:space="preserve">Health and Safety (H&amp;S) regulations stipulate if a company has 5 or more employees it is obliged to have a H&amp;S policy. </w:t>
            </w:r>
            <w:r w:rsidRPr="00C47B1F">
              <w:rPr>
                <w:rFonts w:ascii="Arial" w:eastAsia="Times New Roman" w:hAnsi="Arial" w:cs="Arial"/>
                <w:sz w:val="24"/>
                <w:szCs w:val="24"/>
                <w:lang w:eastAsia="en-GB"/>
              </w:rPr>
              <w:t>Please confirm the following for all providers:</w:t>
            </w:r>
          </w:p>
          <w:p w14:paraId="3266F435"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That your organisation has a written Health and Safety at Work Policy? </w:t>
            </w:r>
          </w:p>
          <w:p w14:paraId="32B35BEA"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Please confirm your organisation complies with the Health and Safety at Work Act 1974?</w:t>
            </w:r>
          </w:p>
          <w:p w14:paraId="25D9DE80"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Your organisation trains its staff in Health and Safety? </w:t>
            </w:r>
          </w:p>
          <w:p w14:paraId="32399AB5"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w:t>
            </w:r>
            <w:r w:rsidR="00697315" w:rsidRPr="00C47B1F">
              <w:rPr>
                <w:rFonts w:ascii="Arial" w:eastAsia="Times New Roman" w:hAnsi="Arial" w:cs="Arial"/>
                <w:sz w:val="24"/>
                <w:szCs w:val="24"/>
                <w:lang w:eastAsia="en-GB"/>
              </w:rPr>
              <w:t>lease p</w:t>
            </w:r>
            <w:r w:rsidRPr="00C47B1F">
              <w:rPr>
                <w:rFonts w:ascii="Arial" w:eastAsia="Times New Roman" w:hAnsi="Arial" w:cs="Arial"/>
                <w:sz w:val="24"/>
                <w:szCs w:val="24"/>
                <w:lang w:eastAsia="en-GB"/>
              </w:rPr>
              <w:t>rovide a copy of your H&amp;S policy.</w:t>
            </w:r>
          </w:p>
        </w:tc>
        <w:tc>
          <w:tcPr>
            <w:tcW w:w="5173" w:type="dxa"/>
            <w:tcBorders>
              <w:top w:val="single" w:sz="4" w:space="0" w:color="auto"/>
              <w:left w:val="nil"/>
              <w:bottom w:val="single" w:sz="4" w:space="0" w:color="auto"/>
              <w:right w:val="single" w:sz="4" w:space="0" w:color="auto"/>
            </w:tcBorders>
            <w:noWrap/>
          </w:tcPr>
          <w:p w14:paraId="66F0F329" w14:textId="77777777" w:rsidR="00C43332" w:rsidRPr="00C47B1F" w:rsidRDefault="00C43332" w:rsidP="00FA523C">
            <w:pPr>
              <w:spacing w:after="0" w:line="240" w:lineRule="auto"/>
              <w:rPr>
                <w:rFonts w:ascii="Arial" w:eastAsia="Times New Roman" w:hAnsi="Arial" w:cs="Arial"/>
                <w:color w:val="000000"/>
                <w:sz w:val="24"/>
                <w:szCs w:val="24"/>
                <w:lang w:eastAsia="en-GB"/>
              </w:rPr>
            </w:pPr>
          </w:p>
        </w:tc>
      </w:tr>
      <w:tr w:rsidR="00C43332" w:rsidRPr="00C47B1F" w14:paraId="3629FD5D" w14:textId="77777777" w:rsidTr="00FA523C">
        <w:trPr>
          <w:trHeight w:val="1088"/>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14:paraId="471C862D" w14:textId="77777777" w:rsidR="00C43332" w:rsidRPr="00C47B1F" w:rsidRDefault="00502DD5" w:rsidP="00FA523C">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12</w:t>
            </w:r>
          </w:p>
        </w:tc>
        <w:tc>
          <w:tcPr>
            <w:tcW w:w="3760" w:type="dxa"/>
            <w:tcBorders>
              <w:top w:val="single" w:sz="4" w:space="0" w:color="auto"/>
              <w:left w:val="nil"/>
              <w:bottom w:val="single" w:sz="4" w:space="0" w:color="auto"/>
              <w:right w:val="single" w:sz="4" w:space="0" w:color="auto"/>
            </w:tcBorders>
          </w:tcPr>
          <w:p w14:paraId="2C543A0D" w14:textId="77777777" w:rsidR="00C43332" w:rsidRPr="00C47B1F" w:rsidRDefault="00C43332" w:rsidP="00FA523C">
            <w:pPr>
              <w:autoSpaceDE w:val="0"/>
              <w:autoSpaceDN w:val="0"/>
              <w:adjustRightInd w:val="0"/>
              <w:spacing w:after="0"/>
              <w:jc w:val="both"/>
              <w:rPr>
                <w:rFonts w:ascii="Arial" w:eastAsia="Times New Roman" w:hAnsi="Arial" w:cs="Arial"/>
                <w:b/>
                <w:sz w:val="24"/>
                <w:szCs w:val="24"/>
                <w:lang w:eastAsia="en-GB"/>
              </w:rPr>
            </w:pPr>
            <w:r w:rsidRPr="00C47B1F">
              <w:rPr>
                <w:rFonts w:ascii="Arial" w:eastAsia="Times New Roman" w:hAnsi="Arial" w:cs="Arial"/>
                <w:b/>
                <w:sz w:val="24"/>
                <w:szCs w:val="24"/>
                <w:lang w:eastAsia="en-GB"/>
              </w:rPr>
              <w:t>Health and Safety continued:</w:t>
            </w:r>
          </w:p>
          <w:p w14:paraId="3643C610"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Under the Reporting of Injuries, Diseases and Dangerous Occurrences Regulations (1995) (RIDDOR), how many reportable incidents and dangerous occurrences (near misses) has your company had? </w:t>
            </w:r>
          </w:p>
          <w:p w14:paraId="61121646" w14:textId="77777777" w:rsidR="00C43332" w:rsidRPr="00C47B1F" w:rsidRDefault="00C43332" w:rsidP="00FA523C">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For each occurrence please define:</w:t>
            </w:r>
          </w:p>
          <w:p w14:paraId="0DED59B1" w14:textId="77777777" w:rsidR="00C43332" w:rsidRPr="00C47B1F" w:rsidRDefault="00C43332" w:rsidP="00FA523C">
            <w:pPr>
              <w:numPr>
                <w:ilvl w:val="0"/>
                <w:numId w:val="5"/>
              </w:numPr>
              <w:tabs>
                <w:tab w:val="num" w:pos="265"/>
              </w:tabs>
              <w:autoSpaceDE w:val="0"/>
              <w:autoSpaceDN w:val="0"/>
              <w:adjustRightInd w:val="0"/>
              <w:spacing w:after="0" w:line="264" w:lineRule="auto"/>
              <w:ind w:left="265" w:hanging="265"/>
              <w:jc w:val="both"/>
              <w:rPr>
                <w:rFonts w:ascii="Arial" w:eastAsia="Times New Roman" w:hAnsi="Arial" w:cs="Arial"/>
                <w:sz w:val="24"/>
                <w:szCs w:val="24"/>
                <w:lang w:eastAsia="en-GB"/>
              </w:rPr>
            </w:pPr>
            <w:r w:rsidRPr="00C47B1F">
              <w:rPr>
                <w:rFonts w:ascii="Arial" w:eastAsia="Times New Roman" w:hAnsi="Arial" w:cs="Arial"/>
                <w:sz w:val="24"/>
                <w:szCs w:val="24"/>
                <w:lang w:eastAsia="en-GB"/>
              </w:rPr>
              <w:t>the date(s) when the incident occurred;</w:t>
            </w:r>
          </w:p>
          <w:p w14:paraId="6596A21B" w14:textId="77777777" w:rsidR="00C43332" w:rsidRPr="00C47B1F" w:rsidRDefault="00C43332" w:rsidP="00FA523C">
            <w:pPr>
              <w:numPr>
                <w:ilvl w:val="0"/>
                <w:numId w:val="5"/>
              </w:numPr>
              <w:tabs>
                <w:tab w:val="num" w:pos="265"/>
              </w:tabs>
              <w:autoSpaceDE w:val="0"/>
              <w:autoSpaceDN w:val="0"/>
              <w:adjustRightInd w:val="0"/>
              <w:spacing w:after="0" w:line="264" w:lineRule="auto"/>
              <w:ind w:left="265" w:hanging="265"/>
              <w:jc w:val="both"/>
              <w:rPr>
                <w:rFonts w:ascii="Arial" w:eastAsia="Times New Roman" w:hAnsi="Arial" w:cs="Arial"/>
                <w:sz w:val="24"/>
                <w:szCs w:val="24"/>
                <w:lang w:eastAsia="en-GB"/>
              </w:rPr>
            </w:pPr>
            <w:r w:rsidRPr="00C47B1F">
              <w:rPr>
                <w:rFonts w:ascii="Arial" w:eastAsia="Times New Roman" w:hAnsi="Arial" w:cs="Arial"/>
                <w:sz w:val="24"/>
                <w:szCs w:val="24"/>
                <w:lang w:eastAsia="en-GB"/>
              </w:rPr>
              <w:t>what the incident involved;</w:t>
            </w:r>
          </w:p>
          <w:p w14:paraId="5ED5D899" w14:textId="77777777" w:rsidR="00C43332" w:rsidRPr="00C47B1F" w:rsidRDefault="00C43332" w:rsidP="00FA523C">
            <w:pPr>
              <w:numPr>
                <w:ilvl w:val="0"/>
                <w:numId w:val="5"/>
              </w:numPr>
              <w:tabs>
                <w:tab w:val="num" w:pos="265"/>
              </w:tabs>
              <w:autoSpaceDE w:val="0"/>
              <w:autoSpaceDN w:val="0"/>
              <w:adjustRightInd w:val="0"/>
              <w:spacing w:after="0" w:line="264" w:lineRule="auto"/>
              <w:ind w:left="265" w:hanging="265"/>
              <w:jc w:val="both"/>
              <w:rPr>
                <w:rFonts w:ascii="Arial" w:eastAsia="Times New Roman" w:hAnsi="Arial" w:cs="Arial"/>
                <w:sz w:val="24"/>
                <w:szCs w:val="24"/>
                <w:lang w:eastAsia="en-GB"/>
              </w:rPr>
            </w:pPr>
            <w:r w:rsidRPr="00C47B1F">
              <w:rPr>
                <w:rFonts w:ascii="Arial" w:eastAsia="Times New Roman" w:hAnsi="Arial" w:cs="Arial"/>
                <w:sz w:val="24"/>
                <w:szCs w:val="24"/>
                <w:lang w:eastAsia="en-GB"/>
              </w:rPr>
              <w:t>how the incident was recorded and</w:t>
            </w:r>
          </w:p>
          <w:p w14:paraId="4CE349E9" w14:textId="77777777" w:rsidR="00C43332" w:rsidRPr="00C47B1F" w:rsidRDefault="00C43332" w:rsidP="00FA523C">
            <w:pPr>
              <w:numPr>
                <w:ilvl w:val="0"/>
                <w:numId w:val="5"/>
              </w:numPr>
              <w:tabs>
                <w:tab w:val="num" w:pos="265"/>
              </w:tabs>
              <w:autoSpaceDE w:val="0"/>
              <w:autoSpaceDN w:val="0"/>
              <w:adjustRightInd w:val="0"/>
              <w:spacing w:after="0" w:line="264" w:lineRule="auto"/>
              <w:ind w:left="265" w:hanging="265"/>
              <w:jc w:val="both"/>
              <w:rPr>
                <w:rFonts w:ascii="Arial" w:eastAsia="Times New Roman" w:hAnsi="Arial" w:cs="Arial"/>
                <w:b/>
                <w:sz w:val="24"/>
                <w:szCs w:val="24"/>
                <w:lang w:eastAsia="en-GB"/>
              </w:rPr>
            </w:pPr>
            <w:r w:rsidRPr="00C47B1F">
              <w:rPr>
                <w:rFonts w:ascii="Arial" w:eastAsia="Times New Roman" w:hAnsi="Arial" w:cs="Arial"/>
                <w:sz w:val="24"/>
                <w:szCs w:val="24"/>
                <w:lang w:eastAsia="en-GB"/>
              </w:rPr>
              <w:t>what actions have been taken since the occurrence to mitigate future risk.</w:t>
            </w:r>
          </w:p>
        </w:tc>
        <w:tc>
          <w:tcPr>
            <w:tcW w:w="5173" w:type="dxa"/>
            <w:tcBorders>
              <w:top w:val="single" w:sz="4" w:space="0" w:color="auto"/>
              <w:left w:val="nil"/>
              <w:bottom w:val="single" w:sz="4" w:space="0" w:color="auto"/>
              <w:right w:val="single" w:sz="4" w:space="0" w:color="auto"/>
            </w:tcBorders>
            <w:noWrap/>
          </w:tcPr>
          <w:p w14:paraId="469751CD" w14:textId="77777777" w:rsidR="00C43332" w:rsidRPr="00C47B1F" w:rsidRDefault="00C43332" w:rsidP="00FA523C">
            <w:pPr>
              <w:spacing w:after="0" w:line="240" w:lineRule="auto"/>
              <w:rPr>
                <w:rFonts w:ascii="Arial" w:eastAsia="Times New Roman" w:hAnsi="Arial" w:cs="Arial"/>
                <w:color w:val="000000"/>
                <w:sz w:val="24"/>
                <w:szCs w:val="24"/>
                <w:lang w:eastAsia="en-GB"/>
              </w:rPr>
            </w:pPr>
          </w:p>
        </w:tc>
      </w:tr>
    </w:tbl>
    <w:p w14:paraId="03E9B51A" w14:textId="77777777" w:rsidR="00444D29" w:rsidRPr="00C47B1F" w:rsidRDefault="00FA523C" w:rsidP="00444D29">
      <w:pPr>
        <w:tabs>
          <w:tab w:val="left" w:pos="284"/>
        </w:tabs>
        <w:spacing w:after="120" w:line="264" w:lineRule="auto"/>
        <w:rPr>
          <w:rFonts w:ascii="Arial" w:eastAsia="Times New Roman" w:hAnsi="Arial" w:cs="Arial"/>
          <w:color w:val="000000"/>
          <w:szCs w:val="24"/>
        </w:rPr>
      </w:pPr>
      <w:r>
        <w:rPr>
          <w:rFonts w:ascii="Arial" w:eastAsia="Times New Roman" w:hAnsi="Arial" w:cs="Arial"/>
          <w:color w:val="000000"/>
          <w:szCs w:val="24"/>
        </w:rPr>
        <w:br w:type="textWrapping" w:clear="all"/>
      </w:r>
    </w:p>
    <w:p w14:paraId="37D55188" w14:textId="77777777" w:rsidR="00444D29" w:rsidRPr="00C47B1F" w:rsidRDefault="00444D29" w:rsidP="0092648D">
      <w:pPr>
        <w:pStyle w:val="Heading1"/>
      </w:pPr>
      <w:bookmarkStart w:id="59" w:name="_Toc423953724"/>
      <w:bookmarkStart w:id="60" w:name="_Toc457204218"/>
      <w:bookmarkStart w:id="61" w:name="_Toc536534775"/>
      <w:r w:rsidRPr="00C47B1F">
        <w:lastRenderedPageBreak/>
        <w:t>Key Criteria</w:t>
      </w:r>
      <w:bookmarkEnd w:id="59"/>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6274"/>
        <w:gridCol w:w="1393"/>
      </w:tblGrid>
      <w:tr w:rsidR="00697315" w:rsidRPr="00C47B1F" w14:paraId="79D2730A" w14:textId="77777777" w:rsidTr="00A43D98">
        <w:trPr>
          <w:trHeight w:val="600"/>
          <w:tblHeader/>
        </w:trPr>
        <w:tc>
          <w:tcPr>
            <w:tcW w:w="359" w:type="pct"/>
            <w:shd w:val="clear" w:color="000000" w:fill="16365C"/>
          </w:tcPr>
          <w:p w14:paraId="0DA592E5" w14:textId="77777777" w:rsidR="00697315" w:rsidRPr="00C47B1F" w:rsidRDefault="00697315" w:rsidP="00444D29">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Ref</w:t>
            </w:r>
          </w:p>
        </w:tc>
        <w:tc>
          <w:tcPr>
            <w:tcW w:w="3796" w:type="pct"/>
            <w:shd w:val="clear" w:color="000000" w:fill="16365C"/>
          </w:tcPr>
          <w:p w14:paraId="24010F6B" w14:textId="77777777" w:rsidR="00697315" w:rsidRPr="00C47B1F" w:rsidRDefault="00697315" w:rsidP="00444D29">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Criteria</w:t>
            </w:r>
          </w:p>
        </w:tc>
        <w:tc>
          <w:tcPr>
            <w:tcW w:w="845" w:type="pct"/>
            <w:shd w:val="clear" w:color="000000" w:fill="16365C"/>
          </w:tcPr>
          <w:p w14:paraId="57B94680" w14:textId="77777777" w:rsidR="00697315" w:rsidRPr="00C47B1F" w:rsidRDefault="00697315" w:rsidP="00444D29">
            <w:pPr>
              <w:spacing w:after="0" w:line="240" w:lineRule="auto"/>
              <w:rPr>
                <w:rFonts w:ascii="Arial" w:eastAsia="Times New Roman" w:hAnsi="Arial" w:cs="Arial"/>
                <w:b/>
                <w:bCs/>
                <w:color w:val="FFFFFF"/>
                <w:sz w:val="24"/>
                <w:szCs w:val="24"/>
                <w:lang w:eastAsia="en-GB"/>
              </w:rPr>
            </w:pPr>
            <w:r w:rsidRPr="00C47B1F">
              <w:rPr>
                <w:rFonts w:ascii="Arial" w:eastAsia="Times New Roman" w:hAnsi="Arial" w:cs="Arial"/>
                <w:b/>
                <w:bCs/>
                <w:color w:val="FFFFFF"/>
                <w:sz w:val="24"/>
                <w:szCs w:val="24"/>
                <w:lang w:eastAsia="en-GB"/>
              </w:rPr>
              <w:t xml:space="preserve">Maximum score </w:t>
            </w:r>
          </w:p>
        </w:tc>
      </w:tr>
      <w:tr w:rsidR="00C54060" w:rsidRPr="00C47B1F" w14:paraId="466AEEAF" w14:textId="77777777" w:rsidTr="00A43D98">
        <w:trPr>
          <w:trHeight w:val="585"/>
        </w:trPr>
        <w:tc>
          <w:tcPr>
            <w:tcW w:w="359" w:type="pct"/>
            <w:shd w:val="clear" w:color="000000" w:fill="FFFFFF"/>
            <w:noWrap/>
            <w:vAlign w:val="center"/>
          </w:tcPr>
          <w:p w14:paraId="19943EF8" w14:textId="77777777" w:rsidR="00C54060" w:rsidRPr="00C47B1F" w:rsidRDefault="00C54060" w:rsidP="00C54060">
            <w:pPr>
              <w:spacing w:after="0" w:line="240" w:lineRule="auto"/>
              <w:jc w:val="center"/>
              <w:rPr>
                <w:rFonts w:ascii="Arial" w:eastAsia="Times New Roman" w:hAnsi="Arial" w:cs="Arial"/>
                <w:sz w:val="24"/>
                <w:szCs w:val="24"/>
                <w:lang w:eastAsia="en-GB"/>
              </w:rPr>
            </w:pPr>
            <w:r w:rsidRPr="00C47B1F">
              <w:rPr>
                <w:rFonts w:ascii="Arial" w:eastAsia="Times New Roman" w:hAnsi="Arial" w:cs="Arial"/>
                <w:sz w:val="24"/>
                <w:szCs w:val="24"/>
                <w:lang w:eastAsia="en-GB"/>
              </w:rPr>
              <w:t>1</w:t>
            </w:r>
          </w:p>
        </w:tc>
        <w:tc>
          <w:tcPr>
            <w:tcW w:w="3796" w:type="pct"/>
          </w:tcPr>
          <w:p w14:paraId="67407F24" w14:textId="77777777" w:rsidR="000604A2" w:rsidRDefault="000604A2" w:rsidP="00C54060">
            <w:pPr>
              <w:spacing w:after="0" w:line="240" w:lineRule="auto"/>
              <w:rPr>
                <w:rFonts w:ascii="Arial" w:eastAsia="Times New Roman" w:hAnsi="Arial" w:cs="Arial"/>
                <w:sz w:val="24"/>
                <w:szCs w:val="24"/>
                <w:lang w:eastAsia="en-GB"/>
              </w:rPr>
            </w:pPr>
          </w:p>
          <w:p w14:paraId="305A7A1F" w14:textId="77777777" w:rsidR="00C54060" w:rsidRDefault="00C54060" w:rsidP="00C54060">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All bidders must outline their expertise and experience of working with female offenders</w:t>
            </w:r>
            <w:r w:rsidR="005B4867" w:rsidRPr="00C47B1F">
              <w:rPr>
                <w:rFonts w:ascii="Arial" w:eastAsia="Times New Roman" w:hAnsi="Arial" w:cs="Arial"/>
                <w:sz w:val="24"/>
                <w:szCs w:val="24"/>
                <w:lang w:eastAsia="en-GB"/>
              </w:rPr>
              <w:t>.</w:t>
            </w:r>
          </w:p>
          <w:p w14:paraId="1A0BBC46" w14:textId="77777777" w:rsidR="000604A2" w:rsidRPr="00C47B1F" w:rsidRDefault="000604A2" w:rsidP="00C54060">
            <w:pPr>
              <w:spacing w:after="0" w:line="240" w:lineRule="auto"/>
              <w:rPr>
                <w:rFonts w:ascii="Arial" w:eastAsia="Times New Roman" w:hAnsi="Arial" w:cs="Arial"/>
                <w:sz w:val="24"/>
                <w:szCs w:val="24"/>
                <w:lang w:eastAsia="en-GB"/>
              </w:rPr>
            </w:pPr>
          </w:p>
        </w:tc>
        <w:tc>
          <w:tcPr>
            <w:tcW w:w="845" w:type="pct"/>
            <w:noWrap/>
            <w:vAlign w:val="center"/>
          </w:tcPr>
          <w:p w14:paraId="4F428812" w14:textId="77777777" w:rsidR="00C54060" w:rsidRPr="00C47B1F" w:rsidRDefault="00C54060" w:rsidP="000604A2">
            <w:pPr>
              <w:spacing w:after="0" w:line="240" w:lineRule="auto"/>
              <w:jc w:val="center"/>
              <w:rPr>
                <w:rFonts w:ascii="Arial" w:eastAsia="Times New Roman" w:hAnsi="Arial" w:cs="Arial"/>
                <w:sz w:val="24"/>
                <w:szCs w:val="24"/>
                <w:lang w:eastAsia="en-GB"/>
              </w:rPr>
            </w:pPr>
            <w:r w:rsidRPr="00C47B1F">
              <w:rPr>
                <w:rFonts w:ascii="Arial" w:eastAsia="Times New Roman" w:hAnsi="Arial" w:cs="Arial"/>
                <w:sz w:val="24"/>
                <w:szCs w:val="24"/>
                <w:lang w:eastAsia="en-GB"/>
              </w:rPr>
              <w:t>5</w:t>
            </w:r>
          </w:p>
        </w:tc>
      </w:tr>
      <w:tr w:rsidR="00C54060" w:rsidRPr="00C47B1F" w14:paraId="566991EA" w14:textId="77777777" w:rsidTr="00A43D98">
        <w:trPr>
          <w:trHeight w:val="585"/>
        </w:trPr>
        <w:tc>
          <w:tcPr>
            <w:tcW w:w="359" w:type="pct"/>
            <w:shd w:val="clear" w:color="000000" w:fill="FFFFFF"/>
            <w:noWrap/>
            <w:vAlign w:val="center"/>
          </w:tcPr>
          <w:p w14:paraId="0F5388BE" w14:textId="77777777" w:rsidR="00C54060" w:rsidRPr="00C47B1F" w:rsidRDefault="00C54060" w:rsidP="00C54060">
            <w:pPr>
              <w:spacing w:after="0" w:line="240" w:lineRule="auto"/>
              <w:jc w:val="center"/>
              <w:rPr>
                <w:rFonts w:ascii="Arial" w:eastAsia="Times New Roman" w:hAnsi="Arial" w:cs="Arial"/>
                <w:sz w:val="24"/>
                <w:szCs w:val="24"/>
                <w:lang w:eastAsia="en-GB"/>
              </w:rPr>
            </w:pPr>
          </w:p>
        </w:tc>
        <w:tc>
          <w:tcPr>
            <w:tcW w:w="4641" w:type="pct"/>
            <w:gridSpan w:val="2"/>
          </w:tcPr>
          <w:p w14:paraId="12B19A59" w14:textId="77777777" w:rsidR="00C54060" w:rsidRPr="00C47B1F" w:rsidRDefault="00C54060" w:rsidP="00C54060">
            <w:pPr>
              <w:spacing w:after="0" w:line="240" w:lineRule="auto"/>
              <w:rPr>
                <w:rFonts w:ascii="Arial" w:eastAsia="Times New Roman" w:hAnsi="Arial" w:cs="Arial"/>
                <w:b/>
                <w:sz w:val="24"/>
                <w:szCs w:val="24"/>
                <w:lang w:eastAsia="en-GB"/>
              </w:rPr>
            </w:pPr>
            <w:r w:rsidRPr="00C47B1F">
              <w:rPr>
                <w:rFonts w:ascii="Arial" w:eastAsia="Times New Roman" w:hAnsi="Arial" w:cs="Arial"/>
                <w:b/>
                <w:sz w:val="24"/>
                <w:szCs w:val="24"/>
                <w:lang w:eastAsia="en-GB"/>
              </w:rPr>
              <w:t xml:space="preserve">Enter response here </w:t>
            </w:r>
            <w:r w:rsidRPr="00C47B1F">
              <w:rPr>
                <w:rFonts w:ascii="Arial" w:eastAsia="Times New Roman" w:hAnsi="Arial" w:cs="Arial"/>
                <w:sz w:val="24"/>
                <w:szCs w:val="24"/>
                <w:lang w:eastAsia="en-GB"/>
              </w:rPr>
              <w:t>(2 pages maximum in this section)</w:t>
            </w:r>
            <w:r w:rsidRPr="00C47B1F">
              <w:rPr>
                <w:rFonts w:ascii="Arial" w:eastAsia="Times New Roman" w:hAnsi="Arial" w:cs="Arial"/>
                <w:b/>
                <w:sz w:val="24"/>
                <w:szCs w:val="24"/>
                <w:lang w:eastAsia="en-GB"/>
              </w:rPr>
              <w:t>:</w:t>
            </w:r>
          </w:p>
          <w:p w14:paraId="427AFA16" w14:textId="77777777" w:rsidR="00F5791F" w:rsidRDefault="00F5791F" w:rsidP="00F5791F">
            <w:pPr>
              <w:spacing w:after="0" w:line="240" w:lineRule="auto"/>
              <w:rPr>
                <w:rFonts w:ascii="Arial" w:eastAsia="Times New Roman" w:hAnsi="Arial" w:cs="Arial"/>
                <w:sz w:val="24"/>
                <w:szCs w:val="24"/>
                <w:lang w:eastAsia="en-GB"/>
              </w:rPr>
            </w:pPr>
          </w:p>
          <w:p w14:paraId="02D8E8DA" w14:textId="77777777" w:rsidR="00C54060" w:rsidRPr="00C47B1F" w:rsidRDefault="00C54060" w:rsidP="00C54060">
            <w:pPr>
              <w:spacing w:after="0" w:line="240" w:lineRule="auto"/>
              <w:jc w:val="right"/>
              <w:rPr>
                <w:rFonts w:ascii="Arial" w:eastAsia="Times New Roman" w:hAnsi="Arial" w:cs="Arial"/>
                <w:sz w:val="24"/>
                <w:szCs w:val="24"/>
                <w:lang w:eastAsia="en-GB"/>
              </w:rPr>
            </w:pPr>
            <w:r w:rsidRPr="00C47B1F">
              <w:rPr>
                <w:rFonts w:ascii="Arial" w:eastAsia="Times New Roman" w:hAnsi="Arial" w:cs="Arial"/>
                <w:sz w:val="24"/>
                <w:szCs w:val="24"/>
                <w:lang w:eastAsia="en-GB"/>
              </w:rPr>
              <w:t> </w:t>
            </w:r>
          </w:p>
        </w:tc>
      </w:tr>
      <w:tr w:rsidR="00697315" w:rsidRPr="00C47B1F" w14:paraId="605D4A69" w14:textId="77777777" w:rsidTr="00A43D98">
        <w:trPr>
          <w:trHeight w:val="1503"/>
        </w:trPr>
        <w:tc>
          <w:tcPr>
            <w:tcW w:w="359" w:type="pct"/>
            <w:noWrap/>
            <w:vAlign w:val="center"/>
          </w:tcPr>
          <w:p w14:paraId="2B0FA9FC" w14:textId="77777777" w:rsidR="00697315" w:rsidRPr="00C47B1F" w:rsidRDefault="00697315" w:rsidP="00444D29">
            <w:pPr>
              <w:spacing w:after="0" w:line="240" w:lineRule="auto"/>
              <w:jc w:val="center"/>
              <w:rPr>
                <w:rFonts w:ascii="Arial" w:eastAsia="Times New Roman" w:hAnsi="Arial" w:cs="Arial"/>
                <w:sz w:val="24"/>
                <w:szCs w:val="24"/>
                <w:lang w:eastAsia="en-GB"/>
              </w:rPr>
            </w:pPr>
            <w:r w:rsidRPr="00C47B1F">
              <w:rPr>
                <w:rFonts w:ascii="Arial" w:eastAsia="Times New Roman" w:hAnsi="Arial" w:cs="Arial"/>
                <w:sz w:val="24"/>
                <w:szCs w:val="24"/>
                <w:lang w:eastAsia="en-GB"/>
              </w:rPr>
              <w:t>2</w:t>
            </w:r>
          </w:p>
        </w:tc>
        <w:tc>
          <w:tcPr>
            <w:tcW w:w="3796" w:type="pct"/>
          </w:tcPr>
          <w:p w14:paraId="12F8E937" w14:textId="77777777" w:rsidR="000604A2" w:rsidRDefault="000604A2" w:rsidP="00DD0CA4">
            <w:pPr>
              <w:spacing w:after="0" w:line="240" w:lineRule="auto"/>
              <w:rPr>
                <w:rFonts w:ascii="Arial" w:eastAsia="Times New Roman" w:hAnsi="Arial" w:cs="Arial"/>
                <w:sz w:val="24"/>
                <w:szCs w:val="24"/>
                <w:lang w:eastAsia="en-GB"/>
              </w:rPr>
            </w:pPr>
          </w:p>
          <w:p w14:paraId="72178D16" w14:textId="77777777" w:rsidR="00697315" w:rsidRDefault="00697315" w:rsidP="00DD0CA4">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All Bidders must assign a dedicated named programme</w:t>
            </w:r>
            <w:r w:rsidR="00475AD9">
              <w:rPr>
                <w:rFonts w:ascii="Arial" w:eastAsia="Times New Roman" w:hAnsi="Arial" w:cs="Arial"/>
                <w:sz w:val="24"/>
                <w:szCs w:val="24"/>
                <w:lang w:eastAsia="en-GB"/>
              </w:rPr>
              <w:t xml:space="preserve"> </w:t>
            </w:r>
            <w:r w:rsidRPr="00C47B1F">
              <w:rPr>
                <w:rFonts w:ascii="Arial" w:eastAsia="Times New Roman" w:hAnsi="Arial" w:cs="Arial"/>
                <w:sz w:val="24"/>
                <w:szCs w:val="24"/>
                <w:lang w:eastAsia="en-GB"/>
              </w:rPr>
              <w:t>manager to manage</w:t>
            </w:r>
            <w:r w:rsidR="0084503F" w:rsidRPr="00C47B1F">
              <w:rPr>
                <w:rFonts w:ascii="Arial" w:eastAsia="Times New Roman" w:hAnsi="Arial" w:cs="Arial"/>
                <w:sz w:val="24"/>
                <w:szCs w:val="24"/>
                <w:lang w:eastAsia="en-GB"/>
              </w:rPr>
              <w:t xml:space="preserve"> this </w:t>
            </w:r>
            <w:r w:rsidR="00475AD9">
              <w:rPr>
                <w:rFonts w:ascii="Arial" w:eastAsia="Times New Roman" w:hAnsi="Arial" w:cs="Arial"/>
                <w:sz w:val="24"/>
                <w:szCs w:val="24"/>
                <w:lang w:eastAsia="en-GB"/>
              </w:rPr>
              <w:t>pilot on behalf of the Provider</w:t>
            </w:r>
            <w:r w:rsidRPr="00C47B1F">
              <w:rPr>
                <w:rFonts w:ascii="Arial" w:eastAsia="Times New Roman" w:hAnsi="Arial" w:cs="Arial"/>
                <w:sz w:val="24"/>
                <w:szCs w:val="24"/>
                <w:lang w:eastAsia="en-GB"/>
              </w:rPr>
              <w:t xml:space="preserve">. Suppliers must provide details regarding the skills, experience and qualifications (CV is acceptable) of the nominated programme manager/contract manager who will be the first point of contact. </w:t>
            </w:r>
          </w:p>
          <w:p w14:paraId="0C8C8858" w14:textId="77777777" w:rsidR="000604A2" w:rsidRPr="00C47B1F" w:rsidRDefault="000604A2" w:rsidP="00DD0CA4">
            <w:pPr>
              <w:spacing w:after="0" w:line="240" w:lineRule="auto"/>
              <w:rPr>
                <w:rFonts w:ascii="Arial" w:eastAsia="Times New Roman" w:hAnsi="Arial" w:cs="Arial"/>
                <w:sz w:val="24"/>
                <w:szCs w:val="24"/>
                <w:lang w:eastAsia="en-GB"/>
              </w:rPr>
            </w:pPr>
          </w:p>
        </w:tc>
        <w:tc>
          <w:tcPr>
            <w:tcW w:w="845" w:type="pct"/>
            <w:noWrap/>
            <w:vAlign w:val="center"/>
          </w:tcPr>
          <w:p w14:paraId="06575B7C" w14:textId="77777777" w:rsidR="00697315" w:rsidRPr="00C47B1F" w:rsidRDefault="00AD0107" w:rsidP="000604A2">
            <w:pPr>
              <w:spacing w:after="0" w:line="240" w:lineRule="auto"/>
              <w:jc w:val="center"/>
              <w:rPr>
                <w:rFonts w:ascii="Arial" w:eastAsia="Times New Roman" w:hAnsi="Arial" w:cs="Arial"/>
                <w:sz w:val="24"/>
                <w:szCs w:val="24"/>
                <w:lang w:eastAsia="en-GB"/>
              </w:rPr>
            </w:pPr>
            <w:r w:rsidRPr="00C47B1F">
              <w:rPr>
                <w:rFonts w:ascii="Arial" w:eastAsia="Times New Roman" w:hAnsi="Arial" w:cs="Arial"/>
                <w:sz w:val="24"/>
                <w:szCs w:val="24"/>
                <w:lang w:eastAsia="en-GB"/>
              </w:rPr>
              <w:t>5</w:t>
            </w:r>
          </w:p>
        </w:tc>
      </w:tr>
      <w:tr w:rsidR="00444D29" w:rsidRPr="00C47B1F" w14:paraId="01C85B17" w14:textId="77777777" w:rsidTr="00A43D98">
        <w:trPr>
          <w:trHeight w:val="300"/>
        </w:trPr>
        <w:tc>
          <w:tcPr>
            <w:tcW w:w="359" w:type="pct"/>
            <w:noWrap/>
            <w:vAlign w:val="center"/>
          </w:tcPr>
          <w:p w14:paraId="75FC77FB" w14:textId="77777777" w:rsidR="00444D29" w:rsidRPr="00C47B1F" w:rsidRDefault="00444D29" w:rsidP="00444D29">
            <w:pPr>
              <w:spacing w:after="0" w:line="240" w:lineRule="auto"/>
              <w:jc w:val="center"/>
              <w:rPr>
                <w:rFonts w:ascii="Arial" w:eastAsia="Times New Roman" w:hAnsi="Arial" w:cs="Arial"/>
                <w:sz w:val="24"/>
                <w:szCs w:val="24"/>
                <w:lang w:eastAsia="en-GB"/>
              </w:rPr>
            </w:pPr>
          </w:p>
        </w:tc>
        <w:tc>
          <w:tcPr>
            <w:tcW w:w="4641" w:type="pct"/>
            <w:gridSpan w:val="2"/>
          </w:tcPr>
          <w:p w14:paraId="7193D037" w14:textId="77777777" w:rsidR="00444D29" w:rsidRDefault="00444D29" w:rsidP="00444D29">
            <w:pPr>
              <w:spacing w:after="0" w:line="240" w:lineRule="auto"/>
              <w:rPr>
                <w:rFonts w:ascii="Arial" w:eastAsia="Times New Roman" w:hAnsi="Arial" w:cs="Arial"/>
                <w:b/>
                <w:sz w:val="24"/>
                <w:szCs w:val="24"/>
                <w:lang w:eastAsia="en-GB"/>
              </w:rPr>
            </w:pPr>
            <w:r w:rsidRPr="00C47B1F">
              <w:rPr>
                <w:rFonts w:ascii="Arial" w:eastAsia="Times New Roman" w:hAnsi="Arial" w:cs="Arial"/>
                <w:sz w:val="24"/>
                <w:szCs w:val="24"/>
                <w:lang w:eastAsia="en-GB"/>
              </w:rPr>
              <w:t> </w:t>
            </w:r>
            <w:r w:rsidRPr="00C47B1F">
              <w:rPr>
                <w:rFonts w:ascii="Arial" w:eastAsia="Times New Roman" w:hAnsi="Arial" w:cs="Arial"/>
                <w:b/>
                <w:sz w:val="24"/>
                <w:szCs w:val="24"/>
                <w:lang w:eastAsia="en-GB"/>
              </w:rPr>
              <w:t xml:space="preserve">Enter response here </w:t>
            </w:r>
            <w:r w:rsidRPr="00C47B1F">
              <w:rPr>
                <w:rFonts w:ascii="Arial" w:eastAsia="Times New Roman" w:hAnsi="Arial" w:cs="Arial"/>
                <w:sz w:val="24"/>
                <w:szCs w:val="24"/>
                <w:lang w:eastAsia="en-GB"/>
              </w:rPr>
              <w:t>(1 page</w:t>
            </w:r>
            <w:r w:rsidR="002C2840" w:rsidRPr="00C47B1F">
              <w:rPr>
                <w:rFonts w:ascii="Arial" w:eastAsia="Times New Roman" w:hAnsi="Arial" w:cs="Arial"/>
                <w:sz w:val="24"/>
                <w:szCs w:val="24"/>
                <w:lang w:eastAsia="en-GB"/>
              </w:rPr>
              <w:t xml:space="preserve"> maximum in this section</w:t>
            </w:r>
            <w:r w:rsidRPr="00C47B1F">
              <w:rPr>
                <w:rFonts w:ascii="Arial" w:eastAsia="Times New Roman" w:hAnsi="Arial" w:cs="Arial"/>
                <w:sz w:val="24"/>
                <w:szCs w:val="24"/>
                <w:lang w:eastAsia="en-GB"/>
              </w:rPr>
              <w:t>)</w:t>
            </w:r>
            <w:r w:rsidRPr="00C47B1F">
              <w:rPr>
                <w:rFonts w:ascii="Arial" w:eastAsia="Times New Roman" w:hAnsi="Arial" w:cs="Arial"/>
                <w:b/>
                <w:sz w:val="24"/>
                <w:szCs w:val="24"/>
                <w:lang w:eastAsia="en-GB"/>
              </w:rPr>
              <w:t>:</w:t>
            </w:r>
          </w:p>
          <w:p w14:paraId="4EA7CDE2" w14:textId="77777777" w:rsidR="00F5791F" w:rsidRDefault="00F5791F" w:rsidP="00444D29">
            <w:pPr>
              <w:spacing w:after="0" w:line="240" w:lineRule="auto"/>
              <w:rPr>
                <w:rFonts w:ascii="Arial" w:eastAsia="Times New Roman" w:hAnsi="Arial" w:cs="Arial"/>
                <w:b/>
                <w:sz w:val="24"/>
                <w:szCs w:val="24"/>
                <w:lang w:eastAsia="en-GB"/>
              </w:rPr>
            </w:pPr>
          </w:p>
          <w:p w14:paraId="16923357" w14:textId="77777777" w:rsidR="00444D29" w:rsidRPr="00C47B1F" w:rsidRDefault="00444D29" w:rsidP="00444D29">
            <w:pPr>
              <w:spacing w:after="0" w:line="240" w:lineRule="auto"/>
              <w:rPr>
                <w:rFonts w:ascii="Arial" w:eastAsia="Times New Roman" w:hAnsi="Arial" w:cs="Arial"/>
                <w:sz w:val="24"/>
                <w:szCs w:val="24"/>
                <w:lang w:eastAsia="en-GB"/>
              </w:rPr>
            </w:pPr>
          </w:p>
        </w:tc>
      </w:tr>
      <w:tr w:rsidR="00AD0107" w:rsidRPr="00C47B1F" w14:paraId="34887074" w14:textId="77777777" w:rsidTr="00A43D98">
        <w:trPr>
          <w:trHeight w:val="600"/>
        </w:trPr>
        <w:tc>
          <w:tcPr>
            <w:tcW w:w="359" w:type="pct"/>
            <w:shd w:val="clear" w:color="000000" w:fill="FFFFFF"/>
            <w:noWrap/>
            <w:vAlign w:val="center"/>
          </w:tcPr>
          <w:p w14:paraId="7E5B2398" w14:textId="77777777" w:rsidR="00AD0107" w:rsidRPr="00C47B1F" w:rsidRDefault="005B4867" w:rsidP="00502DD5">
            <w:pPr>
              <w:spacing w:after="0" w:line="240" w:lineRule="auto"/>
              <w:jc w:val="center"/>
              <w:rPr>
                <w:rFonts w:ascii="Arial" w:eastAsia="Times New Roman" w:hAnsi="Arial" w:cs="Arial"/>
                <w:sz w:val="24"/>
                <w:szCs w:val="24"/>
                <w:lang w:eastAsia="en-GB"/>
              </w:rPr>
            </w:pPr>
            <w:r w:rsidRPr="00C47B1F">
              <w:rPr>
                <w:rFonts w:ascii="Arial" w:eastAsia="Times New Roman" w:hAnsi="Arial" w:cs="Arial"/>
                <w:sz w:val="24"/>
                <w:szCs w:val="24"/>
                <w:lang w:eastAsia="en-GB"/>
              </w:rPr>
              <w:t>3</w:t>
            </w:r>
          </w:p>
        </w:tc>
        <w:tc>
          <w:tcPr>
            <w:tcW w:w="3796" w:type="pct"/>
          </w:tcPr>
          <w:p w14:paraId="09717ECD" w14:textId="77777777" w:rsidR="000604A2" w:rsidRDefault="000604A2" w:rsidP="00AF6B24">
            <w:pPr>
              <w:spacing w:after="0" w:line="240" w:lineRule="auto"/>
              <w:rPr>
                <w:rFonts w:ascii="Arial" w:eastAsia="Times New Roman" w:hAnsi="Arial" w:cs="Arial"/>
                <w:sz w:val="24"/>
                <w:szCs w:val="24"/>
                <w:lang w:eastAsia="en-GB"/>
              </w:rPr>
            </w:pPr>
          </w:p>
          <w:p w14:paraId="621A3D56" w14:textId="77777777" w:rsidR="000604A2" w:rsidRDefault="00C54060" w:rsidP="00AF6B24">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All bidders must explain the</w:t>
            </w:r>
            <w:r w:rsidR="005B4867" w:rsidRPr="00C47B1F">
              <w:rPr>
                <w:rFonts w:ascii="Arial" w:eastAsia="Times New Roman" w:hAnsi="Arial" w:cs="Arial"/>
                <w:sz w:val="24"/>
                <w:szCs w:val="24"/>
                <w:lang w:eastAsia="en-GB"/>
              </w:rPr>
              <w:t>ir</w:t>
            </w:r>
            <w:r w:rsidRPr="00C47B1F">
              <w:rPr>
                <w:rFonts w:ascii="Arial" w:eastAsia="Times New Roman" w:hAnsi="Arial" w:cs="Arial"/>
                <w:sz w:val="24"/>
                <w:szCs w:val="24"/>
                <w:lang w:eastAsia="en-GB"/>
              </w:rPr>
              <w:t xml:space="preserve"> </w:t>
            </w:r>
            <w:r w:rsidR="005B4867" w:rsidRPr="00C47B1F">
              <w:rPr>
                <w:rFonts w:ascii="Arial" w:eastAsia="Times New Roman" w:hAnsi="Arial" w:cs="Arial"/>
                <w:sz w:val="24"/>
                <w:szCs w:val="24"/>
                <w:lang w:eastAsia="en-GB"/>
              </w:rPr>
              <w:t xml:space="preserve">community-based </w:t>
            </w:r>
            <w:r w:rsidRPr="00C47B1F">
              <w:rPr>
                <w:rFonts w:ascii="Arial" w:eastAsia="Times New Roman" w:hAnsi="Arial" w:cs="Arial"/>
                <w:sz w:val="24"/>
                <w:szCs w:val="24"/>
                <w:lang w:eastAsia="en-GB"/>
              </w:rPr>
              <w:t>support offer</w:t>
            </w:r>
            <w:r w:rsidR="000604A2">
              <w:rPr>
                <w:rFonts w:ascii="Arial" w:eastAsia="Times New Roman" w:hAnsi="Arial" w:cs="Arial"/>
                <w:sz w:val="24"/>
                <w:szCs w:val="24"/>
                <w:lang w:eastAsia="en-GB"/>
              </w:rPr>
              <w:t xml:space="preserve"> including:</w:t>
            </w:r>
          </w:p>
          <w:p w14:paraId="23AFF54B" w14:textId="77777777" w:rsidR="000604A2" w:rsidRDefault="00475AD9" w:rsidP="00476627">
            <w:pPr>
              <w:pStyle w:val="ListParagraph"/>
              <w:numPr>
                <w:ilvl w:val="0"/>
                <w:numId w:val="17"/>
              </w:numPr>
              <w:spacing w:line="240" w:lineRule="auto"/>
              <w:rPr>
                <w:rFonts w:cs="Arial"/>
                <w:sz w:val="24"/>
              </w:rPr>
            </w:pPr>
            <w:r w:rsidRPr="000604A2">
              <w:rPr>
                <w:rFonts w:cs="Arial"/>
                <w:sz w:val="24"/>
              </w:rPr>
              <w:t>how it</w:t>
            </w:r>
            <w:r w:rsidR="005B4867" w:rsidRPr="000604A2">
              <w:rPr>
                <w:rFonts w:cs="Arial"/>
                <w:sz w:val="24"/>
              </w:rPr>
              <w:t xml:space="preserve"> </w:t>
            </w:r>
            <w:r w:rsidRPr="000604A2">
              <w:rPr>
                <w:rFonts w:cs="Arial"/>
                <w:sz w:val="24"/>
              </w:rPr>
              <w:t>will</w:t>
            </w:r>
            <w:r w:rsidR="000105F0" w:rsidRPr="000604A2">
              <w:rPr>
                <w:rFonts w:cs="Arial"/>
                <w:sz w:val="24"/>
              </w:rPr>
              <w:t xml:space="preserve"> </w:t>
            </w:r>
            <w:r w:rsidR="000604A2">
              <w:rPr>
                <w:rFonts w:cs="Arial"/>
                <w:sz w:val="24"/>
              </w:rPr>
              <w:t>address</w:t>
            </w:r>
            <w:r w:rsidR="00C54060" w:rsidRPr="000604A2">
              <w:rPr>
                <w:rFonts w:cs="Arial"/>
                <w:sz w:val="24"/>
              </w:rPr>
              <w:t xml:space="preserve"> all Nine Pathways to Reducing Re-offending</w:t>
            </w:r>
            <w:r w:rsidR="000604A2">
              <w:rPr>
                <w:rFonts w:cs="Arial"/>
                <w:sz w:val="24"/>
              </w:rPr>
              <w:t>;</w:t>
            </w:r>
          </w:p>
          <w:p w14:paraId="30620B0D" w14:textId="77777777" w:rsidR="000604A2" w:rsidRDefault="000604A2" w:rsidP="00476627">
            <w:pPr>
              <w:pStyle w:val="ListParagraph"/>
              <w:numPr>
                <w:ilvl w:val="0"/>
                <w:numId w:val="17"/>
              </w:numPr>
              <w:spacing w:line="240" w:lineRule="auto"/>
              <w:rPr>
                <w:rFonts w:cs="Arial"/>
                <w:sz w:val="24"/>
              </w:rPr>
            </w:pPr>
            <w:r>
              <w:rPr>
                <w:rFonts w:cs="Arial"/>
                <w:sz w:val="24"/>
              </w:rPr>
              <w:t>how the support offer will be tiered dependent on need</w:t>
            </w:r>
            <w:r w:rsidRPr="000604A2">
              <w:rPr>
                <w:rFonts w:cs="Arial"/>
                <w:sz w:val="24"/>
              </w:rPr>
              <w:t xml:space="preserve"> including the anticipated length of engagement</w:t>
            </w:r>
            <w:r w:rsidR="00C711CD">
              <w:rPr>
                <w:rFonts w:cs="Arial"/>
                <w:sz w:val="24"/>
              </w:rPr>
              <w:t xml:space="preserve"> of each tier</w:t>
            </w:r>
            <w:r>
              <w:rPr>
                <w:rFonts w:cs="Arial"/>
                <w:sz w:val="24"/>
              </w:rPr>
              <w:t>;</w:t>
            </w:r>
          </w:p>
          <w:p w14:paraId="3C4EAC2B" w14:textId="77777777" w:rsidR="00AD0107" w:rsidRDefault="00C711CD" w:rsidP="00476627">
            <w:pPr>
              <w:pStyle w:val="ListParagraph"/>
              <w:numPr>
                <w:ilvl w:val="0"/>
                <w:numId w:val="17"/>
              </w:numPr>
              <w:spacing w:line="240" w:lineRule="auto"/>
              <w:rPr>
                <w:rFonts w:cs="Arial"/>
                <w:sz w:val="24"/>
              </w:rPr>
            </w:pPr>
            <w:r>
              <w:rPr>
                <w:rFonts w:cs="Arial"/>
                <w:sz w:val="24"/>
              </w:rPr>
              <w:t>o</w:t>
            </w:r>
            <w:r w:rsidR="000105F0" w:rsidRPr="000604A2">
              <w:rPr>
                <w:rFonts w:cs="Arial"/>
                <w:sz w:val="24"/>
              </w:rPr>
              <w:t>utline the offender’s journey, from initial r</w:t>
            </w:r>
            <w:r w:rsidR="000604A2">
              <w:rPr>
                <w:rFonts w:cs="Arial"/>
                <w:sz w:val="24"/>
              </w:rPr>
              <w:t>eferral to exiting the service, for women assessed as having low, medium, and high levels of need.</w:t>
            </w:r>
          </w:p>
          <w:p w14:paraId="312FBB2C" w14:textId="77777777" w:rsidR="000604A2" w:rsidRPr="000604A2" w:rsidRDefault="000604A2" w:rsidP="000604A2">
            <w:pPr>
              <w:pStyle w:val="ListParagraph"/>
              <w:spacing w:line="240" w:lineRule="auto"/>
              <w:ind w:left="780"/>
              <w:rPr>
                <w:rFonts w:cs="Arial"/>
                <w:sz w:val="24"/>
              </w:rPr>
            </w:pPr>
          </w:p>
        </w:tc>
        <w:tc>
          <w:tcPr>
            <w:tcW w:w="845" w:type="pct"/>
            <w:noWrap/>
            <w:vAlign w:val="center"/>
          </w:tcPr>
          <w:p w14:paraId="0F2C60C0" w14:textId="77777777" w:rsidR="00AD0107" w:rsidRPr="00C47B1F" w:rsidRDefault="000604A2" w:rsidP="000604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w:t>
            </w:r>
          </w:p>
        </w:tc>
      </w:tr>
      <w:tr w:rsidR="00502DD5" w:rsidRPr="00C47B1F" w14:paraId="1AA77676" w14:textId="77777777" w:rsidTr="00A43D98">
        <w:trPr>
          <w:trHeight w:val="600"/>
        </w:trPr>
        <w:tc>
          <w:tcPr>
            <w:tcW w:w="359" w:type="pct"/>
            <w:shd w:val="clear" w:color="000000" w:fill="FFFFFF"/>
            <w:noWrap/>
            <w:vAlign w:val="center"/>
          </w:tcPr>
          <w:p w14:paraId="714EEFA6" w14:textId="77777777" w:rsidR="00502DD5" w:rsidRPr="00C47B1F" w:rsidRDefault="00502DD5" w:rsidP="00444D29">
            <w:pPr>
              <w:spacing w:after="0" w:line="240" w:lineRule="auto"/>
              <w:jc w:val="center"/>
              <w:rPr>
                <w:rFonts w:ascii="Arial" w:eastAsia="Times New Roman" w:hAnsi="Arial" w:cs="Arial"/>
                <w:sz w:val="24"/>
                <w:szCs w:val="24"/>
                <w:lang w:eastAsia="en-GB"/>
              </w:rPr>
            </w:pPr>
          </w:p>
        </w:tc>
        <w:tc>
          <w:tcPr>
            <w:tcW w:w="4641" w:type="pct"/>
            <w:gridSpan w:val="2"/>
          </w:tcPr>
          <w:p w14:paraId="7C4CA784" w14:textId="77777777" w:rsidR="00502DD5" w:rsidRDefault="00502DD5" w:rsidP="00502DD5">
            <w:pPr>
              <w:spacing w:after="0" w:line="240" w:lineRule="auto"/>
              <w:rPr>
                <w:rFonts w:ascii="Arial" w:eastAsia="Times New Roman" w:hAnsi="Arial" w:cs="Arial"/>
                <w:b/>
                <w:sz w:val="24"/>
                <w:szCs w:val="24"/>
                <w:lang w:eastAsia="en-GB"/>
              </w:rPr>
            </w:pPr>
            <w:r w:rsidRPr="00C47B1F">
              <w:rPr>
                <w:rFonts w:ascii="Arial" w:eastAsia="Times New Roman" w:hAnsi="Arial" w:cs="Arial"/>
                <w:b/>
                <w:sz w:val="24"/>
                <w:szCs w:val="24"/>
                <w:lang w:eastAsia="en-GB"/>
              </w:rPr>
              <w:t xml:space="preserve">Enter response here </w:t>
            </w:r>
            <w:r w:rsidRPr="00C47B1F">
              <w:rPr>
                <w:rFonts w:ascii="Arial" w:eastAsia="Times New Roman" w:hAnsi="Arial" w:cs="Arial"/>
                <w:sz w:val="24"/>
                <w:szCs w:val="24"/>
                <w:lang w:eastAsia="en-GB"/>
              </w:rPr>
              <w:t>(</w:t>
            </w:r>
            <w:r w:rsidR="000105F0">
              <w:rPr>
                <w:rFonts w:ascii="Arial" w:eastAsia="Times New Roman" w:hAnsi="Arial" w:cs="Arial"/>
                <w:sz w:val="24"/>
                <w:szCs w:val="24"/>
                <w:lang w:eastAsia="en-GB"/>
              </w:rPr>
              <w:t>4</w:t>
            </w:r>
            <w:r w:rsidRPr="00C47B1F">
              <w:rPr>
                <w:rFonts w:ascii="Arial" w:eastAsia="Times New Roman" w:hAnsi="Arial" w:cs="Arial"/>
                <w:sz w:val="24"/>
                <w:szCs w:val="24"/>
                <w:lang w:eastAsia="en-GB"/>
              </w:rPr>
              <w:t xml:space="preserve"> pages</w:t>
            </w:r>
            <w:r w:rsidR="002C2840" w:rsidRPr="00C47B1F">
              <w:rPr>
                <w:rFonts w:ascii="Arial" w:eastAsia="Times New Roman" w:hAnsi="Arial" w:cs="Arial"/>
                <w:sz w:val="24"/>
                <w:szCs w:val="24"/>
                <w:lang w:eastAsia="en-GB"/>
              </w:rPr>
              <w:t xml:space="preserve"> maximum in this section</w:t>
            </w:r>
            <w:r w:rsidRPr="00C47B1F">
              <w:rPr>
                <w:rFonts w:ascii="Arial" w:eastAsia="Times New Roman" w:hAnsi="Arial" w:cs="Arial"/>
                <w:sz w:val="24"/>
                <w:szCs w:val="24"/>
                <w:lang w:eastAsia="en-GB"/>
              </w:rPr>
              <w:t>)</w:t>
            </w:r>
            <w:r w:rsidRPr="00C47B1F">
              <w:rPr>
                <w:rFonts w:ascii="Arial" w:eastAsia="Times New Roman" w:hAnsi="Arial" w:cs="Arial"/>
                <w:b/>
                <w:sz w:val="24"/>
                <w:szCs w:val="24"/>
                <w:lang w:eastAsia="en-GB"/>
              </w:rPr>
              <w:t>:</w:t>
            </w:r>
          </w:p>
          <w:p w14:paraId="23C368AB" w14:textId="77777777" w:rsidR="00F5791F" w:rsidRDefault="00F5791F" w:rsidP="00502DD5">
            <w:pPr>
              <w:spacing w:after="0" w:line="240" w:lineRule="auto"/>
              <w:rPr>
                <w:rFonts w:ascii="Arial" w:eastAsia="Times New Roman" w:hAnsi="Arial" w:cs="Arial"/>
                <w:b/>
                <w:sz w:val="24"/>
                <w:szCs w:val="24"/>
                <w:lang w:eastAsia="en-GB"/>
              </w:rPr>
            </w:pPr>
          </w:p>
          <w:p w14:paraId="1A932963" w14:textId="77777777" w:rsidR="00502DD5" w:rsidRPr="00C47B1F" w:rsidRDefault="00502DD5" w:rsidP="00502DD5">
            <w:pPr>
              <w:spacing w:after="0" w:line="240" w:lineRule="auto"/>
              <w:rPr>
                <w:rFonts w:ascii="Arial" w:eastAsia="Times New Roman" w:hAnsi="Arial" w:cs="Arial"/>
                <w:sz w:val="24"/>
                <w:szCs w:val="24"/>
                <w:lang w:eastAsia="en-GB"/>
              </w:rPr>
            </w:pPr>
          </w:p>
        </w:tc>
      </w:tr>
      <w:tr w:rsidR="000105F0" w:rsidRPr="00C47B1F" w14:paraId="2E49F1CF" w14:textId="77777777" w:rsidTr="00A43D98">
        <w:trPr>
          <w:trHeight w:val="838"/>
        </w:trPr>
        <w:tc>
          <w:tcPr>
            <w:tcW w:w="359" w:type="pct"/>
            <w:shd w:val="clear" w:color="000000" w:fill="FFFFFF"/>
            <w:noWrap/>
            <w:vAlign w:val="center"/>
          </w:tcPr>
          <w:p w14:paraId="257848E3" w14:textId="77777777" w:rsidR="000105F0" w:rsidRPr="00C47B1F" w:rsidRDefault="000105F0" w:rsidP="000105F0">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3796" w:type="pct"/>
          </w:tcPr>
          <w:p w14:paraId="1290F2E7" w14:textId="77777777" w:rsidR="000604A2" w:rsidRDefault="000604A2" w:rsidP="000105F0">
            <w:pPr>
              <w:spacing w:after="0" w:line="240" w:lineRule="auto"/>
              <w:rPr>
                <w:rFonts w:ascii="Arial" w:eastAsia="Times New Roman" w:hAnsi="Arial" w:cs="Arial"/>
                <w:sz w:val="24"/>
                <w:szCs w:val="24"/>
                <w:lang w:eastAsia="en-GB"/>
              </w:rPr>
            </w:pPr>
          </w:p>
          <w:p w14:paraId="5DC33180" w14:textId="77777777" w:rsidR="000105F0" w:rsidRDefault="000604A2" w:rsidP="000105F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Explain how th</w:t>
            </w:r>
            <w:r w:rsidR="00C711CD">
              <w:rPr>
                <w:rFonts w:ascii="Arial" w:eastAsia="Times New Roman" w:hAnsi="Arial" w:cs="Arial"/>
                <w:sz w:val="24"/>
                <w:szCs w:val="24"/>
                <w:lang w:eastAsia="en-GB"/>
              </w:rPr>
              <w:t>e proposed</w:t>
            </w:r>
            <w:r>
              <w:rPr>
                <w:rFonts w:ascii="Arial" w:eastAsia="Times New Roman" w:hAnsi="Arial" w:cs="Arial"/>
                <w:sz w:val="24"/>
                <w:szCs w:val="24"/>
                <w:lang w:eastAsia="en-GB"/>
              </w:rPr>
              <w:t xml:space="preserve"> community-based support offer will integrate with existing provisions to ensure the best value for money for the taxpayer</w:t>
            </w:r>
            <w:r w:rsidR="00C711CD">
              <w:rPr>
                <w:rFonts w:ascii="Arial" w:eastAsia="Times New Roman" w:hAnsi="Arial" w:cs="Arial"/>
                <w:sz w:val="24"/>
                <w:szCs w:val="24"/>
                <w:lang w:eastAsia="en-GB"/>
              </w:rPr>
              <w:t>. Outline any supply chain or consortia arrangements and alignments with any existing funding streams.</w:t>
            </w:r>
          </w:p>
          <w:p w14:paraId="244EF470" w14:textId="77777777" w:rsidR="000604A2" w:rsidRPr="00C47B1F" w:rsidRDefault="000604A2" w:rsidP="000105F0">
            <w:pPr>
              <w:spacing w:after="0" w:line="240" w:lineRule="auto"/>
              <w:rPr>
                <w:rFonts w:ascii="Arial" w:eastAsia="Times New Roman" w:hAnsi="Arial" w:cs="Arial"/>
                <w:sz w:val="24"/>
                <w:szCs w:val="24"/>
                <w:lang w:eastAsia="en-GB"/>
              </w:rPr>
            </w:pPr>
          </w:p>
        </w:tc>
        <w:tc>
          <w:tcPr>
            <w:tcW w:w="845" w:type="pct"/>
            <w:noWrap/>
            <w:vAlign w:val="center"/>
          </w:tcPr>
          <w:p w14:paraId="0404269C" w14:textId="77777777" w:rsidR="000105F0" w:rsidRPr="00C47B1F" w:rsidRDefault="000604A2" w:rsidP="000604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w:t>
            </w:r>
          </w:p>
        </w:tc>
      </w:tr>
      <w:tr w:rsidR="000105F0" w:rsidRPr="00C47B1F" w14:paraId="75B30DD7" w14:textId="77777777" w:rsidTr="00A43D98">
        <w:trPr>
          <w:trHeight w:val="838"/>
        </w:trPr>
        <w:tc>
          <w:tcPr>
            <w:tcW w:w="359" w:type="pct"/>
            <w:shd w:val="clear" w:color="000000" w:fill="FFFFFF"/>
            <w:noWrap/>
            <w:vAlign w:val="center"/>
          </w:tcPr>
          <w:p w14:paraId="65CE6272" w14:textId="77777777" w:rsidR="000105F0" w:rsidRDefault="000105F0" w:rsidP="000105F0">
            <w:pPr>
              <w:spacing w:after="0" w:line="240" w:lineRule="auto"/>
              <w:jc w:val="center"/>
              <w:rPr>
                <w:rFonts w:ascii="Arial" w:eastAsia="Times New Roman" w:hAnsi="Arial" w:cs="Arial"/>
                <w:sz w:val="24"/>
                <w:szCs w:val="24"/>
                <w:lang w:eastAsia="en-GB"/>
              </w:rPr>
            </w:pPr>
          </w:p>
        </w:tc>
        <w:tc>
          <w:tcPr>
            <w:tcW w:w="4641" w:type="pct"/>
            <w:gridSpan w:val="2"/>
          </w:tcPr>
          <w:p w14:paraId="39A39DDC" w14:textId="77777777" w:rsidR="000604A2" w:rsidRPr="00C47B1F" w:rsidRDefault="000604A2" w:rsidP="000604A2">
            <w:pPr>
              <w:spacing w:after="0" w:line="240" w:lineRule="auto"/>
              <w:rPr>
                <w:rFonts w:ascii="Arial" w:eastAsia="Times New Roman" w:hAnsi="Arial" w:cs="Arial"/>
                <w:b/>
                <w:sz w:val="24"/>
                <w:szCs w:val="24"/>
                <w:lang w:eastAsia="en-GB"/>
              </w:rPr>
            </w:pPr>
            <w:r w:rsidRPr="00C47B1F">
              <w:rPr>
                <w:rFonts w:ascii="Arial" w:eastAsia="Times New Roman" w:hAnsi="Arial" w:cs="Arial"/>
                <w:b/>
                <w:sz w:val="24"/>
                <w:szCs w:val="24"/>
                <w:lang w:eastAsia="en-GB"/>
              </w:rPr>
              <w:t xml:space="preserve">Enter response here </w:t>
            </w:r>
            <w:r w:rsidRPr="00C47B1F">
              <w:rPr>
                <w:rFonts w:ascii="Arial" w:eastAsia="Times New Roman" w:hAnsi="Arial" w:cs="Arial"/>
                <w:sz w:val="24"/>
                <w:szCs w:val="24"/>
                <w:lang w:eastAsia="en-GB"/>
              </w:rPr>
              <w:t>(2 pages maximum in this section)</w:t>
            </w:r>
            <w:r w:rsidRPr="00C47B1F">
              <w:rPr>
                <w:rFonts w:ascii="Arial" w:eastAsia="Times New Roman" w:hAnsi="Arial" w:cs="Arial"/>
                <w:b/>
                <w:sz w:val="24"/>
                <w:szCs w:val="24"/>
                <w:lang w:eastAsia="en-GB"/>
              </w:rPr>
              <w:t>:</w:t>
            </w:r>
          </w:p>
          <w:p w14:paraId="54EBD0B8" w14:textId="77777777" w:rsidR="000105F0" w:rsidRPr="00C47B1F" w:rsidRDefault="000105F0" w:rsidP="000105F0">
            <w:pPr>
              <w:spacing w:after="0" w:line="240" w:lineRule="auto"/>
              <w:jc w:val="right"/>
              <w:rPr>
                <w:rFonts w:ascii="Arial" w:eastAsia="Times New Roman" w:hAnsi="Arial" w:cs="Arial"/>
                <w:sz w:val="24"/>
                <w:szCs w:val="24"/>
                <w:lang w:eastAsia="en-GB"/>
              </w:rPr>
            </w:pPr>
          </w:p>
        </w:tc>
      </w:tr>
      <w:tr w:rsidR="000105F0" w:rsidRPr="00C47B1F" w14:paraId="1377C260" w14:textId="77777777" w:rsidTr="00A43D98">
        <w:trPr>
          <w:trHeight w:val="838"/>
        </w:trPr>
        <w:tc>
          <w:tcPr>
            <w:tcW w:w="359" w:type="pct"/>
            <w:shd w:val="clear" w:color="000000" w:fill="FFFFFF"/>
            <w:noWrap/>
            <w:vAlign w:val="center"/>
          </w:tcPr>
          <w:p w14:paraId="7126D9A1" w14:textId="77777777" w:rsidR="000105F0" w:rsidRDefault="000105F0" w:rsidP="000105F0">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t>5</w:t>
            </w:r>
          </w:p>
        </w:tc>
        <w:tc>
          <w:tcPr>
            <w:tcW w:w="3796" w:type="pct"/>
          </w:tcPr>
          <w:p w14:paraId="7A77DE4F" w14:textId="77777777" w:rsidR="000604A2" w:rsidRDefault="000604A2" w:rsidP="000105F0">
            <w:pPr>
              <w:spacing w:after="0" w:line="240" w:lineRule="auto"/>
              <w:rPr>
                <w:rFonts w:ascii="Arial" w:eastAsia="Times New Roman" w:hAnsi="Arial" w:cs="Arial"/>
                <w:sz w:val="24"/>
                <w:szCs w:val="24"/>
                <w:lang w:eastAsia="en-GB"/>
              </w:rPr>
            </w:pPr>
          </w:p>
          <w:p w14:paraId="63988165" w14:textId="77777777" w:rsidR="000105F0" w:rsidRDefault="000105F0" w:rsidP="000105F0">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All bidders must outline their expertise and experience of working with a large range of stakeholders, including and not limited to local and regional government; VCS and the police.</w:t>
            </w:r>
          </w:p>
          <w:p w14:paraId="6CA8F3E7" w14:textId="77777777" w:rsidR="000604A2" w:rsidRPr="00C47B1F" w:rsidRDefault="000604A2" w:rsidP="000105F0">
            <w:pPr>
              <w:spacing w:after="0" w:line="240" w:lineRule="auto"/>
              <w:rPr>
                <w:rFonts w:ascii="Arial" w:eastAsia="Times New Roman" w:hAnsi="Arial" w:cs="Arial"/>
                <w:sz w:val="24"/>
                <w:szCs w:val="24"/>
                <w:lang w:eastAsia="en-GB"/>
              </w:rPr>
            </w:pPr>
          </w:p>
        </w:tc>
        <w:tc>
          <w:tcPr>
            <w:tcW w:w="845" w:type="pct"/>
            <w:noWrap/>
            <w:vAlign w:val="center"/>
          </w:tcPr>
          <w:p w14:paraId="28A1DA8F" w14:textId="77777777" w:rsidR="000105F0" w:rsidRPr="00C47B1F" w:rsidRDefault="000105F0" w:rsidP="000604A2">
            <w:pPr>
              <w:spacing w:after="0" w:line="240" w:lineRule="auto"/>
              <w:jc w:val="center"/>
              <w:rPr>
                <w:rFonts w:ascii="Arial" w:eastAsia="Times New Roman" w:hAnsi="Arial" w:cs="Arial"/>
                <w:sz w:val="24"/>
                <w:szCs w:val="24"/>
                <w:lang w:eastAsia="en-GB"/>
              </w:rPr>
            </w:pPr>
          </w:p>
          <w:p w14:paraId="644A5A51" w14:textId="77777777" w:rsidR="000105F0" w:rsidRPr="00C47B1F" w:rsidRDefault="000105F0" w:rsidP="000604A2">
            <w:pPr>
              <w:spacing w:after="0" w:line="240" w:lineRule="auto"/>
              <w:jc w:val="center"/>
              <w:rPr>
                <w:rFonts w:ascii="Arial" w:eastAsia="Times New Roman" w:hAnsi="Arial" w:cs="Arial"/>
                <w:sz w:val="24"/>
                <w:szCs w:val="24"/>
                <w:lang w:eastAsia="en-GB"/>
              </w:rPr>
            </w:pPr>
            <w:r w:rsidRPr="00C47B1F">
              <w:rPr>
                <w:rFonts w:ascii="Arial" w:eastAsia="Times New Roman" w:hAnsi="Arial" w:cs="Arial"/>
                <w:sz w:val="24"/>
                <w:szCs w:val="24"/>
                <w:lang w:eastAsia="en-GB"/>
              </w:rPr>
              <w:t>5</w:t>
            </w:r>
          </w:p>
        </w:tc>
      </w:tr>
      <w:tr w:rsidR="000105F0" w:rsidRPr="00C47B1F" w14:paraId="49F6ABF8" w14:textId="77777777" w:rsidTr="00A43D98">
        <w:trPr>
          <w:trHeight w:val="838"/>
        </w:trPr>
        <w:tc>
          <w:tcPr>
            <w:tcW w:w="359" w:type="pct"/>
            <w:shd w:val="clear" w:color="000000" w:fill="FFFFFF"/>
            <w:noWrap/>
            <w:vAlign w:val="center"/>
          </w:tcPr>
          <w:p w14:paraId="74689465" w14:textId="77777777" w:rsidR="000105F0" w:rsidRDefault="000105F0" w:rsidP="000105F0">
            <w:pPr>
              <w:spacing w:after="0" w:line="240" w:lineRule="auto"/>
              <w:jc w:val="center"/>
              <w:rPr>
                <w:rFonts w:ascii="Arial" w:eastAsia="Times New Roman" w:hAnsi="Arial" w:cs="Arial"/>
                <w:sz w:val="24"/>
                <w:szCs w:val="24"/>
                <w:lang w:eastAsia="en-GB"/>
              </w:rPr>
            </w:pPr>
          </w:p>
        </w:tc>
        <w:tc>
          <w:tcPr>
            <w:tcW w:w="4641" w:type="pct"/>
            <w:gridSpan w:val="2"/>
          </w:tcPr>
          <w:p w14:paraId="6B11D762" w14:textId="77777777" w:rsidR="000105F0" w:rsidRPr="00C47B1F" w:rsidRDefault="000105F0" w:rsidP="000105F0">
            <w:pPr>
              <w:spacing w:after="0" w:line="240" w:lineRule="auto"/>
              <w:rPr>
                <w:rFonts w:ascii="Arial" w:eastAsia="Times New Roman" w:hAnsi="Arial" w:cs="Arial"/>
                <w:b/>
                <w:sz w:val="24"/>
                <w:szCs w:val="24"/>
                <w:lang w:eastAsia="en-GB"/>
              </w:rPr>
            </w:pPr>
            <w:r w:rsidRPr="00C47B1F">
              <w:rPr>
                <w:rFonts w:ascii="Arial" w:eastAsia="Times New Roman" w:hAnsi="Arial" w:cs="Arial"/>
                <w:b/>
                <w:sz w:val="24"/>
                <w:szCs w:val="24"/>
                <w:lang w:eastAsia="en-GB"/>
              </w:rPr>
              <w:t xml:space="preserve">Enter response here </w:t>
            </w:r>
            <w:r w:rsidRPr="00C47B1F">
              <w:rPr>
                <w:rFonts w:ascii="Arial" w:eastAsia="Times New Roman" w:hAnsi="Arial" w:cs="Arial"/>
                <w:sz w:val="24"/>
                <w:szCs w:val="24"/>
                <w:lang w:eastAsia="en-GB"/>
              </w:rPr>
              <w:t>(2 pages maximum in this section)</w:t>
            </w:r>
            <w:r w:rsidRPr="00C47B1F">
              <w:rPr>
                <w:rFonts w:ascii="Arial" w:eastAsia="Times New Roman" w:hAnsi="Arial" w:cs="Arial"/>
                <w:b/>
                <w:sz w:val="24"/>
                <w:szCs w:val="24"/>
                <w:lang w:eastAsia="en-GB"/>
              </w:rPr>
              <w:t>:</w:t>
            </w:r>
          </w:p>
          <w:p w14:paraId="2680ABA3" w14:textId="77777777" w:rsidR="000105F0" w:rsidRDefault="000105F0" w:rsidP="000105F0">
            <w:pPr>
              <w:spacing w:after="0" w:line="240" w:lineRule="auto"/>
              <w:jc w:val="center"/>
              <w:rPr>
                <w:rFonts w:ascii="Arial" w:eastAsia="Times New Roman" w:hAnsi="Arial" w:cs="Arial"/>
                <w:sz w:val="24"/>
                <w:szCs w:val="24"/>
                <w:lang w:eastAsia="en-GB"/>
              </w:rPr>
            </w:pPr>
            <w:r w:rsidRPr="00C47B1F">
              <w:rPr>
                <w:rFonts w:ascii="Arial" w:eastAsia="Times New Roman" w:hAnsi="Arial" w:cs="Arial"/>
                <w:sz w:val="24"/>
                <w:szCs w:val="24"/>
                <w:lang w:eastAsia="en-GB"/>
              </w:rPr>
              <w:t> </w:t>
            </w:r>
          </w:p>
          <w:p w14:paraId="31454862" w14:textId="77777777" w:rsidR="000105F0" w:rsidRPr="00C47B1F" w:rsidRDefault="000105F0" w:rsidP="000105F0">
            <w:pPr>
              <w:spacing w:after="0" w:line="240" w:lineRule="auto"/>
              <w:jc w:val="right"/>
              <w:rPr>
                <w:rFonts w:ascii="Arial" w:eastAsia="Times New Roman" w:hAnsi="Arial" w:cs="Arial"/>
                <w:sz w:val="24"/>
                <w:szCs w:val="24"/>
                <w:lang w:eastAsia="en-GB"/>
              </w:rPr>
            </w:pPr>
          </w:p>
        </w:tc>
      </w:tr>
      <w:tr w:rsidR="000105F0" w:rsidRPr="00C47B1F" w14:paraId="77E06101" w14:textId="77777777" w:rsidTr="00A43D98">
        <w:trPr>
          <w:trHeight w:val="309"/>
        </w:trPr>
        <w:tc>
          <w:tcPr>
            <w:tcW w:w="359" w:type="pct"/>
            <w:noWrap/>
            <w:vAlign w:val="center"/>
          </w:tcPr>
          <w:p w14:paraId="1730372B" w14:textId="77777777" w:rsidR="000105F0" w:rsidRPr="00C47B1F" w:rsidRDefault="000105F0" w:rsidP="000105F0">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3796" w:type="pct"/>
          </w:tcPr>
          <w:p w14:paraId="2FC11994" w14:textId="77777777" w:rsidR="000604A2" w:rsidRDefault="000604A2" w:rsidP="000105F0">
            <w:pPr>
              <w:spacing w:after="0" w:line="240" w:lineRule="auto"/>
              <w:rPr>
                <w:rFonts w:ascii="Arial" w:eastAsia="Times New Roman" w:hAnsi="Arial" w:cs="Arial"/>
                <w:sz w:val="24"/>
                <w:szCs w:val="24"/>
                <w:lang w:eastAsia="en-GB"/>
              </w:rPr>
            </w:pPr>
          </w:p>
          <w:p w14:paraId="1DFF1C02" w14:textId="77777777" w:rsidR="000105F0" w:rsidRDefault="000105F0" w:rsidP="000105F0">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All bidders must outline their data collection and reporting facilities as well as any experience supporting independent evaluations of their services.</w:t>
            </w:r>
          </w:p>
          <w:p w14:paraId="5EE23903" w14:textId="77777777" w:rsidR="000604A2" w:rsidRPr="00C47B1F" w:rsidRDefault="000604A2" w:rsidP="000105F0">
            <w:pPr>
              <w:spacing w:after="0" w:line="240" w:lineRule="auto"/>
              <w:rPr>
                <w:rFonts w:ascii="Arial" w:eastAsia="Times New Roman" w:hAnsi="Arial" w:cs="Arial"/>
                <w:sz w:val="24"/>
                <w:szCs w:val="24"/>
                <w:lang w:eastAsia="en-GB"/>
              </w:rPr>
            </w:pPr>
          </w:p>
        </w:tc>
        <w:tc>
          <w:tcPr>
            <w:tcW w:w="845" w:type="pct"/>
            <w:noWrap/>
            <w:vAlign w:val="center"/>
          </w:tcPr>
          <w:p w14:paraId="27B22273" w14:textId="77777777" w:rsidR="000105F0" w:rsidRPr="00C47B1F" w:rsidRDefault="000105F0" w:rsidP="000604A2">
            <w:pPr>
              <w:spacing w:after="0" w:line="240" w:lineRule="auto"/>
              <w:jc w:val="center"/>
              <w:rPr>
                <w:rFonts w:ascii="Arial" w:eastAsia="Times New Roman" w:hAnsi="Arial" w:cs="Arial"/>
                <w:sz w:val="24"/>
                <w:szCs w:val="24"/>
                <w:lang w:eastAsia="en-GB"/>
              </w:rPr>
            </w:pPr>
            <w:r w:rsidRPr="00C47B1F">
              <w:rPr>
                <w:rFonts w:ascii="Arial" w:eastAsia="Times New Roman" w:hAnsi="Arial" w:cs="Arial"/>
                <w:sz w:val="24"/>
                <w:szCs w:val="24"/>
                <w:lang w:eastAsia="en-GB"/>
              </w:rPr>
              <w:t>5</w:t>
            </w:r>
          </w:p>
        </w:tc>
      </w:tr>
      <w:tr w:rsidR="000105F0" w:rsidRPr="00C47B1F" w14:paraId="712D159D" w14:textId="77777777" w:rsidTr="00A43D98">
        <w:trPr>
          <w:trHeight w:val="309"/>
        </w:trPr>
        <w:tc>
          <w:tcPr>
            <w:tcW w:w="359" w:type="pct"/>
            <w:noWrap/>
            <w:vAlign w:val="center"/>
          </w:tcPr>
          <w:p w14:paraId="75F64B49" w14:textId="77777777" w:rsidR="000105F0" w:rsidRPr="00C47B1F" w:rsidRDefault="000105F0" w:rsidP="000105F0">
            <w:pPr>
              <w:spacing w:after="0" w:line="240" w:lineRule="auto"/>
              <w:jc w:val="center"/>
              <w:rPr>
                <w:rFonts w:ascii="Arial" w:eastAsia="Times New Roman" w:hAnsi="Arial" w:cs="Arial"/>
                <w:sz w:val="24"/>
                <w:szCs w:val="24"/>
                <w:lang w:eastAsia="en-GB"/>
              </w:rPr>
            </w:pPr>
          </w:p>
        </w:tc>
        <w:tc>
          <w:tcPr>
            <w:tcW w:w="4641" w:type="pct"/>
            <w:gridSpan w:val="2"/>
          </w:tcPr>
          <w:p w14:paraId="04B32D54" w14:textId="77777777" w:rsidR="000105F0" w:rsidRPr="00C47B1F" w:rsidRDefault="000105F0" w:rsidP="000105F0">
            <w:pPr>
              <w:spacing w:after="0" w:line="240" w:lineRule="auto"/>
              <w:rPr>
                <w:rFonts w:ascii="Arial" w:eastAsia="Times New Roman" w:hAnsi="Arial" w:cs="Arial"/>
                <w:sz w:val="24"/>
                <w:szCs w:val="24"/>
                <w:lang w:eastAsia="en-GB"/>
              </w:rPr>
            </w:pPr>
            <w:r w:rsidRPr="00C47B1F">
              <w:rPr>
                <w:rFonts w:ascii="Arial" w:eastAsia="Times New Roman" w:hAnsi="Arial" w:cs="Arial"/>
                <w:b/>
                <w:sz w:val="24"/>
                <w:szCs w:val="24"/>
                <w:lang w:eastAsia="en-GB"/>
              </w:rPr>
              <w:t xml:space="preserve">Enter response here </w:t>
            </w:r>
            <w:r w:rsidRPr="00C47B1F">
              <w:rPr>
                <w:rFonts w:ascii="Arial" w:eastAsia="Times New Roman" w:hAnsi="Arial" w:cs="Arial"/>
                <w:sz w:val="24"/>
                <w:szCs w:val="24"/>
                <w:lang w:eastAsia="en-GB"/>
              </w:rPr>
              <w:t>(2 pages maximum in this section)</w:t>
            </w:r>
            <w:r w:rsidRPr="00C47B1F">
              <w:rPr>
                <w:rFonts w:ascii="Arial" w:eastAsia="Times New Roman" w:hAnsi="Arial" w:cs="Arial"/>
                <w:b/>
                <w:sz w:val="24"/>
                <w:szCs w:val="24"/>
                <w:lang w:eastAsia="en-GB"/>
              </w:rPr>
              <w:t>:</w:t>
            </w:r>
          </w:p>
          <w:p w14:paraId="68DEA217" w14:textId="77777777" w:rsidR="000105F0" w:rsidRDefault="000105F0" w:rsidP="000105F0">
            <w:pPr>
              <w:spacing w:after="0" w:line="240" w:lineRule="auto"/>
              <w:jc w:val="right"/>
              <w:rPr>
                <w:rFonts w:ascii="Arial" w:eastAsia="Times New Roman" w:hAnsi="Arial" w:cs="Arial"/>
                <w:sz w:val="24"/>
                <w:szCs w:val="24"/>
                <w:lang w:eastAsia="en-GB"/>
              </w:rPr>
            </w:pPr>
          </w:p>
          <w:p w14:paraId="3FFD3D7F" w14:textId="77777777" w:rsidR="000105F0" w:rsidRPr="00C47B1F" w:rsidRDefault="000105F0" w:rsidP="000105F0">
            <w:pPr>
              <w:spacing w:after="0" w:line="240" w:lineRule="auto"/>
              <w:jc w:val="right"/>
              <w:rPr>
                <w:rFonts w:ascii="Arial" w:eastAsia="Times New Roman" w:hAnsi="Arial" w:cs="Arial"/>
                <w:sz w:val="24"/>
                <w:szCs w:val="24"/>
                <w:lang w:eastAsia="en-GB"/>
              </w:rPr>
            </w:pPr>
          </w:p>
        </w:tc>
      </w:tr>
      <w:tr w:rsidR="000105F0" w:rsidRPr="00C47B1F" w14:paraId="0388D099" w14:textId="77777777" w:rsidTr="00A43D98">
        <w:trPr>
          <w:trHeight w:val="309"/>
        </w:trPr>
        <w:tc>
          <w:tcPr>
            <w:tcW w:w="35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A31820" w14:textId="77777777" w:rsidR="000105F0" w:rsidRPr="00C47B1F" w:rsidRDefault="000105F0" w:rsidP="000105F0">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3796" w:type="pct"/>
            <w:tcBorders>
              <w:top w:val="single" w:sz="4" w:space="0" w:color="auto"/>
              <w:left w:val="single" w:sz="4" w:space="0" w:color="auto"/>
              <w:bottom w:val="single" w:sz="4" w:space="0" w:color="auto"/>
              <w:right w:val="single" w:sz="4" w:space="0" w:color="auto"/>
            </w:tcBorders>
          </w:tcPr>
          <w:p w14:paraId="30E179A3" w14:textId="77777777" w:rsidR="000604A2" w:rsidRDefault="000604A2" w:rsidP="000105F0">
            <w:pPr>
              <w:spacing w:after="0" w:line="240" w:lineRule="auto"/>
              <w:rPr>
                <w:rFonts w:ascii="Arial" w:eastAsia="Times New Roman" w:hAnsi="Arial" w:cs="Arial"/>
                <w:sz w:val="24"/>
                <w:szCs w:val="24"/>
                <w:lang w:eastAsia="en-GB"/>
              </w:rPr>
            </w:pPr>
          </w:p>
          <w:p w14:paraId="55043F46" w14:textId="77777777" w:rsidR="000105F0" w:rsidRDefault="000105F0" w:rsidP="000105F0">
            <w:pPr>
              <w:spacing w:after="0" w:line="240"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Provide a high-level </w:t>
            </w:r>
            <w:r w:rsidR="000604A2">
              <w:rPr>
                <w:rFonts w:ascii="Arial" w:eastAsia="Times New Roman" w:hAnsi="Arial" w:cs="Arial"/>
                <w:sz w:val="24"/>
                <w:szCs w:val="24"/>
                <w:lang w:eastAsia="en-GB"/>
              </w:rPr>
              <w:t xml:space="preserve">mobilisation and </w:t>
            </w:r>
            <w:r w:rsidRPr="00C47B1F">
              <w:rPr>
                <w:rFonts w:ascii="Arial" w:eastAsia="Times New Roman" w:hAnsi="Arial" w:cs="Arial"/>
                <w:sz w:val="24"/>
                <w:szCs w:val="24"/>
                <w:lang w:eastAsia="en-GB"/>
              </w:rPr>
              <w:t xml:space="preserve">delivery plan for </w:t>
            </w:r>
            <w:r w:rsidR="000604A2">
              <w:rPr>
                <w:rFonts w:ascii="Arial" w:eastAsia="Times New Roman" w:hAnsi="Arial" w:cs="Arial"/>
                <w:sz w:val="24"/>
                <w:szCs w:val="24"/>
                <w:lang w:eastAsia="en-GB"/>
              </w:rPr>
              <w:t>the community-based support element of</w:t>
            </w:r>
            <w:r w:rsidRPr="00C47B1F">
              <w:rPr>
                <w:rFonts w:ascii="Arial" w:eastAsia="Times New Roman" w:hAnsi="Arial" w:cs="Arial"/>
                <w:sz w:val="24"/>
                <w:szCs w:val="24"/>
                <w:lang w:eastAsia="en-GB"/>
              </w:rPr>
              <w:t xml:space="preserve"> this </w:t>
            </w:r>
            <w:r w:rsidR="000604A2">
              <w:rPr>
                <w:rFonts w:ascii="Arial" w:eastAsia="Times New Roman" w:hAnsi="Arial" w:cs="Arial"/>
                <w:sz w:val="24"/>
                <w:szCs w:val="24"/>
                <w:lang w:eastAsia="en-GB"/>
              </w:rPr>
              <w:t>pilot</w:t>
            </w:r>
            <w:r w:rsidRPr="00C47B1F">
              <w:rPr>
                <w:rFonts w:ascii="Arial" w:eastAsia="Times New Roman" w:hAnsi="Arial" w:cs="Arial"/>
                <w:sz w:val="24"/>
                <w:szCs w:val="24"/>
                <w:lang w:eastAsia="en-GB"/>
              </w:rPr>
              <w:t xml:space="preserve"> (</w:t>
            </w:r>
            <w:r w:rsidR="00BF23DB">
              <w:rPr>
                <w:rFonts w:ascii="Arial" w:eastAsia="Times New Roman" w:hAnsi="Arial" w:cs="Arial"/>
                <w:sz w:val="24"/>
                <w:szCs w:val="24"/>
                <w:lang w:eastAsia="en-GB"/>
              </w:rPr>
              <w:t>April</w:t>
            </w:r>
            <w:r w:rsidR="00BF23DB" w:rsidRPr="00C47B1F">
              <w:rPr>
                <w:rFonts w:ascii="Arial" w:eastAsia="Times New Roman" w:hAnsi="Arial" w:cs="Arial"/>
                <w:sz w:val="24"/>
                <w:szCs w:val="24"/>
                <w:lang w:eastAsia="en-GB"/>
              </w:rPr>
              <w:t xml:space="preserve"> </w:t>
            </w:r>
            <w:r w:rsidRPr="00C47B1F">
              <w:rPr>
                <w:rFonts w:ascii="Arial" w:eastAsia="Times New Roman" w:hAnsi="Arial" w:cs="Arial"/>
                <w:sz w:val="24"/>
                <w:szCs w:val="24"/>
                <w:lang w:eastAsia="en-GB"/>
              </w:rPr>
              <w:t>201</w:t>
            </w:r>
            <w:r w:rsidR="00BF23DB">
              <w:rPr>
                <w:rFonts w:ascii="Arial" w:eastAsia="Times New Roman" w:hAnsi="Arial" w:cs="Arial"/>
                <w:sz w:val="24"/>
                <w:szCs w:val="24"/>
                <w:lang w:eastAsia="en-GB"/>
              </w:rPr>
              <w:t>9</w:t>
            </w:r>
            <w:r w:rsidRPr="00C47B1F">
              <w:rPr>
                <w:rFonts w:ascii="Arial" w:eastAsia="Times New Roman" w:hAnsi="Arial" w:cs="Arial"/>
                <w:sz w:val="24"/>
                <w:szCs w:val="24"/>
                <w:lang w:eastAsia="en-GB"/>
              </w:rPr>
              <w:t xml:space="preserve"> </w:t>
            </w:r>
            <w:r w:rsidR="00BF23DB">
              <w:rPr>
                <w:rFonts w:ascii="Arial" w:eastAsia="Times New Roman" w:hAnsi="Arial" w:cs="Arial"/>
                <w:sz w:val="24"/>
                <w:szCs w:val="24"/>
                <w:lang w:eastAsia="en-GB"/>
              </w:rPr>
              <w:t>–</w:t>
            </w:r>
            <w:r w:rsidRPr="00C47B1F">
              <w:rPr>
                <w:rFonts w:ascii="Arial" w:eastAsia="Times New Roman" w:hAnsi="Arial" w:cs="Arial"/>
                <w:sz w:val="24"/>
                <w:szCs w:val="24"/>
                <w:lang w:eastAsia="en-GB"/>
              </w:rPr>
              <w:t xml:space="preserve"> </w:t>
            </w:r>
            <w:r w:rsidR="00BF23DB">
              <w:rPr>
                <w:rFonts w:ascii="Arial" w:eastAsia="Times New Roman" w:hAnsi="Arial" w:cs="Arial"/>
                <w:sz w:val="24"/>
                <w:szCs w:val="24"/>
                <w:lang w:eastAsia="en-GB"/>
              </w:rPr>
              <w:t>March 2021</w:t>
            </w:r>
            <w:r w:rsidRPr="00C47B1F">
              <w:rPr>
                <w:rFonts w:ascii="Arial" w:eastAsia="Times New Roman" w:hAnsi="Arial" w:cs="Arial"/>
                <w:sz w:val="24"/>
                <w:szCs w:val="24"/>
                <w:lang w:eastAsia="en-GB"/>
              </w:rPr>
              <w:t xml:space="preserve">). </w:t>
            </w:r>
          </w:p>
          <w:p w14:paraId="1EFC5133" w14:textId="77777777" w:rsidR="000604A2" w:rsidRPr="00C47B1F" w:rsidRDefault="000604A2" w:rsidP="000105F0">
            <w:pPr>
              <w:spacing w:after="0" w:line="240" w:lineRule="auto"/>
              <w:rPr>
                <w:rFonts w:ascii="Arial" w:eastAsia="Times New Roman" w:hAnsi="Arial" w:cs="Arial"/>
                <w:sz w:val="24"/>
                <w:szCs w:val="24"/>
                <w:lang w:eastAsia="en-GB"/>
              </w:rPr>
            </w:pPr>
          </w:p>
        </w:tc>
        <w:tc>
          <w:tcPr>
            <w:tcW w:w="845" w:type="pct"/>
            <w:tcBorders>
              <w:top w:val="single" w:sz="4" w:space="0" w:color="auto"/>
              <w:left w:val="single" w:sz="4" w:space="0" w:color="auto"/>
              <w:bottom w:val="single" w:sz="4" w:space="0" w:color="auto"/>
              <w:right w:val="single" w:sz="4" w:space="0" w:color="auto"/>
            </w:tcBorders>
            <w:noWrap/>
            <w:vAlign w:val="center"/>
          </w:tcPr>
          <w:p w14:paraId="50C3D32A" w14:textId="77777777" w:rsidR="000105F0" w:rsidRPr="00C47B1F" w:rsidRDefault="000105F0" w:rsidP="000604A2">
            <w:pPr>
              <w:spacing w:after="0" w:line="240" w:lineRule="auto"/>
              <w:jc w:val="center"/>
              <w:rPr>
                <w:rFonts w:ascii="Arial" w:eastAsia="Times New Roman" w:hAnsi="Arial" w:cs="Arial"/>
                <w:sz w:val="24"/>
                <w:szCs w:val="24"/>
                <w:lang w:eastAsia="en-GB"/>
              </w:rPr>
            </w:pPr>
            <w:r w:rsidRPr="00C47B1F">
              <w:rPr>
                <w:rFonts w:ascii="Arial" w:eastAsia="Times New Roman" w:hAnsi="Arial" w:cs="Arial"/>
                <w:sz w:val="24"/>
                <w:szCs w:val="24"/>
                <w:lang w:eastAsia="en-GB"/>
              </w:rPr>
              <w:t>5</w:t>
            </w:r>
          </w:p>
        </w:tc>
      </w:tr>
      <w:tr w:rsidR="000105F0" w:rsidRPr="00C47B1F" w14:paraId="22D8F29D" w14:textId="77777777" w:rsidTr="00A43D98">
        <w:trPr>
          <w:trHeight w:val="300"/>
        </w:trPr>
        <w:tc>
          <w:tcPr>
            <w:tcW w:w="359" w:type="pct"/>
            <w:shd w:val="clear" w:color="000000" w:fill="FFFFFF"/>
            <w:noWrap/>
            <w:vAlign w:val="center"/>
          </w:tcPr>
          <w:p w14:paraId="32B724FF" w14:textId="77777777" w:rsidR="000105F0" w:rsidRPr="00C47B1F" w:rsidRDefault="000105F0" w:rsidP="000105F0">
            <w:pPr>
              <w:spacing w:after="0" w:line="240" w:lineRule="auto"/>
              <w:jc w:val="center"/>
              <w:rPr>
                <w:rFonts w:ascii="Arial" w:eastAsia="Times New Roman" w:hAnsi="Arial" w:cs="Arial"/>
                <w:sz w:val="24"/>
                <w:szCs w:val="24"/>
                <w:lang w:eastAsia="en-GB"/>
              </w:rPr>
            </w:pPr>
          </w:p>
        </w:tc>
        <w:tc>
          <w:tcPr>
            <w:tcW w:w="4641" w:type="pct"/>
            <w:gridSpan w:val="2"/>
          </w:tcPr>
          <w:p w14:paraId="371312F2" w14:textId="77777777" w:rsidR="000105F0" w:rsidRDefault="000105F0" w:rsidP="000105F0">
            <w:pPr>
              <w:spacing w:after="0" w:line="240" w:lineRule="auto"/>
              <w:rPr>
                <w:rFonts w:ascii="Arial" w:eastAsia="Times New Roman" w:hAnsi="Arial" w:cs="Arial"/>
                <w:b/>
                <w:sz w:val="24"/>
                <w:szCs w:val="24"/>
                <w:lang w:eastAsia="en-GB"/>
              </w:rPr>
            </w:pPr>
            <w:r w:rsidRPr="00C47B1F">
              <w:rPr>
                <w:rFonts w:ascii="Arial" w:eastAsia="Times New Roman" w:hAnsi="Arial" w:cs="Arial"/>
                <w:b/>
                <w:sz w:val="24"/>
                <w:szCs w:val="24"/>
                <w:lang w:eastAsia="en-GB"/>
              </w:rPr>
              <w:t xml:space="preserve">Enter response here </w:t>
            </w:r>
            <w:r w:rsidRPr="00C47B1F">
              <w:rPr>
                <w:rFonts w:ascii="Arial" w:eastAsia="Times New Roman" w:hAnsi="Arial" w:cs="Arial"/>
                <w:sz w:val="24"/>
                <w:szCs w:val="24"/>
                <w:lang w:eastAsia="en-GB"/>
              </w:rPr>
              <w:t>(2 pages maximum in this section)</w:t>
            </w:r>
            <w:r w:rsidRPr="00C47B1F">
              <w:rPr>
                <w:rFonts w:ascii="Arial" w:eastAsia="Times New Roman" w:hAnsi="Arial" w:cs="Arial"/>
                <w:b/>
                <w:sz w:val="24"/>
                <w:szCs w:val="24"/>
                <w:lang w:eastAsia="en-GB"/>
              </w:rPr>
              <w:t>:</w:t>
            </w:r>
          </w:p>
          <w:p w14:paraId="71CA8C40" w14:textId="77777777" w:rsidR="000105F0" w:rsidRDefault="000105F0" w:rsidP="000105F0">
            <w:pPr>
              <w:spacing w:after="0" w:line="240" w:lineRule="auto"/>
              <w:rPr>
                <w:rFonts w:ascii="Arial" w:eastAsia="Times New Roman" w:hAnsi="Arial" w:cs="Arial"/>
                <w:b/>
                <w:sz w:val="24"/>
                <w:szCs w:val="24"/>
                <w:lang w:eastAsia="en-GB"/>
              </w:rPr>
            </w:pPr>
          </w:p>
          <w:p w14:paraId="02737840" w14:textId="77777777" w:rsidR="000105F0" w:rsidRPr="00C47B1F" w:rsidRDefault="000105F0" w:rsidP="000105F0">
            <w:pPr>
              <w:spacing w:after="0" w:line="240" w:lineRule="auto"/>
              <w:jc w:val="center"/>
              <w:rPr>
                <w:rFonts w:ascii="Arial" w:eastAsia="Times New Roman" w:hAnsi="Arial" w:cs="Arial"/>
                <w:sz w:val="24"/>
                <w:szCs w:val="24"/>
                <w:lang w:eastAsia="en-GB"/>
              </w:rPr>
            </w:pPr>
            <w:r w:rsidRPr="00C47B1F">
              <w:rPr>
                <w:rFonts w:ascii="Arial" w:eastAsia="Times New Roman" w:hAnsi="Arial" w:cs="Arial"/>
                <w:sz w:val="24"/>
                <w:szCs w:val="24"/>
                <w:lang w:eastAsia="en-GB"/>
              </w:rPr>
              <w:t> </w:t>
            </w:r>
          </w:p>
        </w:tc>
      </w:tr>
      <w:tr w:rsidR="000105F0" w:rsidRPr="00C47B1F" w14:paraId="1C321D54" w14:textId="77777777" w:rsidTr="00A43D98">
        <w:trPr>
          <w:trHeight w:val="300"/>
        </w:trPr>
        <w:tc>
          <w:tcPr>
            <w:tcW w:w="359" w:type="pct"/>
            <w:shd w:val="clear" w:color="000000" w:fill="FFFFFF"/>
            <w:noWrap/>
            <w:vAlign w:val="center"/>
          </w:tcPr>
          <w:p w14:paraId="77E02FD3" w14:textId="77777777" w:rsidR="000105F0" w:rsidRPr="00C47B1F" w:rsidRDefault="000105F0" w:rsidP="000105F0">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3796" w:type="pct"/>
          </w:tcPr>
          <w:p w14:paraId="6E97AABC" w14:textId="77777777" w:rsidR="000604A2" w:rsidRDefault="000604A2" w:rsidP="000105F0">
            <w:pPr>
              <w:spacing w:after="0" w:line="240" w:lineRule="auto"/>
              <w:rPr>
                <w:rFonts w:ascii="Arial" w:eastAsia="Times New Roman" w:hAnsi="Arial" w:cs="Arial"/>
                <w:sz w:val="24"/>
                <w:szCs w:val="24"/>
                <w:lang w:eastAsia="en-GB"/>
              </w:rPr>
            </w:pPr>
          </w:p>
          <w:p w14:paraId="4B7DDC84" w14:textId="77777777" w:rsidR="000105F0" w:rsidRDefault="000105F0" w:rsidP="000105F0">
            <w:pPr>
              <w:spacing w:after="0" w:line="240" w:lineRule="auto"/>
              <w:rPr>
                <w:rFonts w:ascii="Arial" w:eastAsia="Times New Roman" w:hAnsi="Arial" w:cs="Arial"/>
                <w:sz w:val="24"/>
                <w:szCs w:val="24"/>
                <w:lang w:eastAsia="en-GB"/>
              </w:rPr>
            </w:pPr>
            <w:bookmarkStart w:id="62" w:name="_Hlk281489"/>
            <w:r w:rsidRPr="00F5791F">
              <w:rPr>
                <w:rFonts w:ascii="Arial" w:eastAsia="Times New Roman" w:hAnsi="Arial" w:cs="Arial"/>
                <w:sz w:val="24"/>
                <w:szCs w:val="24"/>
                <w:lang w:eastAsia="en-GB"/>
              </w:rPr>
              <w:t>Provide a</w:t>
            </w:r>
            <w:r>
              <w:rPr>
                <w:rFonts w:ascii="Arial" w:eastAsia="Times New Roman" w:hAnsi="Arial" w:cs="Arial"/>
                <w:sz w:val="24"/>
                <w:szCs w:val="24"/>
                <w:lang w:eastAsia="en-GB"/>
              </w:rPr>
              <w:t>n</w:t>
            </w:r>
            <w:r w:rsidRPr="00F5791F">
              <w:rPr>
                <w:rFonts w:ascii="Arial" w:eastAsia="Times New Roman" w:hAnsi="Arial" w:cs="Arial"/>
                <w:sz w:val="24"/>
                <w:szCs w:val="24"/>
                <w:lang w:eastAsia="en-GB"/>
              </w:rPr>
              <w:t xml:space="preserve"> </w:t>
            </w:r>
            <w:r>
              <w:rPr>
                <w:rFonts w:ascii="Arial" w:eastAsia="Times New Roman" w:hAnsi="Arial" w:cs="Arial"/>
                <w:sz w:val="24"/>
                <w:szCs w:val="24"/>
                <w:lang w:eastAsia="en-GB"/>
              </w:rPr>
              <w:t>itemised overview of the anticipated costs of delivering this pilot</w:t>
            </w:r>
            <w:r w:rsidR="000604A2">
              <w:rPr>
                <w:rFonts w:ascii="Arial" w:eastAsia="Times New Roman" w:hAnsi="Arial" w:cs="Arial"/>
                <w:sz w:val="24"/>
                <w:szCs w:val="24"/>
                <w:lang w:eastAsia="en-GB"/>
              </w:rPr>
              <w:t xml:space="preserve"> aligned to the project plan</w:t>
            </w:r>
            <w:r>
              <w:rPr>
                <w:rFonts w:ascii="Arial" w:eastAsia="Times New Roman" w:hAnsi="Arial" w:cs="Arial"/>
                <w:sz w:val="24"/>
                <w:szCs w:val="24"/>
                <w:lang w:eastAsia="en-GB"/>
              </w:rPr>
              <w:t xml:space="preserve">, including </w:t>
            </w:r>
            <w:r w:rsidR="00C711CD">
              <w:rPr>
                <w:rFonts w:ascii="Arial" w:eastAsia="Times New Roman" w:hAnsi="Arial" w:cs="Arial"/>
                <w:sz w:val="24"/>
                <w:szCs w:val="24"/>
                <w:lang w:eastAsia="en-GB"/>
              </w:rPr>
              <w:t xml:space="preserve"> indicative unit cost calculations.</w:t>
            </w:r>
            <w:r w:rsidR="00CB6F58">
              <w:rPr>
                <w:rFonts w:ascii="Arial" w:eastAsia="Times New Roman" w:hAnsi="Arial" w:cs="Arial"/>
                <w:sz w:val="24"/>
                <w:szCs w:val="24"/>
                <w:lang w:eastAsia="en-GB"/>
              </w:rPr>
              <w:t xml:space="preserve"> Please set out what are fixed costs and variable costs.</w:t>
            </w:r>
          </w:p>
          <w:bookmarkEnd w:id="62"/>
          <w:p w14:paraId="36819549" w14:textId="77777777" w:rsidR="000604A2" w:rsidRPr="00F5791F" w:rsidRDefault="000604A2" w:rsidP="000105F0">
            <w:pPr>
              <w:spacing w:after="0" w:line="240" w:lineRule="auto"/>
              <w:rPr>
                <w:rFonts w:ascii="Arial" w:eastAsia="Times New Roman" w:hAnsi="Arial" w:cs="Arial"/>
                <w:sz w:val="24"/>
                <w:szCs w:val="24"/>
                <w:lang w:eastAsia="en-GB"/>
              </w:rPr>
            </w:pPr>
          </w:p>
        </w:tc>
        <w:tc>
          <w:tcPr>
            <w:tcW w:w="845" w:type="pct"/>
            <w:vAlign w:val="center"/>
          </w:tcPr>
          <w:p w14:paraId="2448E97D" w14:textId="77777777" w:rsidR="000105F0" w:rsidRPr="000604A2" w:rsidRDefault="000105F0" w:rsidP="000604A2">
            <w:pPr>
              <w:spacing w:after="0" w:line="240" w:lineRule="auto"/>
              <w:jc w:val="center"/>
              <w:rPr>
                <w:rFonts w:ascii="Arial" w:eastAsia="Times New Roman" w:hAnsi="Arial" w:cs="Arial"/>
                <w:sz w:val="24"/>
                <w:szCs w:val="24"/>
                <w:lang w:eastAsia="en-GB"/>
              </w:rPr>
            </w:pPr>
            <w:r w:rsidRPr="000604A2">
              <w:rPr>
                <w:rFonts w:ascii="Arial" w:eastAsia="Times New Roman" w:hAnsi="Arial" w:cs="Arial"/>
                <w:sz w:val="24"/>
                <w:szCs w:val="24"/>
                <w:lang w:eastAsia="en-GB"/>
              </w:rPr>
              <w:t>5</w:t>
            </w:r>
          </w:p>
        </w:tc>
      </w:tr>
      <w:tr w:rsidR="000105F0" w:rsidRPr="00C47B1F" w14:paraId="4440E0AA" w14:textId="77777777" w:rsidTr="00A43D98">
        <w:trPr>
          <w:trHeight w:val="300"/>
        </w:trPr>
        <w:tc>
          <w:tcPr>
            <w:tcW w:w="359" w:type="pct"/>
            <w:shd w:val="clear" w:color="000000" w:fill="FFFFFF"/>
            <w:noWrap/>
            <w:vAlign w:val="center"/>
          </w:tcPr>
          <w:p w14:paraId="499BECD7" w14:textId="77777777" w:rsidR="000105F0" w:rsidRPr="00C47B1F" w:rsidRDefault="000105F0" w:rsidP="000105F0">
            <w:pPr>
              <w:spacing w:after="0" w:line="240" w:lineRule="auto"/>
              <w:jc w:val="center"/>
              <w:rPr>
                <w:rFonts w:ascii="Arial" w:eastAsia="Times New Roman" w:hAnsi="Arial" w:cs="Arial"/>
                <w:sz w:val="24"/>
                <w:szCs w:val="24"/>
                <w:lang w:eastAsia="en-GB"/>
              </w:rPr>
            </w:pPr>
          </w:p>
        </w:tc>
        <w:tc>
          <w:tcPr>
            <w:tcW w:w="4641" w:type="pct"/>
            <w:gridSpan w:val="2"/>
          </w:tcPr>
          <w:p w14:paraId="7DD9DF53" w14:textId="77777777" w:rsidR="000105F0" w:rsidRDefault="000105F0" w:rsidP="000105F0">
            <w:pPr>
              <w:spacing w:after="0" w:line="240" w:lineRule="auto"/>
              <w:rPr>
                <w:rFonts w:ascii="Arial" w:eastAsia="Times New Roman" w:hAnsi="Arial" w:cs="Arial"/>
                <w:b/>
                <w:sz w:val="24"/>
                <w:szCs w:val="24"/>
                <w:lang w:eastAsia="en-GB"/>
              </w:rPr>
            </w:pPr>
            <w:r w:rsidRPr="00C47B1F">
              <w:rPr>
                <w:rFonts w:ascii="Arial" w:eastAsia="Times New Roman" w:hAnsi="Arial" w:cs="Arial"/>
                <w:b/>
                <w:sz w:val="24"/>
                <w:szCs w:val="24"/>
                <w:lang w:eastAsia="en-GB"/>
              </w:rPr>
              <w:t xml:space="preserve">Enter response here </w:t>
            </w:r>
            <w:r w:rsidRPr="00C47B1F">
              <w:rPr>
                <w:rFonts w:ascii="Arial" w:eastAsia="Times New Roman" w:hAnsi="Arial" w:cs="Arial"/>
                <w:sz w:val="24"/>
                <w:szCs w:val="24"/>
                <w:lang w:eastAsia="en-GB"/>
              </w:rPr>
              <w:t>(2 pages maximum in this section)</w:t>
            </w:r>
            <w:r w:rsidRPr="00C47B1F">
              <w:rPr>
                <w:rFonts w:ascii="Arial" w:eastAsia="Times New Roman" w:hAnsi="Arial" w:cs="Arial"/>
                <w:b/>
                <w:sz w:val="24"/>
                <w:szCs w:val="24"/>
                <w:lang w:eastAsia="en-GB"/>
              </w:rPr>
              <w:t>:</w:t>
            </w:r>
          </w:p>
          <w:p w14:paraId="2A597095" w14:textId="77777777" w:rsidR="000105F0" w:rsidRPr="00C47B1F" w:rsidRDefault="000105F0" w:rsidP="000105F0">
            <w:pPr>
              <w:spacing w:after="0" w:line="240" w:lineRule="auto"/>
              <w:rPr>
                <w:rFonts w:ascii="Arial" w:eastAsia="Times New Roman" w:hAnsi="Arial" w:cs="Arial"/>
                <w:b/>
                <w:sz w:val="24"/>
                <w:szCs w:val="24"/>
                <w:lang w:eastAsia="en-GB"/>
              </w:rPr>
            </w:pPr>
          </w:p>
        </w:tc>
      </w:tr>
    </w:tbl>
    <w:p w14:paraId="07F7C01D" w14:textId="77777777" w:rsidR="00444D29" w:rsidRPr="00C47B1F" w:rsidRDefault="00444D29" w:rsidP="0092648D">
      <w:pPr>
        <w:pStyle w:val="Heading1"/>
      </w:pPr>
      <w:bookmarkStart w:id="63" w:name="_Toc423953726"/>
      <w:bookmarkStart w:id="64" w:name="_Toc457204219"/>
      <w:bookmarkStart w:id="65" w:name="_Toc536534776"/>
      <w:r w:rsidRPr="00C47B1F">
        <w:t>Checklist</w:t>
      </w:r>
      <w:bookmarkEnd w:id="63"/>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3"/>
        <w:gridCol w:w="2248"/>
        <w:gridCol w:w="3457"/>
        <w:gridCol w:w="1442"/>
      </w:tblGrid>
      <w:tr w:rsidR="00444D29" w:rsidRPr="00C47B1F" w14:paraId="4B453B06" w14:textId="77777777" w:rsidTr="0092648D">
        <w:tc>
          <w:tcPr>
            <w:tcW w:w="1046" w:type="dxa"/>
            <w:shd w:val="clear" w:color="auto" w:fill="17365D"/>
          </w:tcPr>
          <w:p w14:paraId="4691D0A8" w14:textId="77777777" w:rsidR="00444D29" w:rsidRPr="00C47B1F" w:rsidRDefault="00444D29" w:rsidP="00444D29">
            <w:pPr>
              <w:tabs>
                <w:tab w:val="left" w:pos="284"/>
              </w:tabs>
              <w:spacing w:after="0" w:line="264" w:lineRule="auto"/>
              <w:rPr>
                <w:rFonts w:ascii="Arial" w:eastAsia="Times New Roman" w:hAnsi="Arial" w:cs="Arial"/>
                <w:b/>
                <w:color w:val="FFFFFF"/>
                <w:sz w:val="24"/>
                <w:szCs w:val="24"/>
                <w:lang w:eastAsia="en-GB"/>
              </w:rPr>
            </w:pPr>
            <w:r w:rsidRPr="00C47B1F">
              <w:rPr>
                <w:rFonts w:ascii="Arial" w:eastAsia="Times New Roman" w:hAnsi="Arial" w:cs="Arial"/>
                <w:b/>
                <w:color w:val="FFFFFF"/>
                <w:sz w:val="24"/>
                <w:szCs w:val="24"/>
                <w:lang w:eastAsia="en-GB"/>
              </w:rPr>
              <w:t>Number</w:t>
            </w:r>
          </w:p>
        </w:tc>
        <w:tc>
          <w:tcPr>
            <w:tcW w:w="2606" w:type="dxa"/>
            <w:shd w:val="clear" w:color="auto" w:fill="17365D"/>
          </w:tcPr>
          <w:p w14:paraId="62FE98BE" w14:textId="77777777" w:rsidR="00444D29" w:rsidRPr="00C47B1F" w:rsidRDefault="00444D29" w:rsidP="00444D29">
            <w:pPr>
              <w:tabs>
                <w:tab w:val="left" w:pos="284"/>
              </w:tabs>
              <w:spacing w:after="0" w:line="264" w:lineRule="auto"/>
              <w:rPr>
                <w:rFonts w:ascii="Arial" w:eastAsia="Times New Roman" w:hAnsi="Arial" w:cs="Arial"/>
                <w:b/>
                <w:color w:val="FFFFFF"/>
                <w:sz w:val="24"/>
                <w:szCs w:val="24"/>
                <w:lang w:eastAsia="en-GB"/>
              </w:rPr>
            </w:pPr>
            <w:r w:rsidRPr="00C47B1F">
              <w:rPr>
                <w:rFonts w:ascii="Arial" w:eastAsia="Times New Roman" w:hAnsi="Arial" w:cs="Arial"/>
                <w:b/>
                <w:color w:val="FFFFFF"/>
                <w:sz w:val="24"/>
                <w:szCs w:val="24"/>
                <w:lang w:eastAsia="en-GB"/>
              </w:rPr>
              <w:t>Relevant Section</w:t>
            </w:r>
          </w:p>
        </w:tc>
        <w:tc>
          <w:tcPr>
            <w:tcW w:w="4111" w:type="dxa"/>
            <w:shd w:val="clear" w:color="auto" w:fill="17365D"/>
          </w:tcPr>
          <w:p w14:paraId="5C369773" w14:textId="77777777" w:rsidR="00444D29" w:rsidRPr="00C47B1F" w:rsidRDefault="00444D29" w:rsidP="00444D29">
            <w:pPr>
              <w:tabs>
                <w:tab w:val="left" w:pos="284"/>
              </w:tabs>
              <w:spacing w:after="0" w:line="264" w:lineRule="auto"/>
              <w:rPr>
                <w:rFonts w:ascii="Arial" w:eastAsia="Times New Roman" w:hAnsi="Arial" w:cs="Arial"/>
                <w:b/>
                <w:color w:val="FFFFFF"/>
                <w:sz w:val="24"/>
                <w:szCs w:val="24"/>
                <w:lang w:eastAsia="en-GB"/>
              </w:rPr>
            </w:pPr>
            <w:r w:rsidRPr="00C47B1F">
              <w:rPr>
                <w:rFonts w:ascii="Arial" w:eastAsia="Times New Roman" w:hAnsi="Arial" w:cs="Arial"/>
                <w:b/>
                <w:color w:val="FFFFFF"/>
                <w:sz w:val="24"/>
                <w:szCs w:val="24"/>
                <w:lang w:eastAsia="en-GB"/>
              </w:rPr>
              <w:t>Name of document</w:t>
            </w:r>
          </w:p>
        </w:tc>
        <w:tc>
          <w:tcPr>
            <w:tcW w:w="1479" w:type="dxa"/>
            <w:shd w:val="clear" w:color="auto" w:fill="17365D"/>
          </w:tcPr>
          <w:p w14:paraId="355CFC3B" w14:textId="77777777" w:rsidR="00444D29" w:rsidRPr="00C47B1F" w:rsidRDefault="00444D29" w:rsidP="00444D29">
            <w:pPr>
              <w:tabs>
                <w:tab w:val="left" w:pos="284"/>
              </w:tabs>
              <w:spacing w:after="0" w:line="264" w:lineRule="auto"/>
              <w:rPr>
                <w:rFonts w:ascii="Arial" w:eastAsia="Times New Roman" w:hAnsi="Arial" w:cs="Arial"/>
                <w:b/>
                <w:color w:val="FFFFFF"/>
                <w:sz w:val="24"/>
                <w:szCs w:val="24"/>
                <w:lang w:eastAsia="en-GB"/>
              </w:rPr>
            </w:pPr>
            <w:r w:rsidRPr="00C47B1F">
              <w:rPr>
                <w:rFonts w:ascii="Arial" w:eastAsia="Times New Roman" w:hAnsi="Arial" w:cs="Arial"/>
                <w:b/>
                <w:color w:val="FFFFFF"/>
                <w:sz w:val="24"/>
                <w:szCs w:val="24"/>
                <w:lang w:eastAsia="en-GB"/>
              </w:rPr>
              <w:t>Have you included?</w:t>
            </w:r>
          </w:p>
        </w:tc>
      </w:tr>
      <w:tr w:rsidR="00444D29" w:rsidRPr="00C47B1F" w14:paraId="550D3F9D" w14:textId="77777777" w:rsidTr="0092648D">
        <w:tc>
          <w:tcPr>
            <w:tcW w:w="1046" w:type="dxa"/>
          </w:tcPr>
          <w:p w14:paraId="39F63BFB"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1</w:t>
            </w:r>
          </w:p>
        </w:tc>
        <w:tc>
          <w:tcPr>
            <w:tcW w:w="2606" w:type="dxa"/>
          </w:tcPr>
          <w:p w14:paraId="3667EE1E" w14:textId="77777777" w:rsidR="00444D29" w:rsidRPr="00C47B1F" w:rsidRDefault="006D5821"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Part D</w:t>
            </w:r>
          </w:p>
        </w:tc>
        <w:tc>
          <w:tcPr>
            <w:tcW w:w="4111" w:type="dxa"/>
          </w:tcPr>
          <w:p w14:paraId="4C26B7E2"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Cover Sheet</w:t>
            </w:r>
          </w:p>
        </w:tc>
        <w:tc>
          <w:tcPr>
            <w:tcW w:w="1479" w:type="dxa"/>
          </w:tcPr>
          <w:p w14:paraId="046941C8"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Yes / No</w:t>
            </w:r>
          </w:p>
        </w:tc>
      </w:tr>
      <w:tr w:rsidR="00444D29" w:rsidRPr="00C47B1F" w14:paraId="254E2404" w14:textId="77777777" w:rsidTr="0092648D">
        <w:tc>
          <w:tcPr>
            <w:tcW w:w="1046" w:type="dxa"/>
          </w:tcPr>
          <w:p w14:paraId="784E5F72"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2</w:t>
            </w:r>
          </w:p>
        </w:tc>
        <w:tc>
          <w:tcPr>
            <w:tcW w:w="2606" w:type="dxa"/>
          </w:tcPr>
          <w:p w14:paraId="71B08A74" w14:textId="77777777" w:rsidR="00444D29" w:rsidRPr="00C47B1F" w:rsidRDefault="006D5821" w:rsidP="00AD0107">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Part D</w:t>
            </w:r>
            <w:r w:rsidR="00AD0107" w:rsidRPr="00C47B1F">
              <w:rPr>
                <w:rFonts w:ascii="Arial" w:eastAsia="Times New Roman" w:hAnsi="Arial" w:cs="Arial"/>
                <w:sz w:val="24"/>
                <w:szCs w:val="24"/>
                <w:lang w:eastAsia="en-GB"/>
              </w:rPr>
              <w:t xml:space="preserve"> </w:t>
            </w:r>
          </w:p>
        </w:tc>
        <w:tc>
          <w:tcPr>
            <w:tcW w:w="4111" w:type="dxa"/>
          </w:tcPr>
          <w:p w14:paraId="1CBC6FAA"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Essential Criteria </w:t>
            </w:r>
          </w:p>
        </w:tc>
        <w:tc>
          <w:tcPr>
            <w:tcW w:w="1479" w:type="dxa"/>
          </w:tcPr>
          <w:p w14:paraId="0414996A"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Yes / No</w:t>
            </w:r>
          </w:p>
        </w:tc>
      </w:tr>
      <w:tr w:rsidR="00444D29" w:rsidRPr="00C47B1F" w14:paraId="346C8201" w14:textId="77777777" w:rsidTr="0092648D">
        <w:tc>
          <w:tcPr>
            <w:tcW w:w="1046" w:type="dxa"/>
          </w:tcPr>
          <w:p w14:paraId="41C8833F"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3</w:t>
            </w:r>
          </w:p>
        </w:tc>
        <w:tc>
          <w:tcPr>
            <w:tcW w:w="2606" w:type="dxa"/>
          </w:tcPr>
          <w:p w14:paraId="445FE0E7" w14:textId="77777777" w:rsidR="00444D29" w:rsidRPr="00C47B1F" w:rsidRDefault="006D5821" w:rsidP="00AD0107">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Part D</w:t>
            </w:r>
          </w:p>
        </w:tc>
        <w:tc>
          <w:tcPr>
            <w:tcW w:w="4111" w:type="dxa"/>
          </w:tcPr>
          <w:p w14:paraId="2D43CFAB"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Key Criteria</w:t>
            </w:r>
          </w:p>
        </w:tc>
        <w:tc>
          <w:tcPr>
            <w:tcW w:w="1479" w:type="dxa"/>
          </w:tcPr>
          <w:p w14:paraId="1D828D1E"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Yes / No</w:t>
            </w:r>
          </w:p>
        </w:tc>
      </w:tr>
      <w:tr w:rsidR="00444D29" w:rsidRPr="00C47B1F" w14:paraId="4878CAB3" w14:textId="77777777" w:rsidTr="0092648D">
        <w:tc>
          <w:tcPr>
            <w:tcW w:w="1046" w:type="dxa"/>
          </w:tcPr>
          <w:p w14:paraId="41C42C7E"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5</w:t>
            </w:r>
          </w:p>
        </w:tc>
        <w:tc>
          <w:tcPr>
            <w:tcW w:w="2606" w:type="dxa"/>
          </w:tcPr>
          <w:p w14:paraId="1DEBA63B" w14:textId="77777777" w:rsidR="00444D29" w:rsidRPr="00C47B1F" w:rsidRDefault="00AD0107"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Part D: Section 9</w:t>
            </w:r>
            <w:r w:rsidR="00444D29" w:rsidRPr="00C47B1F">
              <w:rPr>
                <w:rFonts w:ascii="Arial" w:eastAsia="Times New Roman" w:hAnsi="Arial" w:cs="Arial"/>
                <w:sz w:val="24"/>
                <w:szCs w:val="24"/>
                <w:lang w:eastAsia="en-GB"/>
              </w:rPr>
              <w:t>: Ref 1</w:t>
            </w:r>
          </w:p>
        </w:tc>
        <w:tc>
          <w:tcPr>
            <w:tcW w:w="4111" w:type="dxa"/>
          </w:tcPr>
          <w:p w14:paraId="7454F1B5"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Two completed references for each provider named on the bid</w:t>
            </w:r>
          </w:p>
        </w:tc>
        <w:tc>
          <w:tcPr>
            <w:tcW w:w="1479" w:type="dxa"/>
          </w:tcPr>
          <w:p w14:paraId="79C9A982"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Yes / No</w:t>
            </w:r>
          </w:p>
        </w:tc>
      </w:tr>
      <w:tr w:rsidR="00444D29" w:rsidRPr="00C47B1F" w14:paraId="35A18F58" w14:textId="77777777" w:rsidTr="0092648D">
        <w:tc>
          <w:tcPr>
            <w:tcW w:w="1046" w:type="dxa"/>
          </w:tcPr>
          <w:p w14:paraId="5D051336"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lastRenderedPageBreak/>
              <w:t>6</w:t>
            </w:r>
          </w:p>
        </w:tc>
        <w:tc>
          <w:tcPr>
            <w:tcW w:w="2606" w:type="dxa"/>
          </w:tcPr>
          <w:p w14:paraId="26BEE4D2" w14:textId="77777777" w:rsidR="00444D29" w:rsidRPr="00C47B1F" w:rsidRDefault="00AD0107"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Part D: Section 9</w:t>
            </w:r>
            <w:r w:rsidR="00444D29" w:rsidRPr="00C47B1F">
              <w:rPr>
                <w:rFonts w:ascii="Arial" w:eastAsia="Times New Roman" w:hAnsi="Arial" w:cs="Arial"/>
                <w:sz w:val="24"/>
                <w:szCs w:val="24"/>
                <w:lang w:eastAsia="en-GB"/>
              </w:rPr>
              <w:t>: Ref 2</w:t>
            </w:r>
          </w:p>
        </w:tc>
        <w:tc>
          <w:tcPr>
            <w:tcW w:w="4111" w:type="dxa"/>
          </w:tcPr>
          <w:p w14:paraId="045D1CD7"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Two years audited accounts for each provider named on the bid</w:t>
            </w:r>
          </w:p>
        </w:tc>
        <w:tc>
          <w:tcPr>
            <w:tcW w:w="1479" w:type="dxa"/>
          </w:tcPr>
          <w:p w14:paraId="032821B3"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Yes / No</w:t>
            </w:r>
          </w:p>
        </w:tc>
      </w:tr>
      <w:tr w:rsidR="00444D29" w:rsidRPr="00C47B1F" w14:paraId="66C4E8E5" w14:textId="77777777" w:rsidTr="0092648D">
        <w:tc>
          <w:tcPr>
            <w:tcW w:w="1046" w:type="dxa"/>
          </w:tcPr>
          <w:p w14:paraId="1204E91B"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7</w:t>
            </w:r>
          </w:p>
        </w:tc>
        <w:tc>
          <w:tcPr>
            <w:tcW w:w="2606" w:type="dxa"/>
          </w:tcPr>
          <w:p w14:paraId="616F7BE3" w14:textId="77777777" w:rsidR="00444D29" w:rsidRPr="00C47B1F" w:rsidRDefault="003F748C"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Part D: Section 9</w:t>
            </w:r>
            <w:r w:rsidR="00AD0107" w:rsidRPr="00C47B1F">
              <w:rPr>
                <w:rFonts w:ascii="Arial" w:eastAsia="Times New Roman" w:hAnsi="Arial" w:cs="Arial"/>
                <w:sz w:val="24"/>
                <w:szCs w:val="24"/>
                <w:lang w:eastAsia="en-GB"/>
              </w:rPr>
              <w:t>: Ref 3</w:t>
            </w:r>
          </w:p>
        </w:tc>
        <w:tc>
          <w:tcPr>
            <w:tcW w:w="4111" w:type="dxa"/>
          </w:tcPr>
          <w:p w14:paraId="0CF08D75"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Letter confirming lead organisation and structure diagram</w:t>
            </w:r>
          </w:p>
        </w:tc>
        <w:tc>
          <w:tcPr>
            <w:tcW w:w="1479" w:type="dxa"/>
          </w:tcPr>
          <w:p w14:paraId="036F7AC1"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Yes / No</w:t>
            </w:r>
          </w:p>
        </w:tc>
      </w:tr>
      <w:tr w:rsidR="00AD0107" w:rsidRPr="00C47B1F" w14:paraId="606630A6" w14:textId="77777777" w:rsidTr="0092648D">
        <w:tc>
          <w:tcPr>
            <w:tcW w:w="1046" w:type="dxa"/>
          </w:tcPr>
          <w:p w14:paraId="2B278E88" w14:textId="77777777" w:rsidR="00AD0107" w:rsidRPr="00C47B1F" w:rsidRDefault="00AD0107"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7</w:t>
            </w:r>
          </w:p>
        </w:tc>
        <w:tc>
          <w:tcPr>
            <w:tcW w:w="2606" w:type="dxa"/>
          </w:tcPr>
          <w:p w14:paraId="2793BC1E" w14:textId="77777777" w:rsidR="00AD0107" w:rsidRPr="00C47B1F" w:rsidRDefault="00AD0107" w:rsidP="006D5821">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Part D: Section </w:t>
            </w:r>
            <w:r w:rsidR="003F748C" w:rsidRPr="00C47B1F">
              <w:rPr>
                <w:rFonts w:ascii="Arial" w:eastAsia="Times New Roman" w:hAnsi="Arial" w:cs="Arial"/>
                <w:sz w:val="24"/>
                <w:szCs w:val="24"/>
                <w:lang w:eastAsia="en-GB"/>
              </w:rPr>
              <w:t>9</w:t>
            </w:r>
            <w:r w:rsidR="006D5821" w:rsidRPr="00C47B1F">
              <w:rPr>
                <w:rFonts w:ascii="Arial" w:eastAsia="Times New Roman" w:hAnsi="Arial" w:cs="Arial"/>
                <w:sz w:val="24"/>
                <w:szCs w:val="24"/>
                <w:lang w:eastAsia="en-GB"/>
              </w:rPr>
              <w:t>:</w:t>
            </w:r>
            <w:r w:rsidR="003F748C" w:rsidRPr="00C47B1F">
              <w:rPr>
                <w:rFonts w:ascii="Arial" w:eastAsia="Times New Roman" w:hAnsi="Arial" w:cs="Arial"/>
                <w:sz w:val="24"/>
                <w:szCs w:val="24"/>
                <w:lang w:eastAsia="en-GB"/>
              </w:rPr>
              <w:t xml:space="preserve"> Ref 4</w:t>
            </w:r>
          </w:p>
        </w:tc>
        <w:tc>
          <w:tcPr>
            <w:tcW w:w="4111" w:type="dxa"/>
          </w:tcPr>
          <w:p w14:paraId="69A49407" w14:textId="77777777" w:rsidR="00AD0107"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Terms and Conditions</w:t>
            </w:r>
          </w:p>
        </w:tc>
        <w:tc>
          <w:tcPr>
            <w:tcW w:w="1479" w:type="dxa"/>
          </w:tcPr>
          <w:p w14:paraId="69CFB52B" w14:textId="77777777" w:rsidR="00AD0107"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Yes / No</w:t>
            </w:r>
          </w:p>
        </w:tc>
      </w:tr>
      <w:tr w:rsidR="003F748C" w:rsidRPr="00C47B1F" w14:paraId="14206236" w14:textId="77777777" w:rsidTr="0092648D">
        <w:tc>
          <w:tcPr>
            <w:tcW w:w="1046" w:type="dxa"/>
          </w:tcPr>
          <w:p w14:paraId="4B653E13"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2606" w:type="dxa"/>
          </w:tcPr>
          <w:p w14:paraId="060B3CB7" w14:textId="77777777" w:rsidR="003F748C" w:rsidRPr="00C47B1F" w:rsidRDefault="003F748C" w:rsidP="006D5821">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Part D: Section 9</w:t>
            </w:r>
            <w:r w:rsidR="006D5821" w:rsidRPr="00C47B1F">
              <w:rPr>
                <w:rFonts w:ascii="Arial" w:eastAsia="Times New Roman" w:hAnsi="Arial" w:cs="Arial"/>
                <w:sz w:val="24"/>
                <w:szCs w:val="24"/>
                <w:lang w:eastAsia="en-GB"/>
              </w:rPr>
              <w:t>:</w:t>
            </w:r>
            <w:r w:rsidRPr="00C47B1F">
              <w:rPr>
                <w:rFonts w:ascii="Arial" w:eastAsia="Times New Roman" w:hAnsi="Arial" w:cs="Arial"/>
                <w:sz w:val="24"/>
                <w:szCs w:val="24"/>
                <w:lang w:eastAsia="en-GB"/>
              </w:rPr>
              <w:t xml:space="preserve"> Ref 5</w:t>
            </w:r>
          </w:p>
        </w:tc>
        <w:tc>
          <w:tcPr>
            <w:tcW w:w="4111" w:type="dxa"/>
          </w:tcPr>
          <w:p w14:paraId="7824FBD7"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Recent Partners </w:t>
            </w:r>
          </w:p>
        </w:tc>
        <w:tc>
          <w:tcPr>
            <w:tcW w:w="1479" w:type="dxa"/>
          </w:tcPr>
          <w:p w14:paraId="3DDE4C42"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Yes / No</w:t>
            </w:r>
          </w:p>
        </w:tc>
      </w:tr>
      <w:tr w:rsidR="00444D29" w:rsidRPr="00C47B1F" w14:paraId="0B0FDD05" w14:textId="77777777" w:rsidTr="0092648D">
        <w:tc>
          <w:tcPr>
            <w:tcW w:w="1046" w:type="dxa"/>
          </w:tcPr>
          <w:p w14:paraId="39646A1D"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8</w:t>
            </w:r>
          </w:p>
        </w:tc>
        <w:tc>
          <w:tcPr>
            <w:tcW w:w="2606" w:type="dxa"/>
          </w:tcPr>
          <w:p w14:paraId="5C47B2B9" w14:textId="77777777" w:rsidR="00444D29"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Part D: Section 9: Ref 6</w:t>
            </w:r>
          </w:p>
        </w:tc>
        <w:tc>
          <w:tcPr>
            <w:tcW w:w="4111" w:type="dxa"/>
          </w:tcPr>
          <w:p w14:paraId="45A05B64"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Safeguarding Policy and Risk Management Process for each provider named on the bid</w:t>
            </w:r>
          </w:p>
        </w:tc>
        <w:tc>
          <w:tcPr>
            <w:tcW w:w="1479" w:type="dxa"/>
          </w:tcPr>
          <w:p w14:paraId="33DEF2A8"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Yes / No</w:t>
            </w:r>
          </w:p>
        </w:tc>
      </w:tr>
      <w:tr w:rsidR="00444D29" w:rsidRPr="00C47B1F" w14:paraId="34B87540" w14:textId="77777777" w:rsidTr="0092648D">
        <w:tc>
          <w:tcPr>
            <w:tcW w:w="1046" w:type="dxa"/>
          </w:tcPr>
          <w:p w14:paraId="7A9EAEF4"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9</w:t>
            </w:r>
          </w:p>
        </w:tc>
        <w:tc>
          <w:tcPr>
            <w:tcW w:w="2606" w:type="dxa"/>
          </w:tcPr>
          <w:p w14:paraId="34AAB1F0"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Part D: Sect</w:t>
            </w:r>
            <w:r w:rsidR="003F748C" w:rsidRPr="00C47B1F">
              <w:rPr>
                <w:rFonts w:ascii="Arial" w:eastAsia="Times New Roman" w:hAnsi="Arial" w:cs="Arial"/>
                <w:sz w:val="24"/>
                <w:szCs w:val="24"/>
                <w:lang w:eastAsia="en-GB"/>
              </w:rPr>
              <w:t>ion 9: Ref 7</w:t>
            </w:r>
          </w:p>
        </w:tc>
        <w:tc>
          <w:tcPr>
            <w:tcW w:w="4111" w:type="dxa"/>
          </w:tcPr>
          <w:p w14:paraId="1379223A" w14:textId="77777777" w:rsidR="00444D29" w:rsidRPr="00C47B1F" w:rsidRDefault="00444D29"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Equal Opportunities Policy for each provider named on the bid</w:t>
            </w:r>
          </w:p>
        </w:tc>
        <w:tc>
          <w:tcPr>
            <w:tcW w:w="1479" w:type="dxa"/>
          </w:tcPr>
          <w:p w14:paraId="2922BCF9" w14:textId="77777777" w:rsidR="00444D29" w:rsidRPr="00C47B1F" w:rsidRDefault="00444D29"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Yes / No</w:t>
            </w:r>
          </w:p>
        </w:tc>
      </w:tr>
      <w:tr w:rsidR="003F748C" w:rsidRPr="00C47B1F" w14:paraId="6111A0AC" w14:textId="77777777" w:rsidTr="0092648D">
        <w:tc>
          <w:tcPr>
            <w:tcW w:w="1046" w:type="dxa"/>
          </w:tcPr>
          <w:p w14:paraId="2376D518"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2606" w:type="dxa"/>
          </w:tcPr>
          <w:p w14:paraId="20D9C014" w14:textId="77777777" w:rsidR="003F748C" w:rsidRPr="00C47B1F" w:rsidRDefault="006D5821"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Part D: Section 9:</w:t>
            </w:r>
            <w:r w:rsidR="003F748C" w:rsidRPr="00C47B1F">
              <w:rPr>
                <w:rFonts w:ascii="Arial" w:eastAsia="Times New Roman" w:hAnsi="Arial" w:cs="Arial"/>
                <w:sz w:val="24"/>
                <w:szCs w:val="24"/>
                <w:lang w:eastAsia="en-GB"/>
              </w:rPr>
              <w:t xml:space="preserve"> Ref 8</w:t>
            </w:r>
          </w:p>
        </w:tc>
        <w:tc>
          <w:tcPr>
            <w:tcW w:w="4111" w:type="dxa"/>
          </w:tcPr>
          <w:p w14:paraId="5CAA883F"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Budget</w:t>
            </w:r>
          </w:p>
        </w:tc>
        <w:tc>
          <w:tcPr>
            <w:tcW w:w="1479" w:type="dxa"/>
          </w:tcPr>
          <w:p w14:paraId="1539AF95"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Yes/No</w:t>
            </w:r>
          </w:p>
        </w:tc>
      </w:tr>
      <w:tr w:rsidR="003F748C" w:rsidRPr="00C47B1F" w14:paraId="5D73E9B4" w14:textId="77777777" w:rsidTr="0092648D">
        <w:tc>
          <w:tcPr>
            <w:tcW w:w="1046" w:type="dxa"/>
          </w:tcPr>
          <w:p w14:paraId="7C4DD380"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2606" w:type="dxa"/>
          </w:tcPr>
          <w:p w14:paraId="50B7E0B7"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Part D: </w:t>
            </w:r>
            <w:r w:rsidR="006D5821" w:rsidRPr="00C47B1F">
              <w:rPr>
                <w:rFonts w:ascii="Arial" w:eastAsia="Times New Roman" w:hAnsi="Arial" w:cs="Arial"/>
                <w:sz w:val="24"/>
                <w:szCs w:val="24"/>
                <w:lang w:eastAsia="en-GB"/>
              </w:rPr>
              <w:t>Section 9:</w:t>
            </w:r>
            <w:r w:rsidRPr="00C47B1F">
              <w:rPr>
                <w:rFonts w:ascii="Arial" w:eastAsia="Times New Roman" w:hAnsi="Arial" w:cs="Arial"/>
                <w:sz w:val="24"/>
                <w:szCs w:val="24"/>
                <w:lang w:eastAsia="en-GB"/>
              </w:rPr>
              <w:t xml:space="preserve"> Ref 9</w:t>
            </w:r>
          </w:p>
        </w:tc>
        <w:tc>
          <w:tcPr>
            <w:tcW w:w="4111" w:type="dxa"/>
          </w:tcPr>
          <w:p w14:paraId="3934B934"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Subcontracting</w:t>
            </w:r>
          </w:p>
        </w:tc>
        <w:tc>
          <w:tcPr>
            <w:tcW w:w="1479" w:type="dxa"/>
          </w:tcPr>
          <w:p w14:paraId="36B1C8DF"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Yes/No</w:t>
            </w:r>
          </w:p>
        </w:tc>
      </w:tr>
      <w:tr w:rsidR="003F748C" w:rsidRPr="00C47B1F" w14:paraId="790358C0" w14:textId="77777777" w:rsidTr="0092648D">
        <w:tc>
          <w:tcPr>
            <w:tcW w:w="1046" w:type="dxa"/>
          </w:tcPr>
          <w:p w14:paraId="42D97E4D" w14:textId="77777777" w:rsidR="003F748C" w:rsidRPr="00C47B1F" w:rsidRDefault="003F748C" w:rsidP="000B6A0E">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12</w:t>
            </w:r>
          </w:p>
        </w:tc>
        <w:tc>
          <w:tcPr>
            <w:tcW w:w="2606" w:type="dxa"/>
          </w:tcPr>
          <w:p w14:paraId="2CCF16A2" w14:textId="77777777" w:rsidR="003F748C" w:rsidRPr="00C47B1F" w:rsidRDefault="003F748C" w:rsidP="000B6A0E">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Part D: Section 12: Ref 10</w:t>
            </w:r>
          </w:p>
        </w:tc>
        <w:tc>
          <w:tcPr>
            <w:tcW w:w="4111" w:type="dxa"/>
          </w:tcPr>
          <w:p w14:paraId="1FA40358" w14:textId="77777777" w:rsidR="003F748C" w:rsidRPr="00C47B1F" w:rsidRDefault="003F748C" w:rsidP="000B6A0E">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Evidence of Insurance Policies </w:t>
            </w:r>
          </w:p>
        </w:tc>
        <w:tc>
          <w:tcPr>
            <w:tcW w:w="1479" w:type="dxa"/>
          </w:tcPr>
          <w:p w14:paraId="72210D2C" w14:textId="77777777" w:rsidR="003F748C" w:rsidRPr="00C47B1F" w:rsidRDefault="003F748C" w:rsidP="000B6A0E">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Yes / No</w:t>
            </w:r>
          </w:p>
        </w:tc>
      </w:tr>
      <w:tr w:rsidR="003F748C" w:rsidRPr="00C47B1F" w14:paraId="47521432" w14:textId="77777777" w:rsidTr="0092648D">
        <w:tc>
          <w:tcPr>
            <w:tcW w:w="1046" w:type="dxa"/>
          </w:tcPr>
          <w:p w14:paraId="1070C30D"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11</w:t>
            </w:r>
          </w:p>
        </w:tc>
        <w:tc>
          <w:tcPr>
            <w:tcW w:w="2606" w:type="dxa"/>
          </w:tcPr>
          <w:p w14:paraId="50F78298"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Part D: Section 12: Ref 11 and 12</w:t>
            </w:r>
          </w:p>
        </w:tc>
        <w:tc>
          <w:tcPr>
            <w:tcW w:w="4111" w:type="dxa"/>
          </w:tcPr>
          <w:p w14:paraId="4259D5E3"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Health and Safety Policy </w:t>
            </w:r>
          </w:p>
        </w:tc>
        <w:tc>
          <w:tcPr>
            <w:tcW w:w="1479" w:type="dxa"/>
          </w:tcPr>
          <w:p w14:paraId="0B6F490C" w14:textId="77777777" w:rsidR="003F748C" w:rsidRPr="00C47B1F" w:rsidRDefault="003F748C"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Yes / No</w:t>
            </w:r>
          </w:p>
        </w:tc>
      </w:tr>
      <w:tr w:rsidR="003F748C" w:rsidRPr="00C47B1F" w14:paraId="39320AE3" w14:textId="77777777" w:rsidTr="0092648D">
        <w:tc>
          <w:tcPr>
            <w:tcW w:w="1046" w:type="dxa"/>
          </w:tcPr>
          <w:p w14:paraId="32DD9CE7"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15</w:t>
            </w:r>
          </w:p>
        </w:tc>
        <w:tc>
          <w:tcPr>
            <w:tcW w:w="2606" w:type="dxa"/>
          </w:tcPr>
          <w:p w14:paraId="7AD9227B"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Part D: Section 15 (this document)</w:t>
            </w:r>
          </w:p>
        </w:tc>
        <w:tc>
          <w:tcPr>
            <w:tcW w:w="4111" w:type="dxa"/>
          </w:tcPr>
          <w:p w14:paraId="770CBD58"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r w:rsidRPr="00C47B1F">
              <w:rPr>
                <w:rFonts w:ascii="Arial" w:eastAsia="Times New Roman" w:hAnsi="Arial" w:cs="Arial"/>
                <w:sz w:val="24"/>
                <w:szCs w:val="24"/>
                <w:lang w:eastAsia="en-GB"/>
              </w:rPr>
              <w:t xml:space="preserve">Check List completed </w:t>
            </w:r>
          </w:p>
        </w:tc>
        <w:tc>
          <w:tcPr>
            <w:tcW w:w="1479" w:type="dxa"/>
          </w:tcPr>
          <w:p w14:paraId="3EC8D221" w14:textId="77777777" w:rsidR="003F748C" w:rsidRPr="00C47B1F" w:rsidRDefault="003F748C" w:rsidP="00444D29">
            <w:pPr>
              <w:tabs>
                <w:tab w:val="left" w:pos="284"/>
              </w:tabs>
              <w:spacing w:after="0" w:line="264" w:lineRule="auto"/>
              <w:rPr>
                <w:rFonts w:ascii="Arial" w:eastAsia="Times New Roman" w:hAnsi="Arial" w:cs="Arial"/>
                <w:color w:val="000000"/>
                <w:sz w:val="24"/>
                <w:szCs w:val="24"/>
                <w:lang w:eastAsia="en-GB"/>
              </w:rPr>
            </w:pPr>
            <w:r w:rsidRPr="00C47B1F">
              <w:rPr>
                <w:rFonts w:ascii="Arial" w:eastAsia="Times New Roman" w:hAnsi="Arial" w:cs="Arial"/>
                <w:sz w:val="24"/>
                <w:szCs w:val="24"/>
                <w:lang w:eastAsia="en-GB"/>
              </w:rPr>
              <w:t>Yes / No</w:t>
            </w:r>
          </w:p>
        </w:tc>
      </w:tr>
      <w:tr w:rsidR="003F748C" w:rsidRPr="00C47B1F" w14:paraId="4148D04A" w14:textId="77777777" w:rsidTr="00D13188">
        <w:tc>
          <w:tcPr>
            <w:tcW w:w="9242" w:type="dxa"/>
            <w:gridSpan w:val="4"/>
          </w:tcPr>
          <w:p w14:paraId="4FD88A92" w14:textId="77777777" w:rsidR="003F748C" w:rsidRPr="00C47B1F" w:rsidRDefault="003F748C" w:rsidP="00444D29">
            <w:pPr>
              <w:tabs>
                <w:tab w:val="left" w:pos="284"/>
              </w:tabs>
              <w:spacing w:after="0" w:line="264" w:lineRule="auto"/>
              <w:rPr>
                <w:rFonts w:ascii="Arial" w:eastAsia="Times New Roman" w:hAnsi="Arial" w:cs="Arial"/>
                <w:b/>
                <w:sz w:val="24"/>
                <w:szCs w:val="24"/>
                <w:lang w:eastAsia="en-GB"/>
              </w:rPr>
            </w:pPr>
            <w:r w:rsidRPr="00C47B1F">
              <w:rPr>
                <w:rFonts w:ascii="Arial" w:eastAsia="Times New Roman" w:hAnsi="Arial" w:cs="Arial"/>
                <w:b/>
                <w:sz w:val="24"/>
                <w:szCs w:val="24"/>
                <w:lang w:eastAsia="en-GB"/>
              </w:rPr>
              <w:t>Add any additional appendices or supporting information not covered by the above and clearly label.</w:t>
            </w:r>
          </w:p>
        </w:tc>
      </w:tr>
      <w:tr w:rsidR="003F748C" w:rsidRPr="00C47B1F" w14:paraId="0ED7C51A" w14:textId="77777777" w:rsidTr="0092648D">
        <w:tc>
          <w:tcPr>
            <w:tcW w:w="1046" w:type="dxa"/>
          </w:tcPr>
          <w:p w14:paraId="216B8B24"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2606" w:type="dxa"/>
          </w:tcPr>
          <w:p w14:paraId="35C598E7"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4111" w:type="dxa"/>
          </w:tcPr>
          <w:p w14:paraId="7887B1ED"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1479" w:type="dxa"/>
          </w:tcPr>
          <w:p w14:paraId="08C1D367"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r>
      <w:tr w:rsidR="003F748C" w:rsidRPr="00C47B1F" w14:paraId="587B4FFF" w14:textId="77777777" w:rsidTr="0092648D">
        <w:tc>
          <w:tcPr>
            <w:tcW w:w="1046" w:type="dxa"/>
          </w:tcPr>
          <w:p w14:paraId="06B13025"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2606" w:type="dxa"/>
          </w:tcPr>
          <w:p w14:paraId="5690A9AC"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4111" w:type="dxa"/>
          </w:tcPr>
          <w:p w14:paraId="06CA0819"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1479" w:type="dxa"/>
          </w:tcPr>
          <w:p w14:paraId="0FA56E0B"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r>
      <w:tr w:rsidR="003F748C" w:rsidRPr="00C47B1F" w14:paraId="0DEB385F" w14:textId="77777777" w:rsidTr="0092648D">
        <w:tc>
          <w:tcPr>
            <w:tcW w:w="1046" w:type="dxa"/>
          </w:tcPr>
          <w:p w14:paraId="0DB8C5BA"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2606" w:type="dxa"/>
          </w:tcPr>
          <w:p w14:paraId="04862D1E"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4111" w:type="dxa"/>
          </w:tcPr>
          <w:p w14:paraId="2A7D8262"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1479" w:type="dxa"/>
          </w:tcPr>
          <w:p w14:paraId="2BFFC311"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r>
      <w:tr w:rsidR="003F748C" w:rsidRPr="00C47B1F" w14:paraId="74E62D81" w14:textId="77777777" w:rsidTr="0092648D">
        <w:tc>
          <w:tcPr>
            <w:tcW w:w="1046" w:type="dxa"/>
          </w:tcPr>
          <w:p w14:paraId="13DE5C25"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2606" w:type="dxa"/>
          </w:tcPr>
          <w:p w14:paraId="5481C3CB"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4111" w:type="dxa"/>
          </w:tcPr>
          <w:p w14:paraId="1141201C"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1479" w:type="dxa"/>
          </w:tcPr>
          <w:p w14:paraId="0A799217"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r>
      <w:tr w:rsidR="003F748C" w:rsidRPr="00C47B1F" w14:paraId="7846DF5F" w14:textId="77777777" w:rsidTr="0092648D">
        <w:tc>
          <w:tcPr>
            <w:tcW w:w="1046" w:type="dxa"/>
          </w:tcPr>
          <w:p w14:paraId="3D6CB40F"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2606" w:type="dxa"/>
          </w:tcPr>
          <w:p w14:paraId="0E448994"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4111" w:type="dxa"/>
          </w:tcPr>
          <w:p w14:paraId="765EBC58"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1479" w:type="dxa"/>
          </w:tcPr>
          <w:p w14:paraId="2B6C640C"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r>
      <w:tr w:rsidR="003F748C" w:rsidRPr="00C47B1F" w14:paraId="197779B7" w14:textId="77777777" w:rsidTr="0092648D">
        <w:tc>
          <w:tcPr>
            <w:tcW w:w="1046" w:type="dxa"/>
          </w:tcPr>
          <w:p w14:paraId="51F4367F"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2606" w:type="dxa"/>
          </w:tcPr>
          <w:p w14:paraId="20DB9110"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4111" w:type="dxa"/>
          </w:tcPr>
          <w:p w14:paraId="2258CE02"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1479" w:type="dxa"/>
          </w:tcPr>
          <w:p w14:paraId="43E3E93C"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r>
      <w:tr w:rsidR="003F748C" w:rsidRPr="00C47B1F" w14:paraId="42BABA6D" w14:textId="77777777" w:rsidTr="0092648D">
        <w:tc>
          <w:tcPr>
            <w:tcW w:w="1046" w:type="dxa"/>
          </w:tcPr>
          <w:p w14:paraId="17852FEF"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2606" w:type="dxa"/>
          </w:tcPr>
          <w:p w14:paraId="6B8C9E1E"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4111" w:type="dxa"/>
          </w:tcPr>
          <w:p w14:paraId="0C9ACAE1"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c>
          <w:tcPr>
            <w:tcW w:w="1479" w:type="dxa"/>
          </w:tcPr>
          <w:p w14:paraId="2965D575" w14:textId="77777777" w:rsidR="003F748C" w:rsidRPr="00C47B1F" w:rsidRDefault="003F748C" w:rsidP="00444D29">
            <w:pPr>
              <w:tabs>
                <w:tab w:val="left" w:pos="284"/>
              </w:tabs>
              <w:spacing w:after="0" w:line="264" w:lineRule="auto"/>
              <w:rPr>
                <w:rFonts w:ascii="Arial" w:eastAsia="Times New Roman" w:hAnsi="Arial" w:cs="Arial"/>
                <w:sz w:val="24"/>
                <w:szCs w:val="24"/>
                <w:lang w:eastAsia="en-GB"/>
              </w:rPr>
            </w:pPr>
          </w:p>
        </w:tc>
      </w:tr>
    </w:tbl>
    <w:p w14:paraId="108EC809" w14:textId="77777777" w:rsidR="00444D29" w:rsidRPr="00C47B1F" w:rsidRDefault="00444D29" w:rsidP="00444D29">
      <w:pPr>
        <w:tabs>
          <w:tab w:val="left" w:pos="284"/>
        </w:tabs>
        <w:spacing w:after="0" w:line="264" w:lineRule="auto"/>
        <w:rPr>
          <w:rFonts w:ascii="Arial" w:eastAsia="Times New Roman" w:hAnsi="Arial" w:cs="Arial"/>
          <w:sz w:val="24"/>
          <w:szCs w:val="24"/>
        </w:rPr>
      </w:pPr>
    </w:p>
    <w:p w14:paraId="509CABFA" w14:textId="77777777" w:rsidR="002A5C52" w:rsidRDefault="002A5C52">
      <w:pPr>
        <w:rPr>
          <w:rFonts w:ascii="Arial" w:eastAsia="Times New Roman" w:hAnsi="Arial" w:cs="Arial"/>
        </w:rPr>
      </w:pPr>
      <w:r>
        <w:rPr>
          <w:rFonts w:ascii="Arial" w:eastAsia="Times New Roman" w:hAnsi="Arial" w:cs="Arial"/>
        </w:rPr>
        <w:br w:type="page"/>
      </w:r>
    </w:p>
    <w:p w14:paraId="257E8431" w14:textId="77777777" w:rsidR="002A5C52" w:rsidRPr="00C47B1F" w:rsidRDefault="002A5C52" w:rsidP="002A5C52">
      <w:pPr>
        <w:pStyle w:val="Heading1"/>
        <w:numPr>
          <w:ilvl w:val="0"/>
          <w:numId w:val="0"/>
        </w:numPr>
        <w:ind w:right="-188"/>
        <w:rPr>
          <w:sz w:val="48"/>
          <w:szCs w:val="48"/>
        </w:rPr>
      </w:pPr>
      <w:bookmarkStart w:id="66" w:name="_Toc536534777"/>
      <w:r w:rsidRPr="00C47B1F">
        <w:rPr>
          <w:sz w:val="48"/>
          <w:szCs w:val="48"/>
        </w:rPr>
        <w:lastRenderedPageBreak/>
        <w:t xml:space="preserve">PART </w:t>
      </w:r>
      <w:r>
        <w:rPr>
          <w:sz w:val="48"/>
          <w:szCs w:val="48"/>
        </w:rPr>
        <w:t>D</w:t>
      </w:r>
      <w:r w:rsidRPr="00C47B1F">
        <w:rPr>
          <w:sz w:val="48"/>
          <w:szCs w:val="48"/>
        </w:rPr>
        <w:t xml:space="preserve">: </w:t>
      </w:r>
      <w:r>
        <w:rPr>
          <w:sz w:val="48"/>
          <w:szCs w:val="48"/>
        </w:rPr>
        <w:t>Appendices</w:t>
      </w:r>
      <w:bookmarkEnd w:id="66"/>
      <w:r w:rsidRPr="00C47B1F">
        <w:rPr>
          <w:sz w:val="48"/>
          <w:szCs w:val="48"/>
        </w:rPr>
        <w:t xml:space="preserve"> </w:t>
      </w:r>
    </w:p>
    <w:p w14:paraId="01A214A3" w14:textId="77777777" w:rsidR="002A5C52" w:rsidRDefault="002A5C52" w:rsidP="00476627">
      <w:pPr>
        <w:pStyle w:val="Heading1"/>
        <w:numPr>
          <w:ilvl w:val="0"/>
          <w:numId w:val="19"/>
        </w:numPr>
      </w:pPr>
      <w:bookmarkStart w:id="67" w:name="_Toc536534778"/>
      <w:r>
        <w:t>MPS data on non</w:t>
      </w:r>
      <w:r w:rsidR="00CE4B9C">
        <w:t>-</w:t>
      </w:r>
      <w:r>
        <w:t xml:space="preserve">DA </w:t>
      </w:r>
      <w:r w:rsidR="00CE4B9C">
        <w:t xml:space="preserve">Adult </w:t>
      </w:r>
      <w:r>
        <w:t>Female Offenders</w:t>
      </w:r>
      <w:bookmarkEnd w:id="67"/>
    </w:p>
    <w:p w14:paraId="41FE539B" w14:textId="77777777" w:rsidR="00FA523C" w:rsidRPr="000F0073" w:rsidRDefault="00FA523C" w:rsidP="00FA523C">
      <w:pPr>
        <w:pStyle w:val="BodyText"/>
        <w:rPr>
          <w:b/>
        </w:rPr>
      </w:pPr>
      <w:r w:rsidRPr="000F0073">
        <w:rPr>
          <w:b/>
        </w:rPr>
        <w:t>2018</w:t>
      </w:r>
    </w:p>
    <w:tbl>
      <w:tblPr>
        <w:tblW w:w="8926" w:type="dxa"/>
        <w:tblLayout w:type="fixed"/>
        <w:tblLook w:val="04A0" w:firstRow="1" w:lastRow="0" w:firstColumn="1" w:lastColumn="0" w:noHBand="0" w:noVBand="1"/>
      </w:tblPr>
      <w:tblGrid>
        <w:gridCol w:w="1271"/>
        <w:gridCol w:w="992"/>
        <w:gridCol w:w="1276"/>
        <w:gridCol w:w="992"/>
        <w:gridCol w:w="1276"/>
        <w:gridCol w:w="992"/>
        <w:gridCol w:w="993"/>
        <w:gridCol w:w="1134"/>
      </w:tblGrid>
      <w:tr w:rsidR="00A602BC" w:rsidRPr="00CE4B9C" w14:paraId="2115EAF3" w14:textId="77777777" w:rsidTr="00A602BC">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A4976" w14:textId="77777777" w:rsidR="00CE4B9C" w:rsidRPr="00CE4B9C" w:rsidRDefault="00CE4B9C" w:rsidP="00FA523C">
            <w:pPr>
              <w:spacing w:after="0" w:line="240" w:lineRule="auto"/>
              <w:jc w:val="center"/>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Boroughs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41053D" w14:textId="77777777" w:rsidR="00CE4B9C" w:rsidRPr="00CE4B9C" w:rsidRDefault="00CE4B9C" w:rsidP="00FA523C">
            <w:pPr>
              <w:spacing w:after="0" w:line="240" w:lineRule="auto"/>
              <w:jc w:val="center"/>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Charge/further charge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72D90A" w14:textId="77777777" w:rsidR="00CE4B9C" w:rsidRPr="00CE4B9C" w:rsidRDefault="00CE4B9C" w:rsidP="00FA523C">
            <w:pPr>
              <w:spacing w:after="0" w:line="240" w:lineRule="auto"/>
              <w:jc w:val="center"/>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Postal Charge Requisition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FD3357" w14:textId="77777777" w:rsidR="00CE4B9C" w:rsidRPr="00CE4B9C" w:rsidRDefault="00CE4B9C" w:rsidP="00FA523C">
            <w:pPr>
              <w:spacing w:after="0" w:line="240" w:lineRule="auto"/>
              <w:jc w:val="center"/>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Caution-Adult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A78139" w14:textId="77777777" w:rsidR="00CE4B9C" w:rsidRPr="00CE4B9C" w:rsidRDefault="00CE4B9C" w:rsidP="00FA523C">
            <w:pPr>
              <w:spacing w:after="0" w:line="240" w:lineRule="auto"/>
              <w:jc w:val="center"/>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Conditional Caution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1541C6" w14:textId="77777777" w:rsidR="00CE4B9C" w:rsidRPr="00CE4B9C" w:rsidRDefault="00CE4B9C" w:rsidP="00FA523C">
            <w:pPr>
              <w:spacing w:after="0" w:line="240" w:lineRule="auto"/>
              <w:jc w:val="center"/>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Drug Warning</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1890924" w14:textId="77777777" w:rsidR="00CE4B9C" w:rsidRPr="00CE4B9C" w:rsidRDefault="00CE4B9C" w:rsidP="00FA523C">
            <w:pPr>
              <w:spacing w:after="0" w:line="240" w:lineRule="auto"/>
              <w:jc w:val="center"/>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Fixed Penalty Notice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309D78" w14:textId="77777777" w:rsidR="00CE4B9C" w:rsidRPr="00CE4B9C" w:rsidRDefault="00CE4B9C" w:rsidP="00FA523C">
            <w:pPr>
              <w:spacing w:after="0" w:line="240" w:lineRule="auto"/>
              <w:jc w:val="center"/>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Grand Total</w:t>
            </w:r>
          </w:p>
        </w:tc>
      </w:tr>
      <w:tr w:rsidR="00A602BC" w:rsidRPr="00CE4B9C" w14:paraId="4F481C23" w14:textId="77777777" w:rsidTr="00A602BC">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0E32466" w14:textId="77777777" w:rsidR="00CE4B9C" w:rsidRPr="00CE4B9C" w:rsidRDefault="00CE4B9C" w:rsidP="00CE4B9C">
            <w:pPr>
              <w:spacing w:after="0" w:line="240" w:lineRule="auto"/>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Camden</w:t>
            </w:r>
          </w:p>
        </w:tc>
        <w:tc>
          <w:tcPr>
            <w:tcW w:w="992" w:type="dxa"/>
            <w:tcBorders>
              <w:top w:val="nil"/>
              <w:left w:val="nil"/>
              <w:bottom w:val="single" w:sz="4" w:space="0" w:color="auto"/>
              <w:right w:val="single" w:sz="4" w:space="0" w:color="auto"/>
            </w:tcBorders>
            <w:shd w:val="clear" w:color="auto" w:fill="auto"/>
            <w:noWrap/>
            <w:vAlign w:val="center"/>
            <w:hideMark/>
          </w:tcPr>
          <w:p w14:paraId="04F838C5"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148</w:t>
            </w:r>
          </w:p>
        </w:tc>
        <w:tc>
          <w:tcPr>
            <w:tcW w:w="1276" w:type="dxa"/>
            <w:tcBorders>
              <w:top w:val="nil"/>
              <w:left w:val="nil"/>
              <w:bottom w:val="single" w:sz="4" w:space="0" w:color="auto"/>
              <w:right w:val="single" w:sz="4" w:space="0" w:color="auto"/>
            </w:tcBorders>
            <w:shd w:val="clear" w:color="auto" w:fill="auto"/>
            <w:noWrap/>
            <w:vAlign w:val="center"/>
            <w:hideMark/>
          </w:tcPr>
          <w:p w14:paraId="41A69DA1"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59</w:t>
            </w:r>
          </w:p>
        </w:tc>
        <w:tc>
          <w:tcPr>
            <w:tcW w:w="992" w:type="dxa"/>
            <w:tcBorders>
              <w:top w:val="nil"/>
              <w:left w:val="nil"/>
              <w:bottom w:val="single" w:sz="4" w:space="0" w:color="auto"/>
              <w:right w:val="single" w:sz="4" w:space="0" w:color="auto"/>
            </w:tcBorders>
            <w:shd w:val="clear" w:color="auto" w:fill="auto"/>
            <w:noWrap/>
            <w:vAlign w:val="center"/>
            <w:hideMark/>
          </w:tcPr>
          <w:p w14:paraId="2FFA0EF1"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20</w:t>
            </w:r>
          </w:p>
        </w:tc>
        <w:tc>
          <w:tcPr>
            <w:tcW w:w="1276" w:type="dxa"/>
            <w:tcBorders>
              <w:top w:val="nil"/>
              <w:left w:val="nil"/>
              <w:bottom w:val="single" w:sz="4" w:space="0" w:color="auto"/>
              <w:right w:val="single" w:sz="4" w:space="0" w:color="auto"/>
            </w:tcBorders>
            <w:shd w:val="clear" w:color="auto" w:fill="auto"/>
            <w:noWrap/>
            <w:vAlign w:val="center"/>
            <w:hideMark/>
          </w:tcPr>
          <w:p w14:paraId="271C0B25"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14:paraId="79E44AE0"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12</w:t>
            </w:r>
          </w:p>
        </w:tc>
        <w:tc>
          <w:tcPr>
            <w:tcW w:w="993" w:type="dxa"/>
            <w:tcBorders>
              <w:top w:val="nil"/>
              <w:left w:val="nil"/>
              <w:bottom w:val="single" w:sz="4" w:space="0" w:color="auto"/>
              <w:right w:val="single" w:sz="4" w:space="0" w:color="auto"/>
            </w:tcBorders>
            <w:shd w:val="clear" w:color="auto" w:fill="auto"/>
            <w:noWrap/>
            <w:vAlign w:val="center"/>
            <w:hideMark/>
          </w:tcPr>
          <w:p w14:paraId="46197BAB"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AAA388B"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253</w:t>
            </w:r>
          </w:p>
        </w:tc>
      </w:tr>
      <w:tr w:rsidR="00A602BC" w:rsidRPr="00CE4B9C" w14:paraId="1717EB04" w14:textId="77777777" w:rsidTr="00A602BC">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C6C5D48" w14:textId="77777777" w:rsidR="00CE4B9C" w:rsidRPr="00CE4B9C" w:rsidRDefault="00CE4B9C" w:rsidP="00CE4B9C">
            <w:pPr>
              <w:spacing w:after="0" w:line="240" w:lineRule="auto"/>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Lambeth</w:t>
            </w:r>
          </w:p>
        </w:tc>
        <w:tc>
          <w:tcPr>
            <w:tcW w:w="992" w:type="dxa"/>
            <w:tcBorders>
              <w:top w:val="nil"/>
              <w:left w:val="nil"/>
              <w:bottom w:val="single" w:sz="4" w:space="0" w:color="auto"/>
              <w:right w:val="single" w:sz="4" w:space="0" w:color="auto"/>
            </w:tcBorders>
            <w:shd w:val="clear" w:color="auto" w:fill="auto"/>
            <w:noWrap/>
            <w:vAlign w:val="center"/>
            <w:hideMark/>
          </w:tcPr>
          <w:p w14:paraId="04436296"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2829B649"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54</w:t>
            </w:r>
          </w:p>
        </w:tc>
        <w:tc>
          <w:tcPr>
            <w:tcW w:w="992" w:type="dxa"/>
            <w:tcBorders>
              <w:top w:val="nil"/>
              <w:left w:val="nil"/>
              <w:bottom w:val="single" w:sz="4" w:space="0" w:color="auto"/>
              <w:right w:val="single" w:sz="4" w:space="0" w:color="auto"/>
            </w:tcBorders>
            <w:shd w:val="clear" w:color="auto" w:fill="auto"/>
            <w:noWrap/>
            <w:vAlign w:val="center"/>
            <w:hideMark/>
          </w:tcPr>
          <w:p w14:paraId="6342E549"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64</w:t>
            </w:r>
          </w:p>
        </w:tc>
        <w:tc>
          <w:tcPr>
            <w:tcW w:w="1276" w:type="dxa"/>
            <w:tcBorders>
              <w:top w:val="nil"/>
              <w:left w:val="nil"/>
              <w:bottom w:val="single" w:sz="4" w:space="0" w:color="auto"/>
              <w:right w:val="single" w:sz="4" w:space="0" w:color="auto"/>
            </w:tcBorders>
            <w:shd w:val="clear" w:color="auto" w:fill="auto"/>
            <w:noWrap/>
            <w:vAlign w:val="center"/>
            <w:hideMark/>
          </w:tcPr>
          <w:p w14:paraId="18630866"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0</w:t>
            </w:r>
          </w:p>
        </w:tc>
        <w:tc>
          <w:tcPr>
            <w:tcW w:w="992" w:type="dxa"/>
            <w:tcBorders>
              <w:top w:val="nil"/>
              <w:left w:val="nil"/>
              <w:bottom w:val="single" w:sz="4" w:space="0" w:color="auto"/>
              <w:right w:val="single" w:sz="4" w:space="0" w:color="auto"/>
            </w:tcBorders>
            <w:shd w:val="clear" w:color="auto" w:fill="auto"/>
            <w:noWrap/>
            <w:vAlign w:val="center"/>
            <w:hideMark/>
          </w:tcPr>
          <w:p w14:paraId="2A45F398"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31</w:t>
            </w:r>
          </w:p>
        </w:tc>
        <w:tc>
          <w:tcPr>
            <w:tcW w:w="993" w:type="dxa"/>
            <w:tcBorders>
              <w:top w:val="nil"/>
              <w:left w:val="nil"/>
              <w:bottom w:val="single" w:sz="4" w:space="0" w:color="auto"/>
              <w:right w:val="single" w:sz="4" w:space="0" w:color="auto"/>
            </w:tcBorders>
            <w:shd w:val="clear" w:color="auto" w:fill="auto"/>
            <w:noWrap/>
            <w:vAlign w:val="center"/>
            <w:hideMark/>
          </w:tcPr>
          <w:p w14:paraId="589ECD15"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3</w:t>
            </w:r>
          </w:p>
        </w:tc>
        <w:tc>
          <w:tcPr>
            <w:tcW w:w="1134" w:type="dxa"/>
            <w:tcBorders>
              <w:top w:val="nil"/>
              <w:left w:val="nil"/>
              <w:bottom w:val="single" w:sz="4" w:space="0" w:color="auto"/>
              <w:right w:val="single" w:sz="4" w:space="0" w:color="auto"/>
            </w:tcBorders>
            <w:shd w:val="clear" w:color="auto" w:fill="auto"/>
            <w:noWrap/>
            <w:vAlign w:val="center"/>
            <w:hideMark/>
          </w:tcPr>
          <w:p w14:paraId="5F2E87AD"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371</w:t>
            </w:r>
          </w:p>
        </w:tc>
      </w:tr>
      <w:tr w:rsidR="00A602BC" w:rsidRPr="00CE4B9C" w14:paraId="6809F00B" w14:textId="77777777" w:rsidTr="00A602BC">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B9FB2E7" w14:textId="77777777" w:rsidR="00CE4B9C" w:rsidRPr="00CE4B9C" w:rsidRDefault="00CE4B9C" w:rsidP="00CE4B9C">
            <w:pPr>
              <w:spacing w:after="0" w:line="240" w:lineRule="auto"/>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Southwark</w:t>
            </w:r>
          </w:p>
        </w:tc>
        <w:tc>
          <w:tcPr>
            <w:tcW w:w="992" w:type="dxa"/>
            <w:tcBorders>
              <w:top w:val="nil"/>
              <w:left w:val="nil"/>
              <w:bottom w:val="single" w:sz="4" w:space="0" w:color="auto"/>
              <w:right w:val="single" w:sz="4" w:space="0" w:color="auto"/>
            </w:tcBorders>
            <w:shd w:val="clear" w:color="auto" w:fill="auto"/>
            <w:noWrap/>
            <w:vAlign w:val="center"/>
            <w:hideMark/>
          </w:tcPr>
          <w:p w14:paraId="089EEF1C"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211</w:t>
            </w:r>
          </w:p>
        </w:tc>
        <w:tc>
          <w:tcPr>
            <w:tcW w:w="1276" w:type="dxa"/>
            <w:tcBorders>
              <w:top w:val="nil"/>
              <w:left w:val="nil"/>
              <w:bottom w:val="single" w:sz="4" w:space="0" w:color="auto"/>
              <w:right w:val="single" w:sz="4" w:space="0" w:color="auto"/>
            </w:tcBorders>
            <w:shd w:val="clear" w:color="auto" w:fill="auto"/>
            <w:noWrap/>
            <w:vAlign w:val="center"/>
            <w:hideMark/>
          </w:tcPr>
          <w:p w14:paraId="5447B892"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50</w:t>
            </w:r>
          </w:p>
        </w:tc>
        <w:tc>
          <w:tcPr>
            <w:tcW w:w="992" w:type="dxa"/>
            <w:tcBorders>
              <w:top w:val="nil"/>
              <w:left w:val="nil"/>
              <w:bottom w:val="single" w:sz="4" w:space="0" w:color="auto"/>
              <w:right w:val="single" w:sz="4" w:space="0" w:color="auto"/>
            </w:tcBorders>
            <w:shd w:val="clear" w:color="auto" w:fill="auto"/>
            <w:noWrap/>
            <w:vAlign w:val="center"/>
            <w:hideMark/>
          </w:tcPr>
          <w:p w14:paraId="5E80AA1B"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37</w:t>
            </w:r>
          </w:p>
        </w:tc>
        <w:tc>
          <w:tcPr>
            <w:tcW w:w="1276" w:type="dxa"/>
            <w:tcBorders>
              <w:top w:val="nil"/>
              <w:left w:val="nil"/>
              <w:bottom w:val="single" w:sz="4" w:space="0" w:color="auto"/>
              <w:right w:val="single" w:sz="4" w:space="0" w:color="auto"/>
            </w:tcBorders>
            <w:shd w:val="clear" w:color="auto" w:fill="auto"/>
            <w:noWrap/>
            <w:vAlign w:val="center"/>
            <w:hideMark/>
          </w:tcPr>
          <w:p w14:paraId="090AAB53"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1</w:t>
            </w:r>
          </w:p>
        </w:tc>
        <w:tc>
          <w:tcPr>
            <w:tcW w:w="992" w:type="dxa"/>
            <w:tcBorders>
              <w:top w:val="nil"/>
              <w:left w:val="nil"/>
              <w:bottom w:val="single" w:sz="4" w:space="0" w:color="auto"/>
              <w:right w:val="single" w:sz="4" w:space="0" w:color="auto"/>
            </w:tcBorders>
            <w:shd w:val="clear" w:color="auto" w:fill="auto"/>
            <w:noWrap/>
            <w:vAlign w:val="center"/>
            <w:hideMark/>
          </w:tcPr>
          <w:p w14:paraId="795B36A3"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37</w:t>
            </w:r>
          </w:p>
        </w:tc>
        <w:tc>
          <w:tcPr>
            <w:tcW w:w="993" w:type="dxa"/>
            <w:tcBorders>
              <w:top w:val="nil"/>
              <w:left w:val="nil"/>
              <w:bottom w:val="single" w:sz="4" w:space="0" w:color="auto"/>
              <w:right w:val="single" w:sz="4" w:space="0" w:color="auto"/>
            </w:tcBorders>
            <w:shd w:val="clear" w:color="auto" w:fill="auto"/>
            <w:noWrap/>
            <w:vAlign w:val="center"/>
            <w:hideMark/>
          </w:tcPr>
          <w:p w14:paraId="3B4C00DA"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8</w:t>
            </w:r>
          </w:p>
        </w:tc>
        <w:tc>
          <w:tcPr>
            <w:tcW w:w="1134" w:type="dxa"/>
            <w:tcBorders>
              <w:top w:val="nil"/>
              <w:left w:val="nil"/>
              <w:bottom w:val="single" w:sz="4" w:space="0" w:color="auto"/>
              <w:right w:val="single" w:sz="4" w:space="0" w:color="auto"/>
            </w:tcBorders>
            <w:shd w:val="clear" w:color="auto" w:fill="auto"/>
            <w:noWrap/>
            <w:vAlign w:val="center"/>
            <w:hideMark/>
          </w:tcPr>
          <w:p w14:paraId="6DC98BED"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344</w:t>
            </w:r>
          </w:p>
        </w:tc>
      </w:tr>
      <w:tr w:rsidR="00A602BC" w:rsidRPr="00CE4B9C" w14:paraId="61182EB0" w14:textId="77777777" w:rsidTr="00A602BC">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04AB408" w14:textId="77777777" w:rsidR="00CE4B9C" w:rsidRPr="00CE4B9C" w:rsidRDefault="00CE4B9C" w:rsidP="00CE4B9C">
            <w:pPr>
              <w:spacing w:after="0" w:line="240" w:lineRule="auto"/>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Islington</w:t>
            </w:r>
          </w:p>
        </w:tc>
        <w:tc>
          <w:tcPr>
            <w:tcW w:w="992" w:type="dxa"/>
            <w:tcBorders>
              <w:top w:val="nil"/>
              <w:left w:val="nil"/>
              <w:bottom w:val="single" w:sz="4" w:space="0" w:color="auto"/>
              <w:right w:val="single" w:sz="4" w:space="0" w:color="auto"/>
            </w:tcBorders>
            <w:shd w:val="clear" w:color="auto" w:fill="auto"/>
            <w:noWrap/>
            <w:vAlign w:val="center"/>
            <w:hideMark/>
          </w:tcPr>
          <w:p w14:paraId="2CE96F2C"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158</w:t>
            </w:r>
          </w:p>
        </w:tc>
        <w:tc>
          <w:tcPr>
            <w:tcW w:w="1276" w:type="dxa"/>
            <w:tcBorders>
              <w:top w:val="nil"/>
              <w:left w:val="nil"/>
              <w:bottom w:val="single" w:sz="4" w:space="0" w:color="auto"/>
              <w:right w:val="single" w:sz="4" w:space="0" w:color="auto"/>
            </w:tcBorders>
            <w:shd w:val="clear" w:color="auto" w:fill="auto"/>
            <w:noWrap/>
            <w:vAlign w:val="center"/>
            <w:hideMark/>
          </w:tcPr>
          <w:p w14:paraId="125AC3C7"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50</w:t>
            </w:r>
          </w:p>
        </w:tc>
        <w:tc>
          <w:tcPr>
            <w:tcW w:w="992" w:type="dxa"/>
            <w:tcBorders>
              <w:top w:val="nil"/>
              <w:left w:val="nil"/>
              <w:bottom w:val="single" w:sz="4" w:space="0" w:color="auto"/>
              <w:right w:val="single" w:sz="4" w:space="0" w:color="auto"/>
            </w:tcBorders>
            <w:shd w:val="clear" w:color="auto" w:fill="auto"/>
            <w:noWrap/>
            <w:vAlign w:val="center"/>
            <w:hideMark/>
          </w:tcPr>
          <w:p w14:paraId="3F156623"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19</w:t>
            </w:r>
          </w:p>
        </w:tc>
        <w:tc>
          <w:tcPr>
            <w:tcW w:w="1276" w:type="dxa"/>
            <w:tcBorders>
              <w:top w:val="nil"/>
              <w:left w:val="nil"/>
              <w:bottom w:val="single" w:sz="4" w:space="0" w:color="auto"/>
              <w:right w:val="single" w:sz="4" w:space="0" w:color="auto"/>
            </w:tcBorders>
            <w:shd w:val="clear" w:color="auto" w:fill="auto"/>
            <w:noWrap/>
            <w:vAlign w:val="center"/>
            <w:hideMark/>
          </w:tcPr>
          <w:p w14:paraId="32FC1313"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1</w:t>
            </w:r>
          </w:p>
        </w:tc>
        <w:tc>
          <w:tcPr>
            <w:tcW w:w="992" w:type="dxa"/>
            <w:tcBorders>
              <w:top w:val="nil"/>
              <w:left w:val="nil"/>
              <w:bottom w:val="single" w:sz="4" w:space="0" w:color="auto"/>
              <w:right w:val="single" w:sz="4" w:space="0" w:color="auto"/>
            </w:tcBorders>
            <w:shd w:val="clear" w:color="auto" w:fill="auto"/>
            <w:noWrap/>
            <w:vAlign w:val="center"/>
            <w:hideMark/>
          </w:tcPr>
          <w:p w14:paraId="0B7488E3"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18</w:t>
            </w:r>
          </w:p>
        </w:tc>
        <w:tc>
          <w:tcPr>
            <w:tcW w:w="993" w:type="dxa"/>
            <w:tcBorders>
              <w:top w:val="nil"/>
              <w:left w:val="nil"/>
              <w:bottom w:val="single" w:sz="4" w:space="0" w:color="auto"/>
              <w:right w:val="single" w:sz="4" w:space="0" w:color="auto"/>
            </w:tcBorders>
            <w:shd w:val="clear" w:color="auto" w:fill="auto"/>
            <w:noWrap/>
            <w:vAlign w:val="center"/>
            <w:hideMark/>
          </w:tcPr>
          <w:p w14:paraId="10B41CCC"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6</w:t>
            </w:r>
          </w:p>
        </w:tc>
        <w:tc>
          <w:tcPr>
            <w:tcW w:w="1134" w:type="dxa"/>
            <w:tcBorders>
              <w:top w:val="nil"/>
              <w:left w:val="nil"/>
              <w:bottom w:val="single" w:sz="4" w:space="0" w:color="auto"/>
              <w:right w:val="single" w:sz="4" w:space="0" w:color="auto"/>
            </w:tcBorders>
            <w:shd w:val="clear" w:color="auto" w:fill="auto"/>
            <w:noWrap/>
            <w:vAlign w:val="center"/>
            <w:hideMark/>
          </w:tcPr>
          <w:p w14:paraId="68C177A7"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252</w:t>
            </w:r>
          </w:p>
        </w:tc>
      </w:tr>
      <w:tr w:rsidR="00A602BC" w:rsidRPr="00CE4B9C" w14:paraId="5CBD00CB" w14:textId="77777777" w:rsidTr="00A602BC">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C3FACA" w14:textId="77777777" w:rsidR="00CE4B9C" w:rsidRPr="00CE4B9C" w:rsidRDefault="00CE4B9C" w:rsidP="00CE4B9C">
            <w:pPr>
              <w:spacing w:after="0" w:line="240" w:lineRule="auto"/>
              <w:rPr>
                <w:rFonts w:ascii="Calibri" w:eastAsia="Times New Roman" w:hAnsi="Calibri" w:cs="Times New Roman"/>
                <w:b/>
                <w:bCs/>
                <w:color w:val="000000"/>
                <w:lang w:eastAsia="en-GB"/>
              </w:rPr>
            </w:pPr>
            <w:r w:rsidRPr="00CE4B9C">
              <w:rPr>
                <w:rFonts w:ascii="Calibri" w:eastAsia="Times New Roman" w:hAnsi="Calibri" w:cs="Times New Roman"/>
                <w:b/>
                <w:bCs/>
                <w:color w:val="000000"/>
                <w:lang w:eastAsia="en-GB"/>
              </w:rPr>
              <w:t>Grand Total</w:t>
            </w:r>
          </w:p>
        </w:tc>
        <w:tc>
          <w:tcPr>
            <w:tcW w:w="992" w:type="dxa"/>
            <w:tcBorders>
              <w:top w:val="nil"/>
              <w:left w:val="nil"/>
              <w:bottom w:val="single" w:sz="4" w:space="0" w:color="auto"/>
              <w:right w:val="single" w:sz="4" w:space="0" w:color="auto"/>
            </w:tcBorders>
            <w:shd w:val="clear" w:color="auto" w:fill="auto"/>
            <w:noWrap/>
            <w:vAlign w:val="center"/>
            <w:hideMark/>
          </w:tcPr>
          <w:p w14:paraId="347903F4"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736</w:t>
            </w:r>
          </w:p>
        </w:tc>
        <w:tc>
          <w:tcPr>
            <w:tcW w:w="1276" w:type="dxa"/>
            <w:tcBorders>
              <w:top w:val="nil"/>
              <w:left w:val="nil"/>
              <w:bottom w:val="single" w:sz="4" w:space="0" w:color="auto"/>
              <w:right w:val="single" w:sz="4" w:space="0" w:color="auto"/>
            </w:tcBorders>
            <w:shd w:val="clear" w:color="auto" w:fill="auto"/>
            <w:noWrap/>
            <w:vAlign w:val="center"/>
            <w:hideMark/>
          </w:tcPr>
          <w:p w14:paraId="21998920"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213</w:t>
            </w:r>
          </w:p>
        </w:tc>
        <w:tc>
          <w:tcPr>
            <w:tcW w:w="992" w:type="dxa"/>
            <w:tcBorders>
              <w:top w:val="nil"/>
              <w:left w:val="nil"/>
              <w:bottom w:val="single" w:sz="4" w:space="0" w:color="auto"/>
              <w:right w:val="single" w:sz="4" w:space="0" w:color="auto"/>
            </w:tcBorders>
            <w:shd w:val="clear" w:color="auto" w:fill="auto"/>
            <w:noWrap/>
            <w:vAlign w:val="center"/>
            <w:hideMark/>
          </w:tcPr>
          <w:p w14:paraId="1A2E502B"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7DC6364B"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2</w:t>
            </w:r>
          </w:p>
        </w:tc>
        <w:tc>
          <w:tcPr>
            <w:tcW w:w="992" w:type="dxa"/>
            <w:tcBorders>
              <w:top w:val="nil"/>
              <w:left w:val="nil"/>
              <w:bottom w:val="single" w:sz="4" w:space="0" w:color="auto"/>
              <w:right w:val="single" w:sz="4" w:space="0" w:color="auto"/>
            </w:tcBorders>
            <w:shd w:val="clear" w:color="auto" w:fill="auto"/>
            <w:noWrap/>
            <w:vAlign w:val="center"/>
            <w:hideMark/>
          </w:tcPr>
          <w:p w14:paraId="381DCFAF"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98</w:t>
            </w:r>
          </w:p>
        </w:tc>
        <w:tc>
          <w:tcPr>
            <w:tcW w:w="993" w:type="dxa"/>
            <w:tcBorders>
              <w:top w:val="nil"/>
              <w:left w:val="nil"/>
              <w:bottom w:val="single" w:sz="4" w:space="0" w:color="auto"/>
              <w:right w:val="single" w:sz="4" w:space="0" w:color="auto"/>
            </w:tcBorders>
            <w:shd w:val="clear" w:color="auto" w:fill="auto"/>
            <w:noWrap/>
            <w:vAlign w:val="center"/>
            <w:hideMark/>
          </w:tcPr>
          <w:p w14:paraId="6AB550E7"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31</w:t>
            </w:r>
          </w:p>
        </w:tc>
        <w:tc>
          <w:tcPr>
            <w:tcW w:w="1134" w:type="dxa"/>
            <w:tcBorders>
              <w:top w:val="nil"/>
              <w:left w:val="nil"/>
              <w:bottom w:val="single" w:sz="4" w:space="0" w:color="auto"/>
              <w:right w:val="single" w:sz="4" w:space="0" w:color="auto"/>
            </w:tcBorders>
            <w:shd w:val="clear" w:color="auto" w:fill="auto"/>
            <w:noWrap/>
            <w:vAlign w:val="center"/>
            <w:hideMark/>
          </w:tcPr>
          <w:p w14:paraId="48ED9013" w14:textId="77777777" w:rsidR="00CE4B9C" w:rsidRPr="00CE4B9C" w:rsidRDefault="00CE4B9C" w:rsidP="00FA523C">
            <w:pPr>
              <w:spacing w:after="0" w:line="240" w:lineRule="auto"/>
              <w:jc w:val="center"/>
              <w:rPr>
                <w:rFonts w:ascii="Calibri" w:eastAsia="Times New Roman" w:hAnsi="Calibri" w:cs="Times New Roman"/>
                <w:color w:val="000000"/>
                <w:lang w:eastAsia="en-GB"/>
              </w:rPr>
            </w:pPr>
            <w:r w:rsidRPr="00CE4B9C">
              <w:rPr>
                <w:rFonts w:ascii="Calibri" w:eastAsia="Times New Roman" w:hAnsi="Calibri" w:cs="Times New Roman"/>
                <w:color w:val="000000"/>
                <w:lang w:eastAsia="en-GB"/>
              </w:rPr>
              <w:t>1220</w:t>
            </w:r>
          </w:p>
        </w:tc>
      </w:tr>
    </w:tbl>
    <w:p w14:paraId="59D4480E" w14:textId="77777777" w:rsidR="00CE4B9C" w:rsidRDefault="00CE4B9C" w:rsidP="00CE4B9C">
      <w:pPr>
        <w:pStyle w:val="BodyText"/>
      </w:pPr>
    </w:p>
    <w:p w14:paraId="3FDD38E6" w14:textId="77777777" w:rsidR="00CE4B9C" w:rsidRPr="000F0073" w:rsidRDefault="00FA523C" w:rsidP="00CE4B9C">
      <w:pPr>
        <w:pStyle w:val="BodyText"/>
        <w:rPr>
          <w:b/>
        </w:rPr>
      </w:pPr>
      <w:r w:rsidRPr="000F0073">
        <w:rPr>
          <w:b/>
        </w:rPr>
        <w:t>2017</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006"/>
        <w:gridCol w:w="1279"/>
        <w:gridCol w:w="994"/>
        <w:gridCol w:w="1276"/>
        <w:gridCol w:w="1134"/>
        <w:gridCol w:w="992"/>
        <w:gridCol w:w="1083"/>
      </w:tblGrid>
      <w:tr w:rsidR="00FA523C" w:rsidRPr="00FA523C" w14:paraId="39B61A74" w14:textId="77777777" w:rsidTr="00FA523C">
        <w:trPr>
          <w:trHeight w:val="300"/>
        </w:trPr>
        <w:tc>
          <w:tcPr>
            <w:tcW w:w="1252" w:type="dxa"/>
            <w:shd w:val="clear" w:color="auto" w:fill="auto"/>
            <w:noWrap/>
            <w:vAlign w:val="center"/>
            <w:hideMark/>
          </w:tcPr>
          <w:p w14:paraId="24DC940B" w14:textId="77777777" w:rsidR="00FA523C" w:rsidRPr="00FA523C" w:rsidRDefault="00FA523C" w:rsidP="00FA523C">
            <w:pPr>
              <w:spacing w:after="0" w:line="240" w:lineRule="auto"/>
              <w:jc w:val="center"/>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Boroughs</w:t>
            </w:r>
          </w:p>
        </w:tc>
        <w:tc>
          <w:tcPr>
            <w:tcW w:w="1006" w:type="dxa"/>
            <w:shd w:val="clear" w:color="auto" w:fill="auto"/>
            <w:noWrap/>
            <w:vAlign w:val="center"/>
            <w:hideMark/>
          </w:tcPr>
          <w:p w14:paraId="3D281E39" w14:textId="77777777" w:rsidR="00FA523C" w:rsidRPr="00FA523C" w:rsidRDefault="00FA523C" w:rsidP="00FA523C">
            <w:pPr>
              <w:spacing w:after="0" w:line="240" w:lineRule="auto"/>
              <w:jc w:val="center"/>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Charge/</w:t>
            </w:r>
            <w:r>
              <w:rPr>
                <w:rFonts w:ascii="Calibri" w:eastAsia="Times New Roman" w:hAnsi="Calibri" w:cs="Times New Roman"/>
                <w:b/>
                <w:bCs/>
                <w:color w:val="000000"/>
                <w:lang w:eastAsia="en-GB"/>
              </w:rPr>
              <w:t xml:space="preserve"> </w:t>
            </w:r>
            <w:r w:rsidRPr="00FA523C">
              <w:rPr>
                <w:rFonts w:ascii="Calibri" w:eastAsia="Times New Roman" w:hAnsi="Calibri" w:cs="Times New Roman"/>
                <w:b/>
                <w:bCs/>
                <w:color w:val="000000"/>
                <w:lang w:eastAsia="en-GB"/>
              </w:rPr>
              <w:t>further charge</w:t>
            </w:r>
          </w:p>
        </w:tc>
        <w:tc>
          <w:tcPr>
            <w:tcW w:w="1279" w:type="dxa"/>
            <w:shd w:val="clear" w:color="auto" w:fill="auto"/>
            <w:noWrap/>
            <w:vAlign w:val="center"/>
            <w:hideMark/>
          </w:tcPr>
          <w:p w14:paraId="471C3B56" w14:textId="77777777" w:rsidR="00FA523C" w:rsidRPr="00FA523C" w:rsidRDefault="00FA523C" w:rsidP="00FA523C">
            <w:pPr>
              <w:spacing w:after="0" w:line="240" w:lineRule="auto"/>
              <w:jc w:val="center"/>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Postal Charge Requisition</w:t>
            </w:r>
          </w:p>
        </w:tc>
        <w:tc>
          <w:tcPr>
            <w:tcW w:w="994" w:type="dxa"/>
            <w:shd w:val="clear" w:color="auto" w:fill="auto"/>
            <w:noWrap/>
            <w:vAlign w:val="center"/>
            <w:hideMark/>
          </w:tcPr>
          <w:p w14:paraId="211D28C9" w14:textId="77777777" w:rsidR="00FA523C" w:rsidRPr="00FA523C" w:rsidRDefault="00FA523C" w:rsidP="00FA523C">
            <w:pPr>
              <w:spacing w:after="0" w:line="240" w:lineRule="auto"/>
              <w:jc w:val="center"/>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Caution-Adult</w:t>
            </w:r>
          </w:p>
        </w:tc>
        <w:tc>
          <w:tcPr>
            <w:tcW w:w="1276" w:type="dxa"/>
            <w:shd w:val="clear" w:color="auto" w:fill="auto"/>
            <w:noWrap/>
            <w:vAlign w:val="center"/>
            <w:hideMark/>
          </w:tcPr>
          <w:p w14:paraId="76B278FD" w14:textId="77777777" w:rsidR="00FA523C" w:rsidRPr="00FA523C" w:rsidRDefault="00FA523C" w:rsidP="00FA523C">
            <w:pPr>
              <w:spacing w:after="0" w:line="240" w:lineRule="auto"/>
              <w:jc w:val="center"/>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Conditional Caution</w:t>
            </w:r>
          </w:p>
        </w:tc>
        <w:tc>
          <w:tcPr>
            <w:tcW w:w="1134" w:type="dxa"/>
            <w:shd w:val="clear" w:color="auto" w:fill="auto"/>
            <w:noWrap/>
            <w:vAlign w:val="center"/>
            <w:hideMark/>
          </w:tcPr>
          <w:p w14:paraId="37D8772C" w14:textId="77777777" w:rsidR="00FA523C" w:rsidRPr="00FA523C" w:rsidRDefault="00FA523C" w:rsidP="00FA523C">
            <w:pPr>
              <w:spacing w:after="0" w:line="240" w:lineRule="auto"/>
              <w:jc w:val="center"/>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Drug Warning</w:t>
            </w:r>
          </w:p>
        </w:tc>
        <w:tc>
          <w:tcPr>
            <w:tcW w:w="992" w:type="dxa"/>
            <w:shd w:val="clear" w:color="auto" w:fill="auto"/>
            <w:noWrap/>
            <w:vAlign w:val="center"/>
            <w:hideMark/>
          </w:tcPr>
          <w:p w14:paraId="0660B72B" w14:textId="77777777" w:rsidR="00FA523C" w:rsidRPr="00FA523C" w:rsidRDefault="00FA523C" w:rsidP="00FA523C">
            <w:pPr>
              <w:spacing w:after="0" w:line="240" w:lineRule="auto"/>
              <w:jc w:val="center"/>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Fixed Penalty Notice</w:t>
            </w:r>
          </w:p>
        </w:tc>
        <w:tc>
          <w:tcPr>
            <w:tcW w:w="1083" w:type="dxa"/>
            <w:shd w:val="clear" w:color="auto" w:fill="auto"/>
            <w:noWrap/>
            <w:vAlign w:val="center"/>
            <w:hideMark/>
          </w:tcPr>
          <w:p w14:paraId="475F9A7A" w14:textId="77777777" w:rsidR="00FA523C" w:rsidRPr="00FA523C" w:rsidRDefault="00FA523C" w:rsidP="00FA523C">
            <w:pPr>
              <w:spacing w:after="0" w:line="240" w:lineRule="auto"/>
              <w:jc w:val="center"/>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Grand Total</w:t>
            </w:r>
          </w:p>
        </w:tc>
      </w:tr>
      <w:tr w:rsidR="00FA523C" w:rsidRPr="00FA523C" w14:paraId="59A09CA1" w14:textId="77777777" w:rsidTr="00FA523C">
        <w:trPr>
          <w:trHeight w:val="300"/>
        </w:trPr>
        <w:tc>
          <w:tcPr>
            <w:tcW w:w="1252" w:type="dxa"/>
            <w:shd w:val="clear" w:color="auto" w:fill="auto"/>
            <w:noWrap/>
            <w:vAlign w:val="bottom"/>
            <w:hideMark/>
          </w:tcPr>
          <w:p w14:paraId="1A21AFB5" w14:textId="77777777" w:rsidR="00FA523C" w:rsidRPr="00FA523C" w:rsidRDefault="00FA523C" w:rsidP="00FA523C">
            <w:pPr>
              <w:spacing w:after="0" w:line="240" w:lineRule="auto"/>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Camden</w:t>
            </w:r>
          </w:p>
        </w:tc>
        <w:tc>
          <w:tcPr>
            <w:tcW w:w="1006" w:type="dxa"/>
            <w:shd w:val="clear" w:color="auto" w:fill="auto"/>
            <w:noWrap/>
            <w:vAlign w:val="center"/>
            <w:hideMark/>
          </w:tcPr>
          <w:p w14:paraId="195E64E2"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232</w:t>
            </w:r>
          </w:p>
        </w:tc>
        <w:tc>
          <w:tcPr>
            <w:tcW w:w="1279" w:type="dxa"/>
            <w:shd w:val="clear" w:color="auto" w:fill="auto"/>
            <w:noWrap/>
            <w:vAlign w:val="center"/>
            <w:hideMark/>
          </w:tcPr>
          <w:p w14:paraId="5550F96F"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12</w:t>
            </w:r>
          </w:p>
        </w:tc>
        <w:tc>
          <w:tcPr>
            <w:tcW w:w="994" w:type="dxa"/>
            <w:shd w:val="clear" w:color="auto" w:fill="auto"/>
            <w:noWrap/>
            <w:vAlign w:val="center"/>
            <w:hideMark/>
          </w:tcPr>
          <w:p w14:paraId="1E7DEE2B"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51</w:t>
            </w:r>
          </w:p>
        </w:tc>
        <w:tc>
          <w:tcPr>
            <w:tcW w:w="1276" w:type="dxa"/>
            <w:shd w:val="clear" w:color="auto" w:fill="auto"/>
            <w:noWrap/>
            <w:vAlign w:val="center"/>
            <w:hideMark/>
          </w:tcPr>
          <w:p w14:paraId="6026AF1A"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1</w:t>
            </w:r>
          </w:p>
        </w:tc>
        <w:tc>
          <w:tcPr>
            <w:tcW w:w="1134" w:type="dxa"/>
            <w:shd w:val="clear" w:color="auto" w:fill="auto"/>
            <w:noWrap/>
            <w:vAlign w:val="center"/>
            <w:hideMark/>
          </w:tcPr>
          <w:p w14:paraId="47185D39"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74</w:t>
            </w:r>
          </w:p>
        </w:tc>
        <w:tc>
          <w:tcPr>
            <w:tcW w:w="992" w:type="dxa"/>
            <w:shd w:val="clear" w:color="auto" w:fill="auto"/>
            <w:noWrap/>
            <w:vAlign w:val="center"/>
            <w:hideMark/>
          </w:tcPr>
          <w:p w14:paraId="0CBD3950"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14</w:t>
            </w:r>
          </w:p>
        </w:tc>
        <w:tc>
          <w:tcPr>
            <w:tcW w:w="1083" w:type="dxa"/>
            <w:shd w:val="clear" w:color="auto" w:fill="auto"/>
            <w:noWrap/>
            <w:vAlign w:val="center"/>
            <w:hideMark/>
          </w:tcPr>
          <w:p w14:paraId="524C713A"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401</w:t>
            </w:r>
          </w:p>
        </w:tc>
      </w:tr>
      <w:tr w:rsidR="00FA523C" w:rsidRPr="00FA523C" w14:paraId="44C677BF" w14:textId="77777777" w:rsidTr="00FA523C">
        <w:trPr>
          <w:trHeight w:val="300"/>
        </w:trPr>
        <w:tc>
          <w:tcPr>
            <w:tcW w:w="1252" w:type="dxa"/>
            <w:shd w:val="clear" w:color="auto" w:fill="auto"/>
            <w:noWrap/>
            <w:vAlign w:val="bottom"/>
            <w:hideMark/>
          </w:tcPr>
          <w:p w14:paraId="01A5AF2C" w14:textId="77777777" w:rsidR="00FA523C" w:rsidRPr="00FA523C" w:rsidRDefault="00FA523C" w:rsidP="00FA523C">
            <w:pPr>
              <w:spacing w:after="0" w:line="240" w:lineRule="auto"/>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Lambeth</w:t>
            </w:r>
          </w:p>
        </w:tc>
        <w:tc>
          <w:tcPr>
            <w:tcW w:w="1006" w:type="dxa"/>
            <w:shd w:val="clear" w:color="auto" w:fill="auto"/>
            <w:noWrap/>
            <w:vAlign w:val="center"/>
            <w:hideMark/>
          </w:tcPr>
          <w:p w14:paraId="4C3DE6ED"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366</w:t>
            </w:r>
          </w:p>
        </w:tc>
        <w:tc>
          <w:tcPr>
            <w:tcW w:w="1279" w:type="dxa"/>
            <w:shd w:val="clear" w:color="auto" w:fill="auto"/>
            <w:noWrap/>
            <w:vAlign w:val="center"/>
            <w:hideMark/>
          </w:tcPr>
          <w:p w14:paraId="7DD0F7EC"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10</w:t>
            </w:r>
          </w:p>
        </w:tc>
        <w:tc>
          <w:tcPr>
            <w:tcW w:w="994" w:type="dxa"/>
            <w:shd w:val="clear" w:color="auto" w:fill="auto"/>
            <w:noWrap/>
            <w:vAlign w:val="center"/>
            <w:hideMark/>
          </w:tcPr>
          <w:p w14:paraId="54C41EA1"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71</w:t>
            </w:r>
          </w:p>
        </w:tc>
        <w:tc>
          <w:tcPr>
            <w:tcW w:w="1276" w:type="dxa"/>
            <w:shd w:val="clear" w:color="auto" w:fill="auto"/>
            <w:noWrap/>
            <w:vAlign w:val="center"/>
            <w:hideMark/>
          </w:tcPr>
          <w:p w14:paraId="02D7F71C"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2</w:t>
            </w:r>
          </w:p>
        </w:tc>
        <w:tc>
          <w:tcPr>
            <w:tcW w:w="1134" w:type="dxa"/>
            <w:shd w:val="clear" w:color="auto" w:fill="auto"/>
            <w:noWrap/>
            <w:vAlign w:val="center"/>
            <w:hideMark/>
          </w:tcPr>
          <w:p w14:paraId="322FA0E0"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71</w:t>
            </w:r>
          </w:p>
        </w:tc>
        <w:tc>
          <w:tcPr>
            <w:tcW w:w="992" w:type="dxa"/>
            <w:shd w:val="clear" w:color="auto" w:fill="auto"/>
            <w:noWrap/>
            <w:vAlign w:val="center"/>
            <w:hideMark/>
          </w:tcPr>
          <w:p w14:paraId="683B7197"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12</w:t>
            </w:r>
          </w:p>
        </w:tc>
        <w:tc>
          <w:tcPr>
            <w:tcW w:w="1083" w:type="dxa"/>
            <w:shd w:val="clear" w:color="auto" w:fill="auto"/>
            <w:noWrap/>
            <w:vAlign w:val="center"/>
            <w:hideMark/>
          </w:tcPr>
          <w:p w14:paraId="4B8191E2"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550</w:t>
            </w:r>
          </w:p>
        </w:tc>
      </w:tr>
      <w:tr w:rsidR="00FA523C" w:rsidRPr="00FA523C" w14:paraId="33EF7496" w14:textId="77777777" w:rsidTr="00FA523C">
        <w:trPr>
          <w:trHeight w:val="300"/>
        </w:trPr>
        <w:tc>
          <w:tcPr>
            <w:tcW w:w="1252" w:type="dxa"/>
            <w:shd w:val="clear" w:color="auto" w:fill="auto"/>
            <w:noWrap/>
            <w:vAlign w:val="bottom"/>
            <w:hideMark/>
          </w:tcPr>
          <w:p w14:paraId="0CECC2C4" w14:textId="77777777" w:rsidR="00FA523C" w:rsidRPr="00FA523C" w:rsidRDefault="00FA523C" w:rsidP="00FA523C">
            <w:pPr>
              <w:spacing w:after="0" w:line="240" w:lineRule="auto"/>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Southwark</w:t>
            </w:r>
          </w:p>
        </w:tc>
        <w:tc>
          <w:tcPr>
            <w:tcW w:w="1006" w:type="dxa"/>
            <w:shd w:val="clear" w:color="auto" w:fill="auto"/>
            <w:noWrap/>
            <w:vAlign w:val="center"/>
            <w:hideMark/>
          </w:tcPr>
          <w:p w14:paraId="71F88DA6"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262</w:t>
            </w:r>
          </w:p>
        </w:tc>
        <w:tc>
          <w:tcPr>
            <w:tcW w:w="1279" w:type="dxa"/>
            <w:shd w:val="clear" w:color="auto" w:fill="auto"/>
            <w:noWrap/>
            <w:vAlign w:val="center"/>
            <w:hideMark/>
          </w:tcPr>
          <w:p w14:paraId="675F1F33"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8</w:t>
            </w:r>
          </w:p>
        </w:tc>
        <w:tc>
          <w:tcPr>
            <w:tcW w:w="994" w:type="dxa"/>
            <w:shd w:val="clear" w:color="auto" w:fill="auto"/>
            <w:noWrap/>
            <w:vAlign w:val="center"/>
            <w:hideMark/>
          </w:tcPr>
          <w:p w14:paraId="473CD825"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73</w:t>
            </w:r>
          </w:p>
        </w:tc>
        <w:tc>
          <w:tcPr>
            <w:tcW w:w="1276" w:type="dxa"/>
            <w:shd w:val="clear" w:color="auto" w:fill="auto"/>
            <w:noWrap/>
            <w:vAlign w:val="center"/>
            <w:hideMark/>
          </w:tcPr>
          <w:p w14:paraId="043CDD82"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0</w:t>
            </w:r>
          </w:p>
        </w:tc>
        <w:tc>
          <w:tcPr>
            <w:tcW w:w="1134" w:type="dxa"/>
            <w:shd w:val="clear" w:color="auto" w:fill="auto"/>
            <w:noWrap/>
            <w:vAlign w:val="center"/>
            <w:hideMark/>
          </w:tcPr>
          <w:p w14:paraId="2E0A8471"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88</w:t>
            </w:r>
          </w:p>
        </w:tc>
        <w:tc>
          <w:tcPr>
            <w:tcW w:w="992" w:type="dxa"/>
            <w:shd w:val="clear" w:color="auto" w:fill="auto"/>
            <w:noWrap/>
            <w:vAlign w:val="center"/>
            <w:hideMark/>
          </w:tcPr>
          <w:p w14:paraId="6487B013"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18</w:t>
            </w:r>
          </w:p>
        </w:tc>
        <w:tc>
          <w:tcPr>
            <w:tcW w:w="1083" w:type="dxa"/>
            <w:shd w:val="clear" w:color="auto" w:fill="auto"/>
            <w:noWrap/>
            <w:vAlign w:val="center"/>
            <w:hideMark/>
          </w:tcPr>
          <w:p w14:paraId="447ABE9D"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463</w:t>
            </w:r>
          </w:p>
        </w:tc>
      </w:tr>
      <w:tr w:rsidR="00FA523C" w:rsidRPr="00FA523C" w14:paraId="44D7BB33" w14:textId="77777777" w:rsidTr="00FA523C">
        <w:trPr>
          <w:trHeight w:val="300"/>
        </w:trPr>
        <w:tc>
          <w:tcPr>
            <w:tcW w:w="1252" w:type="dxa"/>
            <w:shd w:val="clear" w:color="auto" w:fill="auto"/>
            <w:noWrap/>
            <w:vAlign w:val="bottom"/>
            <w:hideMark/>
          </w:tcPr>
          <w:p w14:paraId="04587962" w14:textId="77777777" w:rsidR="00FA523C" w:rsidRPr="00FA523C" w:rsidRDefault="00FA523C" w:rsidP="00FA523C">
            <w:pPr>
              <w:spacing w:after="0" w:line="240" w:lineRule="auto"/>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Islington</w:t>
            </w:r>
          </w:p>
        </w:tc>
        <w:tc>
          <w:tcPr>
            <w:tcW w:w="1006" w:type="dxa"/>
            <w:shd w:val="clear" w:color="auto" w:fill="auto"/>
            <w:noWrap/>
            <w:vAlign w:val="center"/>
            <w:hideMark/>
          </w:tcPr>
          <w:p w14:paraId="513564BD"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264</w:t>
            </w:r>
          </w:p>
        </w:tc>
        <w:tc>
          <w:tcPr>
            <w:tcW w:w="1279" w:type="dxa"/>
            <w:shd w:val="clear" w:color="auto" w:fill="auto"/>
            <w:noWrap/>
            <w:vAlign w:val="center"/>
            <w:hideMark/>
          </w:tcPr>
          <w:p w14:paraId="08669316"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7</w:t>
            </w:r>
          </w:p>
        </w:tc>
        <w:tc>
          <w:tcPr>
            <w:tcW w:w="994" w:type="dxa"/>
            <w:shd w:val="clear" w:color="auto" w:fill="auto"/>
            <w:noWrap/>
            <w:vAlign w:val="center"/>
            <w:hideMark/>
          </w:tcPr>
          <w:p w14:paraId="62256019"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35</w:t>
            </w:r>
          </w:p>
        </w:tc>
        <w:tc>
          <w:tcPr>
            <w:tcW w:w="1276" w:type="dxa"/>
            <w:shd w:val="clear" w:color="auto" w:fill="auto"/>
            <w:noWrap/>
            <w:vAlign w:val="center"/>
            <w:hideMark/>
          </w:tcPr>
          <w:p w14:paraId="4EE48642"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0</w:t>
            </w:r>
          </w:p>
        </w:tc>
        <w:tc>
          <w:tcPr>
            <w:tcW w:w="1134" w:type="dxa"/>
            <w:shd w:val="clear" w:color="auto" w:fill="auto"/>
            <w:noWrap/>
            <w:vAlign w:val="center"/>
            <w:hideMark/>
          </w:tcPr>
          <w:p w14:paraId="2FFF7063"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96</w:t>
            </w:r>
          </w:p>
        </w:tc>
        <w:tc>
          <w:tcPr>
            <w:tcW w:w="992" w:type="dxa"/>
            <w:shd w:val="clear" w:color="auto" w:fill="auto"/>
            <w:noWrap/>
            <w:vAlign w:val="center"/>
            <w:hideMark/>
          </w:tcPr>
          <w:p w14:paraId="75875AB5"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8</w:t>
            </w:r>
          </w:p>
        </w:tc>
        <w:tc>
          <w:tcPr>
            <w:tcW w:w="1083" w:type="dxa"/>
            <w:shd w:val="clear" w:color="auto" w:fill="auto"/>
            <w:noWrap/>
            <w:vAlign w:val="center"/>
            <w:hideMark/>
          </w:tcPr>
          <w:p w14:paraId="64AFBC4D"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421</w:t>
            </w:r>
          </w:p>
        </w:tc>
      </w:tr>
      <w:tr w:rsidR="00FA523C" w:rsidRPr="00FA523C" w14:paraId="66DCB5E7" w14:textId="77777777" w:rsidTr="00FA523C">
        <w:trPr>
          <w:trHeight w:val="300"/>
        </w:trPr>
        <w:tc>
          <w:tcPr>
            <w:tcW w:w="1252" w:type="dxa"/>
            <w:shd w:val="clear" w:color="auto" w:fill="auto"/>
            <w:noWrap/>
            <w:vAlign w:val="bottom"/>
            <w:hideMark/>
          </w:tcPr>
          <w:p w14:paraId="23357C94" w14:textId="77777777" w:rsidR="00FA523C" w:rsidRPr="00FA523C" w:rsidRDefault="00FA523C" w:rsidP="00FA523C">
            <w:pPr>
              <w:spacing w:after="0" w:line="240" w:lineRule="auto"/>
              <w:rPr>
                <w:rFonts w:ascii="Calibri" w:eastAsia="Times New Roman" w:hAnsi="Calibri" w:cs="Times New Roman"/>
                <w:b/>
                <w:bCs/>
                <w:color w:val="000000"/>
                <w:lang w:eastAsia="en-GB"/>
              </w:rPr>
            </w:pPr>
            <w:r w:rsidRPr="00FA523C">
              <w:rPr>
                <w:rFonts w:ascii="Calibri" w:eastAsia="Times New Roman" w:hAnsi="Calibri" w:cs="Times New Roman"/>
                <w:b/>
                <w:bCs/>
                <w:color w:val="000000"/>
                <w:lang w:eastAsia="en-GB"/>
              </w:rPr>
              <w:t>Grand Total</w:t>
            </w:r>
          </w:p>
        </w:tc>
        <w:tc>
          <w:tcPr>
            <w:tcW w:w="1006" w:type="dxa"/>
            <w:shd w:val="clear" w:color="auto" w:fill="auto"/>
            <w:noWrap/>
            <w:vAlign w:val="center"/>
            <w:hideMark/>
          </w:tcPr>
          <w:p w14:paraId="55F90691"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1124</w:t>
            </w:r>
          </w:p>
        </w:tc>
        <w:tc>
          <w:tcPr>
            <w:tcW w:w="1279" w:type="dxa"/>
            <w:shd w:val="clear" w:color="auto" w:fill="auto"/>
            <w:noWrap/>
            <w:vAlign w:val="center"/>
            <w:hideMark/>
          </w:tcPr>
          <w:p w14:paraId="4D7DC97C"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37</w:t>
            </w:r>
          </w:p>
        </w:tc>
        <w:tc>
          <w:tcPr>
            <w:tcW w:w="994" w:type="dxa"/>
            <w:shd w:val="clear" w:color="auto" w:fill="auto"/>
            <w:noWrap/>
            <w:vAlign w:val="center"/>
            <w:hideMark/>
          </w:tcPr>
          <w:p w14:paraId="6DA76798"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230</w:t>
            </w:r>
          </w:p>
        </w:tc>
        <w:tc>
          <w:tcPr>
            <w:tcW w:w="1276" w:type="dxa"/>
            <w:shd w:val="clear" w:color="auto" w:fill="auto"/>
            <w:noWrap/>
            <w:vAlign w:val="center"/>
            <w:hideMark/>
          </w:tcPr>
          <w:p w14:paraId="4A3E3259"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3</w:t>
            </w:r>
          </w:p>
        </w:tc>
        <w:tc>
          <w:tcPr>
            <w:tcW w:w="1134" w:type="dxa"/>
            <w:shd w:val="clear" w:color="auto" w:fill="auto"/>
            <w:noWrap/>
            <w:vAlign w:val="center"/>
            <w:hideMark/>
          </w:tcPr>
          <w:p w14:paraId="4F1E4B2F"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329</w:t>
            </w:r>
          </w:p>
        </w:tc>
        <w:tc>
          <w:tcPr>
            <w:tcW w:w="992" w:type="dxa"/>
            <w:shd w:val="clear" w:color="auto" w:fill="auto"/>
            <w:noWrap/>
            <w:vAlign w:val="center"/>
            <w:hideMark/>
          </w:tcPr>
          <w:p w14:paraId="58373585"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52</w:t>
            </w:r>
          </w:p>
        </w:tc>
        <w:tc>
          <w:tcPr>
            <w:tcW w:w="1083" w:type="dxa"/>
            <w:shd w:val="clear" w:color="auto" w:fill="auto"/>
            <w:noWrap/>
            <w:vAlign w:val="center"/>
            <w:hideMark/>
          </w:tcPr>
          <w:p w14:paraId="590D1B49" w14:textId="77777777" w:rsidR="00FA523C" w:rsidRPr="00FA523C" w:rsidRDefault="00FA523C" w:rsidP="00FA523C">
            <w:pPr>
              <w:spacing w:after="0" w:line="240" w:lineRule="auto"/>
              <w:jc w:val="center"/>
              <w:rPr>
                <w:rFonts w:ascii="Calibri" w:eastAsia="Times New Roman" w:hAnsi="Calibri" w:cs="Times New Roman"/>
                <w:color w:val="000000"/>
                <w:lang w:eastAsia="en-GB"/>
              </w:rPr>
            </w:pPr>
            <w:r w:rsidRPr="00FA523C">
              <w:rPr>
                <w:rFonts w:ascii="Calibri" w:eastAsia="Times New Roman" w:hAnsi="Calibri" w:cs="Times New Roman"/>
                <w:color w:val="000000"/>
                <w:lang w:eastAsia="en-GB"/>
              </w:rPr>
              <w:t>1835</w:t>
            </w:r>
          </w:p>
        </w:tc>
      </w:tr>
    </w:tbl>
    <w:p w14:paraId="3C3B5ED2" w14:textId="77777777" w:rsidR="000F0073" w:rsidRDefault="000F0073" w:rsidP="00CE4B9C">
      <w:pPr>
        <w:pStyle w:val="BodyText"/>
      </w:pPr>
    </w:p>
    <w:p w14:paraId="4CB17A73" w14:textId="77777777" w:rsidR="000F0073" w:rsidRDefault="000F0073">
      <w:pPr>
        <w:rPr>
          <w:rFonts w:ascii="Arial" w:eastAsia="Times New Roman" w:hAnsi="Arial" w:cs="Times New Roman"/>
          <w:color w:val="000000"/>
          <w:szCs w:val="24"/>
        </w:rPr>
      </w:pPr>
      <w:r>
        <w:br w:type="page"/>
      </w:r>
    </w:p>
    <w:p w14:paraId="4FB377A6" w14:textId="77777777" w:rsidR="002A5C52" w:rsidRPr="00C47B1F" w:rsidRDefault="000F0073" w:rsidP="002A5C52">
      <w:pPr>
        <w:pStyle w:val="Heading1"/>
      </w:pPr>
      <w:bookmarkStart w:id="68" w:name="_Toc536534779"/>
      <w:r>
        <w:lastRenderedPageBreak/>
        <w:t>Template</w:t>
      </w:r>
      <w:r w:rsidR="00CE4B9C">
        <w:t xml:space="preserve"> MOPAC Grant Agreement</w:t>
      </w:r>
      <w:bookmarkEnd w:id="68"/>
      <w:r w:rsidR="00CE4B9C">
        <w:t xml:space="preserve"> </w:t>
      </w:r>
      <w:r w:rsidR="002A5C52">
        <w:t xml:space="preserve"> </w:t>
      </w:r>
    </w:p>
    <w:p w14:paraId="33020E65" w14:textId="77777777" w:rsidR="000F0073" w:rsidRDefault="000F0073" w:rsidP="000F0073">
      <w:pPr>
        <w:jc w:val="center"/>
        <w:rPr>
          <w:rFonts w:ascii="Arial" w:hAnsi="Arial" w:cs="Arial"/>
          <w:b/>
          <w:sz w:val="20"/>
          <w:szCs w:val="20"/>
        </w:rPr>
      </w:pPr>
    </w:p>
    <w:p w14:paraId="70EF1287" w14:textId="77777777" w:rsidR="00476627" w:rsidRDefault="00476627" w:rsidP="00476627">
      <w:pPr>
        <w:jc w:val="center"/>
        <w:rPr>
          <w:rFonts w:ascii="Arial" w:hAnsi="Arial" w:cs="Arial"/>
          <w:b/>
          <w:sz w:val="20"/>
          <w:szCs w:val="20"/>
        </w:rPr>
      </w:pPr>
      <w:r>
        <w:rPr>
          <w:noProof/>
        </w:rPr>
        <w:drawing>
          <wp:inline distT="0" distB="0" distL="0" distR="0" wp14:anchorId="275876E5" wp14:editId="07D5F16F">
            <wp:extent cx="4927600" cy="594360"/>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0" cy="594360"/>
                    </a:xfrm>
                    <a:prstGeom prst="rect">
                      <a:avLst/>
                    </a:prstGeom>
                    <a:noFill/>
                  </pic:spPr>
                </pic:pic>
              </a:graphicData>
            </a:graphic>
          </wp:inline>
        </w:drawing>
      </w:r>
    </w:p>
    <w:p w14:paraId="1EA6BD15" w14:textId="77777777" w:rsidR="00476627" w:rsidRDefault="00476627" w:rsidP="00476627">
      <w:pPr>
        <w:jc w:val="center"/>
        <w:rPr>
          <w:rFonts w:ascii="Arial" w:hAnsi="Arial" w:cs="Arial"/>
          <w:b/>
          <w:sz w:val="20"/>
          <w:szCs w:val="20"/>
        </w:rPr>
      </w:pPr>
    </w:p>
    <w:p w14:paraId="7DB081CD" w14:textId="77777777" w:rsidR="00476627" w:rsidRDefault="00476627" w:rsidP="00476627">
      <w:pPr>
        <w:jc w:val="center"/>
        <w:rPr>
          <w:rFonts w:ascii="Arial" w:hAnsi="Arial" w:cs="Arial"/>
          <w:b/>
          <w:sz w:val="20"/>
          <w:szCs w:val="20"/>
        </w:rPr>
      </w:pPr>
    </w:p>
    <w:p w14:paraId="777097FF" w14:textId="77777777" w:rsidR="00476627" w:rsidRDefault="00476627" w:rsidP="00476627">
      <w:pPr>
        <w:jc w:val="center"/>
        <w:rPr>
          <w:rFonts w:ascii="Arial" w:hAnsi="Arial" w:cs="Arial"/>
          <w:b/>
          <w:sz w:val="20"/>
          <w:szCs w:val="20"/>
        </w:rPr>
      </w:pPr>
    </w:p>
    <w:p w14:paraId="3583FBA9" w14:textId="77777777" w:rsidR="00476627" w:rsidRDefault="00476627" w:rsidP="00476627">
      <w:pPr>
        <w:jc w:val="center"/>
        <w:rPr>
          <w:rFonts w:ascii="Arial" w:hAnsi="Arial" w:cs="Arial"/>
          <w:b/>
          <w:sz w:val="20"/>
          <w:szCs w:val="20"/>
        </w:rPr>
      </w:pPr>
    </w:p>
    <w:p w14:paraId="235A5D23" w14:textId="77777777" w:rsidR="00476627" w:rsidRDefault="00476627" w:rsidP="00476627">
      <w:pPr>
        <w:jc w:val="center"/>
        <w:rPr>
          <w:rFonts w:ascii="Arial" w:hAnsi="Arial" w:cs="Arial"/>
          <w:b/>
          <w:sz w:val="24"/>
          <w:szCs w:val="24"/>
        </w:rPr>
      </w:pPr>
      <w:r w:rsidRPr="000F0073">
        <w:rPr>
          <w:rFonts w:ascii="Arial" w:hAnsi="Arial" w:cs="Arial"/>
          <w:b/>
        </w:rPr>
        <w:t>DATED [INSERT DATE]</w:t>
      </w:r>
    </w:p>
    <w:p w14:paraId="5CB3B9EA" w14:textId="77777777" w:rsidR="00476627" w:rsidRDefault="00476627" w:rsidP="00476627">
      <w:pPr>
        <w:jc w:val="center"/>
        <w:rPr>
          <w:rFonts w:ascii="Arial" w:hAnsi="Arial" w:cs="Arial"/>
        </w:rPr>
      </w:pPr>
    </w:p>
    <w:p w14:paraId="75F03AAB" w14:textId="77777777" w:rsidR="00476627" w:rsidRDefault="00476627" w:rsidP="00476627">
      <w:pPr>
        <w:jc w:val="center"/>
        <w:rPr>
          <w:rFonts w:ascii="Arial" w:hAnsi="Arial" w:cs="Arial"/>
          <w:b/>
        </w:rPr>
      </w:pPr>
      <w:r>
        <w:rPr>
          <w:rFonts w:ascii="Arial" w:hAnsi="Arial" w:cs="Arial"/>
          <w:b/>
        </w:rPr>
        <w:t>GRANT AGREEMENT between</w:t>
      </w:r>
    </w:p>
    <w:p w14:paraId="1C07AB35" w14:textId="77777777" w:rsidR="00476627" w:rsidRDefault="00476627" w:rsidP="00476627">
      <w:pPr>
        <w:jc w:val="center"/>
        <w:rPr>
          <w:rFonts w:ascii="Arial" w:hAnsi="Arial" w:cs="Arial"/>
          <w:b/>
        </w:rPr>
      </w:pPr>
    </w:p>
    <w:p w14:paraId="6D3FD81C" w14:textId="77777777" w:rsidR="00476627" w:rsidRDefault="00476627" w:rsidP="00476627">
      <w:pPr>
        <w:jc w:val="center"/>
        <w:rPr>
          <w:rFonts w:ascii="Arial" w:hAnsi="Arial" w:cs="Arial"/>
          <w:b/>
        </w:rPr>
      </w:pPr>
      <w:r>
        <w:rPr>
          <w:rFonts w:ascii="Arial" w:hAnsi="Arial" w:cs="Arial"/>
          <w:b/>
        </w:rPr>
        <w:t xml:space="preserve">THE MAYOR’S OFFICE FOR POLICING AND CRIME </w:t>
      </w:r>
    </w:p>
    <w:p w14:paraId="45528B6E" w14:textId="77777777" w:rsidR="00476627" w:rsidRPr="000F0073" w:rsidRDefault="00476627" w:rsidP="00476627">
      <w:pPr>
        <w:jc w:val="center"/>
        <w:rPr>
          <w:rFonts w:ascii="Arial" w:hAnsi="Arial" w:cs="Arial"/>
          <w:b/>
        </w:rPr>
      </w:pPr>
      <w:r w:rsidRPr="000F0073">
        <w:rPr>
          <w:rFonts w:ascii="Arial" w:hAnsi="Arial" w:cs="Arial"/>
          <w:b/>
        </w:rPr>
        <w:t>and</w:t>
      </w:r>
    </w:p>
    <w:p w14:paraId="0ABBCC1D" w14:textId="77777777" w:rsidR="00476627" w:rsidRPr="000F0073" w:rsidRDefault="00476627" w:rsidP="00476627">
      <w:pPr>
        <w:pStyle w:val="Default"/>
        <w:jc w:val="center"/>
        <w:rPr>
          <w:rFonts w:ascii="Arial" w:eastAsia="Times New Roman" w:hAnsi="Arial" w:cs="Arial"/>
          <w:b/>
          <w:sz w:val="23"/>
          <w:szCs w:val="23"/>
          <w:lang w:eastAsia="en-GB"/>
        </w:rPr>
      </w:pPr>
      <w:r w:rsidRPr="000F0073">
        <w:rPr>
          <w:rFonts w:ascii="Arial" w:hAnsi="Arial" w:cs="Arial"/>
          <w:b/>
        </w:rPr>
        <w:t>[INSERT NAME OF PARTNER]</w:t>
      </w:r>
    </w:p>
    <w:p w14:paraId="61921D25" w14:textId="77777777" w:rsidR="00476627" w:rsidRPr="000F0073" w:rsidRDefault="00476627" w:rsidP="00476627">
      <w:pPr>
        <w:jc w:val="center"/>
        <w:rPr>
          <w:rFonts w:ascii="Arial" w:hAnsi="Arial" w:cs="Arial"/>
        </w:rPr>
      </w:pPr>
    </w:p>
    <w:p w14:paraId="3D74FF84" w14:textId="77777777" w:rsidR="00476627" w:rsidRPr="000F0073" w:rsidRDefault="00476627" w:rsidP="00476627">
      <w:pPr>
        <w:jc w:val="center"/>
        <w:rPr>
          <w:rFonts w:ascii="Arial" w:hAnsi="Arial" w:cs="Arial"/>
        </w:rPr>
      </w:pPr>
    </w:p>
    <w:p w14:paraId="4C7B3415" w14:textId="77777777" w:rsidR="00476627" w:rsidRPr="000F0073" w:rsidRDefault="00476627" w:rsidP="00476627">
      <w:pPr>
        <w:jc w:val="center"/>
        <w:rPr>
          <w:rFonts w:ascii="Arial" w:hAnsi="Arial" w:cs="Arial"/>
        </w:rPr>
      </w:pPr>
    </w:p>
    <w:p w14:paraId="2D89EE42" w14:textId="77777777" w:rsidR="00476627" w:rsidRPr="000F0073" w:rsidRDefault="00476627" w:rsidP="00476627">
      <w:pPr>
        <w:jc w:val="center"/>
        <w:rPr>
          <w:rFonts w:ascii="Arial" w:hAnsi="Arial" w:cs="Arial"/>
          <w:b/>
        </w:rPr>
      </w:pPr>
      <w:r w:rsidRPr="000F0073">
        <w:rPr>
          <w:rFonts w:ascii="Arial" w:hAnsi="Arial" w:cs="Arial"/>
          <w:b/>
        </w:rPr>
        <w:t>For the allocation of the xxxx</w:t>
      </w:r>
    </w:p>
    <w:p w14:paraId="1F8631A5" w14:textId="77777777" w:rsidR="00476627" w:rsidRDefault="00476627" w:rsidP="00476627">
      <w:pPr>
        <w:jc w:val="center"/>
        <w:rPr>
          <w:rFonts w:ascii="Arial" w:hAnsi="Arial" w:cs="Arial"/>
          <w:b/>
        </w:rPr>
      </w:pPr>
      <w:r w:rsidRPr="000F0073">
        <w:rPr>
          <w:rFonts w:ascii="Arial" w:hAnsi="Arial" w:cs="Arial"/>
          <w:b/>
        </w:rPr>
        <w:t>Funding for financial years xxxx</w:t>
      </w:r>
    </w:p>
    <w:p w14:paraId="7A2B4E58" w14:textId="77777777" w:rsidR="00476627" w:rsidRDefault="00476627" w:rsidP="00476627">
      <w:pPr>
        <w:jc w:val="center"/>
        <w:rPr>
          <w:rFonts w:ascii="Arial" w:hAnsi="Arial" w:cs="Arial"/>
        </w:rPr>
      </w:pPr>
    </w:p>
    <w:p w14:paraId="6A698A24" w14:textId="77777777" w:rsidR="00476627" w:rsidRDefault="00476627" w:rsidP="00476627">
      <w:pPr>
        <w:jc w:val="center"/>
        <w:rPr>
          <w:rFonts w:ascii="Arial" w:hAnsi="Arial" w:cs="Arial"/>
        </w:rPr>
      </w:pPr>
    </w:p>
    <w:p w14:paraId="6DE570CD" w14:textId="77777777" w:rsidR="00476627" w:rsidRDefault="00476627" w:rsidP="00476627">
      <w:pPr>
        <w:jc w:val="center"/>
        <w:rPr>
          <w:rFonts w:ascii="Arial" w:hAnsi="Arial" w:cs="Arial"/>
        </w:rPr>
      </w:pPr>
    </w:p>
    <w:p w14:paraId="16254DA1" w14:textId="77777777" w:rsidR="00476627" w:rsidRDefault="00476627" w:rsidP="00476627">
      <w:pPr>
        <w:jc w:val="center"/>
        <w:rPr>
          <w:rFonts w:ascii="Arial" w:hAnsi="Arial" w:cs="Arial"/>
        </w:rPr>
      </w:pPr>
    </w:p>
    <w:p w14:paraId="301FD55B" w14:textId="77777777" w:rsidR="00476627" w:rsidRDefault="00476627" w:rsidP="00476627">
      <w:pPr>
        <w:jc w:val="center"/>
        <w:rPr>
          <w:rFonts w:ascii="Arial" w:hAnsi="Arial" w:cs="Arial"/>
        </w:rPr>
      </w:pPr>
      <w:r>
        <w:rPr>
          <w:rFonts w:ascii="Arial" w:hAnsi="Arial" w:cs="Arial"/>
        </w:rPr>
        <w:t>Mayor’s Office for Policing and Crime</w:t>
      </w:r>
    </w:p>
    <w:p w14:paraId="5048E2EB" w14:textId="77777777" w:rsidR="00476627" w:rsidRDefault="00476627" w:rsidP="00476627">
      <w:pPr>
        <w:jc w:val="center"/>
        <w:rPr>
          <w:rFonts w:ascii="Arial" w:hAnsi="Arial" w:cs="Arial"/>
        </w:rPr>
      </w:pPr>
      <w:r>
        <w:rPr>
          <w:rFonts w:ascii="Arial" w:hAnsi="Arial" w:cs="Arial"/>
        </w:rPr>
        <w:t>City Hall</w:t>
      </w:r>
    </w:p>
    <w:p w14:paraId="17362991" w14:textId="77777777" w:rsidR="00476627" w:rsidRDefault="00476627" w:rsidP="00476627">
      <w:pPr>
        <w:jc w:val="center"/>
        <w:rPr>
          <w:rFonts w:ascii="Arial" w:hAnsi="Arial" w:cs="Arial"/>
        </w:rPr>
      </w:pPr>
      <w:r>
        <w:rPr>
          <w:rFonts w:ascii="Arial" w:hAnsi="Arial" w:cs="Arial"/>
        </w:rPr>
        <w:t>The Queen’s Walk</w:t>
      </w:r>
      <w:r>
        <w:rPr>
          <w:rFonts w:ascii="Arial" w:hAnsi="Arial" w:cs="Arial"/>
        </w:rPr>
        <w:br/>
        <w:t>London, SE1 2AA</w:t>
      </w:r>
    </w:p>
    <w:p w14:paraId="13E54B23" w14:textId="77777777" w:rsidR="00476627" w:rsidRDefault="00476627" w:rsidP="00476627">
      <w:pPr>
        <w:rPr>
          <w:rFonts w:ascii="Arial" w:hAnsi="Arial" w:cs="Arial"/>
          <w:sz w:val="20"/>
          <w:szCs w:val="20"/>
        </w:rPr>
        <w:sectPr w:rsidR="00476627">
          <w:headerReference w:type="default" r:id="rId19"/>
          <w:pgSz w:w="11906" w:h="16838"/>
          <w:pgMar w:top="1440" w:right="1826" w:bottom="1440" w:left="1800" w:header="708" w:footer="708" w:gutter="0"/>
          <w:pgNumType w:start="1"/>
          <w:cols w:space="720"/>
        </w:sectPr>
      </w:pPr>
    </w:p>
    <w:p w14:paraId="5E803EAD" w14:textId="77777777" w:rsidR="00476627" w:rsidRPr="000F0073" w:rsidRDefault="00476627" w:rsidP="00476627">
      <w:pPr>
        <w:widowControl w:val="0"/>
        <w:adjustRightInd w:val="0"/>
        <w:spacing w:before="120" w:after="120"/>
        <w:jc w:val="both"/>
        <w:textAlignment w:val="baseline"/>
        <w:rPr>
          <w:rFonts w:ascii="Arial" w:hAnsi="Arial" w:cs="Arial"/>
          <w:b/>
          <w:sz w:val="20"/>
          <w:szCs w:val="20"/>
        </w:rPr>
      </w:pPr>
      <w:r w:rsidRPr="000F0073">
        <w:rPr>
          <w:rFonts w:ascii="Arial" w:hAnsi="Arial" w:cs="Arial"/>
          <w:b/>
          <w:sz w:val="20"/>
          <w:szCs w:val="20"/>
        </w:rPr>
        <w:lastRenderedPageBreak/>
        <w:t>This Grant Agreement is made on [INSERT DATE]</w:t>
      </w:r>
    </w:p>
    <w:p w14:paraId="78F15F31" w14:textId="77777777" w:rsidR="00476627" w:rsidRPr="000F0073" w:rsidRDefault="00476627" w:rsidP="00476627">
      <w:pPr>
        <w:rPr>
          <w:rFonts w:ascii="Arial" w:hAnsi="Arial" w:cs="Arial"/>
          <w:b/>
          <w:sz w:val="20"/>
          <w:szCs w:val="20"/>
          <w:lang w:eastAsia="en-GB"/>
        </w:rPr>
      </w:pPr>
    </w:p>
    <w:p w14:paraId="5EDDCDAA" w14:textId="77777777" w:rsidR="00476627" w:rsidRPr="000F0073" w:rsidRDefault="00476627" w:rsidP="00476627">
      <w:pPr>
        <w:rPr>
          <w:rFonts w:ascii="Arial" w:hAnsi="Arial" w:cs="Arial"/>
          <w:b/>
          <w:sz w:val="20"/>
          <w:szCs w:val="20"/>
        </w:rPr>
      </w:pPr>
      <w:r w:rsidRPr="000F0073">
        <w:rPr>
          <w:rFonts w:ascii="Arial" w:hAnsi="Arial" w:cs="Arial"/>
          <w:b/>
          <w:sz w:val="20"/>
          <w:szCs w:val="20"/>
        </w:rPr>
        <w:t>Between</w:t>
      </w:r>
    </w:p>
    <w:p w14:paraId="7E27DE20" w14:textId="77777777" w:rsidR="00476627" w:rsidRPr="000F0073" w:rsidRDefault="00476627" w:rsidP="00476627">
      <w:pPr>
        <w:pStyle w:val="ListParagraph"/>
        <w:widowControl w:val="0"/>
        <w:numPr>
          <w:ilvl w:val="0"/>
          <w:numId w:val="24"/>
        </w:numPr>
        <w:tabs>
          <w:tab w:val="clear" w:pos="284"/>
        </w:tabs>
        <w:adjustRightInd w:val="0"/>
        <w:spacing w:before="120" w:after="120" w:line="240" w:lineRule="auto"/>
        <w:ind w:left="567" w:hanging="567"/>
        <w:jc w:val="both"/>
        <w:textAlignment w:val="baseline"/>
        <w:rPr>
          <w:rFonts w:cs="Arial"/>
          <w:color w:val="auto"/>
          <w:szCs w:val="20"/>
          <w:lang w:eastAsia="en-US"/>
        </w:rPr>
      </w:pPr>
      <w:r w:rsidRPr="000F0073">
        <w:rPr>
          <w:rFonts w:cs="Arial"/>
          <w:b/>
          <w:color w:val="auto"/>
          <w:szCs w:val="20"/>
          <w:lang w:eastAsia="en-US"/>
        </w:rPr>
        <w:t>THE MAYOR'S OFFICE FOR POLICING AND CRIME</w:t>
      </w:r>
      <w:r w:rsidRPr="000F0073">
        <w:rPr>
          <w:rFonts w:cs="Arial"/>
          <w:color w:val="auto"/>
          <w:szCs w:val="20"/>
          <w:lang w:eastAsia="en-US"/>
        </w:rPr>
        <w:t xml:space="preserve"> of City Hall, The Queen’s Walk, London, SE1 2AA (“</w:t>
      </w:r>
      <w:r w:rsidRPr="000F0073">
        <w:rPr>
          <w:rFonts w:cs="Arial"/>
          <w:b/>
          <w:color w:val="auto"/>
          <w:szCs w:val="20"/>
          <w:lang w:eastAsia="en-US"/>
        </w:rPr>
        <w:t>MOPAC</w:t>
      </w:r>
      <w:r w:rsidRPr="000F0073">
        <w:rPr>
          <w:rFonts w:cs="Arial"/>
          <w:color w:val="auto"/>
          <w:szCs w:val="20"/>
          <w:lang w:eastAsia="en-US"/>
        </w:rPr>
        <w:t>”); and</w:t>
      </w:r>
    </w:p>
    <w:p w14:paraId="5A817CFE" w14:textId="77777777" w:rsidR="00476627" w:rsidRPr="000F0073" w:rsidRDefault="00476627" w:rsidP="00476627">
      <w:pPr>
        <w:pStyle w:val="ListParagraph"/>
        <w:widowControl w:val="0"/>
        <w:adjustRightInd w:val="0"/>
        <w:spacing w:before="120" w:after="120"/>
        <w:ind w:left="567"/>
        <w:jc w:val="both"/>
        <w:textAlignment w:val="baseline"/>
        <w:rPr>
          <w:rFonts w:cs="Arial"/>
          <w:color w:val="auto"/>
          <w:szCs w:val="20"/>
          <w:lang w:eastAsia="en-US"/>
        </w:rPr>
      </w:pPr>
    </w:p>
    <w:p w14:paraId="34A4F06B" w14:textId="77777777" w:rsidR="00476627" w:rsidRPr="000F0073" w:rsidRDefault="00476627" w:rsidP="00476627">
      <w:pPr>
        <w:pStyle w:val="ListParagraph"/>
        <w:widowControl w:val="0"/>
        <w:numPr>
          <w:ilvl w:val="0"/>
          <w:numId w:val="24"/>
        </w:numPr>
        <w:tabs>
          <w:tab w:val="clear" w:pos="284"/>
        </w:tabs>
        <w:adjustRightInd w:val="0"/>
        <w:spacing w:before="120" w:after="120" w:line="240" w:lineRule="auto"/>
        <w:ind w:left="567" w:hanging="567"/>
        <w:jc w:val="both"/>
        <w:textAlignment w:val="baseline"/>
        <w:rPr>
          <w:rFonts w:cs="Arial"/>
          <w:color w:val="auto"/>
          <w:szCs w:val="20"/>
          <w:lang w:eastAsia="en-US"/>
        </w:rPr>
      </w:pPr>
      <w:r w:rsidRPr="000F0073">
        <w:rPr>
          <w:rFonts w:cs="Arial"/>
          <w:b/>
          <w:color w:val="auto"/>
          <w:szCs w:val="20"/>
          <w:lang w:eastAsia="en-US"/>
        </w:rPr>
        <w:t>[ORGANISATION NAME]</w:t>
      </w:r>
      <w:r w:rsidRPr="000F0073">
        <w:rPr>
          <w:rFonts w:cs="Arial"/>
          <w:color w:val="auto"/>
          <w:szCs w:val="20"/>
          <w:lang w:eastAsia="en-US"/>
        </w:rPr>
        <w:t xml:space="preserve"> (Company/Charity registration no: [INSERT]) whose registered office is at] [INSERT ADDRESS] (“the </w:t>
      </w:r>
      <w:r w:rsidRPr="000F0073">
        <w:rPr>
          <w:rFonts w:cs="Arial"/>
          <w:b/>
          <w:color w:val="auto"/>
          <w:szCs w:val="20"/>
          <w:lang w:eastAsia="en-US"/>
        </w:rPr>
        <w:t>Recipient</w:t>
      </w:r>
      <w:r w:rsidRPr="000F0073">
        <w:rPr>
          <w:rFonts w:cs="Arial"/>
          <w:color w:val="auto"/>
          <w:szCs w:val="20"/>
          <w:lang w:eastAsia="en-US"/>
        </w:rPr>
        <w:t>”).</w:t>
      </w:r>
    </w:p>
    <w:p w14:paraId="36A81209" w14:textId="77777777" w:rsidR="00476627" w:rsidRPr="000F0073" w:rsidRDefault="00476627" w:rsidP="00476627">
      <w:pPr>
        <w:pStyle w:val="ListParagraph"/>
        <w:rPr>
          <w:rFonts w:cs="Arial"/>
          <w:color w:val="auto"/>
          <w:szCs w:val="20"/>
          <w:lang w:eastAsia="en-US"/>
        </w:rPr>
      </w:pPr>
    </w:p>
    <w:p w14:paraId="68C8C2F3" w14:textId="77777777" w:rsidR="00476627" w:rsidRPr="000F0073" w:rsidRDefault="00476627" w:rsidP="00476627">
      <w:pPr>
        <w:pStyle w:val="ListParagraph"/>
        <w:widowControl w:val="0"/>
        <w:adjustRightInd w:val="0"/>
        <w:spacing w:before="120" w:after="120"/>
        <w:ind w:left="567"/>
        <w:jc w:val="both"/>
        <w:textAlignment w:val="baseline"/>
        <w:rPr>
          <w:rFonts w:cs="Arial"/>
          <w:b/>
          <w:color w:val="auto"/>
          <w:szCs w:val="20"/>
          <w:lang w:eastAsia="en-US"/>
        </w:rPr>
      </w:pPr>
      <w:r w:rsidRPr="000F0073">
        <w:rPr>
          <w:rFonts w:cs="Arial"/>
          <w:b/>
          <w:color w:val="auto"/>
          <w:szCs w:val="20"/>
          <w:lang w:eastAsia="en-US"/>
        </w:rPr>
        <w:t xml:space="preserve">Commissioning Contacts : </w:t>
      </w:r>
    </w:p>
    <w:p w14:paraId="78EBE2C1" w14:textId="77777777" w:rsidR="00476627" w:rsidRPr="000F0073" w:rsidRDefault="00476627" w:rsidP="00476627">
      <w:pPr>
        <w:pStyle w:val="ListParagraph"/>
        <w:widowControl w:val="0"/>
        <w:adjustRightInd w:val="0"/>
        <w:spacing w:before="120" w:after="120"/>
        <w:ind w:left="567"/>
        <w:jc w:val="both"/>
        <w:textAlignment w:val="baseline"/>
        <w:rPr>
          <w:rFonts w:cs="Arial"/>
          <w:b/>
          <w:color w:val="auto"/>
          <w:szCs w:val="20"/>
          <w:lang w:eastAsia="en-US"/>
        </w:rPr>
      </w:pPr>
    </w:p>
    <w:tbl>
      <w:tblPr>
        <w:tblStyle w:val="TableGrid"/>
        <w:tblW w:w="0" w:type="auto"/>
        <w:tblInd w:w="567" w:type="dxa"/>
        <w:tblLook w:val="04A0" w:firstRow="1" w:lastRow="0" w:firstColumn="1" w:lastColumn="0" w:noHBand="0" w:noVBand="1"/>
      </w:tblPr>
      <w:tblGrid>
        <w:gridCol w:w="1177"/>
        <w:gridCol w:w="2361"/>
        <w:gridCol w:w="1910"/>
        <w:gridCol w:w="3001"/>
      </w:tblGrid>
      <w:tr w:rsidR="00476627" w:rsidRPr="000F0073" w14:paraId="143F1C3C" w14:textId="77777777" w:rsidTr="00E508B8">
        <w:tc>
          <w:tcPr>
            <w:tcW w:w="1242" w:type="dxa"/>
            <w:tcBorders>
              <w:top w:val="single" w:sz="4" w:space="0" w:color="auto"/>
              <w:left w:val="single" w:sz="4" w:space="0" w:color="auto"/>
              <w:bottom w:val="single" w:sz="4" w:space="0" w:color="auto"/>
              <w:right w:val="single" w:sz="4" w:space="0" w:color="auto"/>
            </w:tcBorders>
            <w:vAlign w:val="bottom"/>
            <w:hideMark/>
          </w:tcPr>
          <w:p w14:paraId="0C66F755"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MOPAC</w:t>
            </w:r>
          </w:p>
        </w:tc>
        <w:tc>
          <w:tcPr>
            <w:tcW w:w="2977" w:type="dxa"/>
            <w:tcBorders>
              <w:top w:val="single" w:sz="4" w:space="0" w:color="auto"/>
              <w:left w:val="single" w:sz="4" w:space="0" w:color="auto"/>
              <w:bottom w:val="single" w:sz="4" w:space="0" w:color="auto"/>
              <w:right w:val="single" w:sz="4" w:space="0" w:color="auto"/>
            </w:tcBorders>
            <w:vAlign w:val="bottom"/>
          </w:tcPr>
          <w:p w14:paraId="652B3D09"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bottom"/>
            <w:hideMark/>
          </w:tcPr>
          <w:p w14:paraId="46D17536"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Supplier…Insert name of organisation</w:t>
            </w:r>
          </w:p>
        </w:tc>
        <w:tc>
          <w:tcPr>
            <w:tcW w:w="3614" w:type="dxa"/>
            <w:tcBorders>
              <w:top w:val="single" w:sz="4" w:space="0" w:color="auto"/>
              <w:left w:val="single" w:sz="4" w:space="0" w:color="auto"/>
              <w:bottom w:val="single" w:sz="4" w:space="0" w:color="auto"/>
              <w:right w:val="single" w:sz="4" w:space="0" w:color="auto"/>
            </w:tcBorders>
            <w:vAlign w:val="bottom"/>
          </w:tcPr>
          <w:p w14:paraId="6C8A6484"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p>
        </w:tc>
      </w:tr>
      <w:tr w:rsidR="00476627" w:rsidRPr="000F0073" w14:paraId="080CA8F2" w14:textId="77777777" w:rsidTr="00E508B8">
        <w:tc>
          <w:tcPr>
            <w:tcW w:w="1242" w:type="dxa"/>
            <w:tcBorders>
              <w:top w:val="single" w:sz="4" w:space="0" w:color="auto"/>
              <w:left w:val="single" w:sz="4" w:space="0" w:color="auto"/>
              <w:bottom w:val="single" w:sz="4" w:space="0" w:color="auto"/>
              <w:right w:val="single" w:sz="4" w:space="0" w:color="auto"/>
            </w:tcBorders>
            <w:vAlign w:val="bottom"/>
            <w:hideMark/>
          </w:tcPr>
          <w:p w14:paraId="542ADC13"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Name</w:t>
            </w:r>
          </w:p>
        </w:tc>
        <w:tc>
          <w:tcPr>
            <w:tcW w:w="2977" w:type="dxa"/>
            <w:tcBorders>
              <w:top w:val="single" w:sz="4" w:space="0" w:color="auto"/>
              <w:left w:val="single" w:sz="4" w:space="0" w:color="auto"/>
              <w:bottom w:val="single" w:sz="4" w:space="0" w:color="auto"/>
              <w:right w:val="single" w:sz="4" w:space="0" w:color="auto"/>
            </w:tcBorders>
            <w:vAlign w:val="bottom"/>
          </w:tcPr>
          <w:p w14:paraId="0B499A2D"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bottom"/>
            <w:hideMark/>
          </w:tcPr>
          <w:p w14:paraId="21AC5896"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Name</w:t>
            </w:r>
          </w:p>
        </w:tc>
        <w:tc>
          <w:tcPr>
            <w:tcW w:w="3614" w:type="dxa"/>
            <w:tcBorders>
              <w:top w:val="single" w:sz="4" w:space="0" w:color="auto"/>
              <w:left w:val="single" w:sz="4" w:space="0" w:color="auto"/>
              <w:bottom w:val="single" w:sz="4" w:space="0" w:color="auto"/>
              <w:right w:val="single" w:sz="4" w:space="0" w:color="auto"/>
            </w:tcBorders>
            <w:vAlign w:val="bottom"/>
            <w:hideMark/>
          </w:tcPr>
          <w:p w14:paraId="6BCF3AB9"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w:t>
            </w:r>
          </w:p>
        </w:tc>
      </w:tr>
      <w:tr w:rsidR="00476627" w:rsidRPr="000F0073" w14:paraId="0FD3FF9F" w14:textId="77777777" w:rsidTr="00E508B8">
        <w:tc>
          <w:tcPr>
            <w:tcW w:w="1242" w:type="dxa"/>
            <w:tcBorders>
              <w:top w:val="single" w:sz="4" w:space="0" w:color="auto"/>
              <w:left w:val="single" w:sz="4" w:space="0" w:color="auto"/>
              <w:bottom w:val="single" w:sz="4" w:space="0" w:color="auto"/>
              <w:right w:val="single" w:sz="4" w:space="0" w:color="auto"/>
            </w:tcBorders>
            <w:vAlign w:val="bottom"/>
            <w:hideMark/>
          </w:tcPr>
          <w:p w14:paraId="68BA0861"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Title</w:t>
            </w:r>
          </w:p>
        </w:tc>
        <w:tc>
          <w:tcPr>
            <w:tcW w:w="2977" w:type="dxa"/>
            <w:tcBorders>
              <w:top w:val="single" w:sz="4" w:space="0" w:color="auto"/>
              <w:left w:val="single" w:sz="4" w:space="0" w:color="auto"/>
              <w:bottom w:val="single" w:sz="4" w:space="0" w:color="auto"/>
              <w:right w:val="single" w:sz="4" w:space="0" w:color="auto"/>
            </w:tcBorders>
            <w:vAlign w:val="bottom"/>
          </w:tcPr>
          <w:p w14:paraId="43E0617B"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bottom"/>
            <w:hideMark/>
          </w:tcPr>
          <w:p w14:paraId="12088946"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Title</w:t>
            </w:r>
          </w:p>
        </w:tc>
        <w:tc>
          <w:tcPr>
            <w:tcW w:w="3614" w:type="dxa"/>
            <w:tcBorders>
              <w:top w:val="single" w:sz="4" w:space="0" w:color="auto"/>
              <w:left w:val="single" w:sz="4" w:space="0" w:color="auto"/>
              <w:bottom w:val="single" w:sz="4" w:space="0" w:color="auto"/>
              <w:right w:val="single" w:sz="4" w:space="0" w:color="auto"/>
            </w:tcBorders>
            <w:vAlign w:val="bottom"/>
          </w:tcPr>
          <w:p w14:paraId="6C86F0E2"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p>
        </w:tc>
      </w:tr>
      <w:tr w:rsidR="00476627" w:rsidRPr="000F0073" w14:paraId="5E8818EC" w14:textId="77777777" w:rsidTr="00E508B8">
        <w:tc>
          <w:tcPr>
            <w:tcW w:w="1242" w:type="dxa"/>
            <w:tcBorders>
              <w:top w:val="single" w:sz="4" w:space="0" w:color="auto"/>
              <w:left w:val="single" w:sz="4" w:space="0" w:color="auto"/>
              <w:bottom w:val="single" w:sz="4" w:space="0" w:color="auto"/>
              <w:right w:val="single" w:sz="4" w:space="0" w:color="auto"/>
            </w:tcBorders>
            <w:vAlign w:val="bottom"/>
            <w:hideMark/>
          </w:tcPr>
          <w:p w14:paraId="5302316E"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Email</w:t>
            </w:r>
          </w:p>
        </w:tc>
        <w:tc>
          <w:tcPr>
            <w:tcW w:w="2977" w:type="dxa"/>
            <w:tcBorders>
              <w:top w:val="single" w:sz="4" w:space="0" w:color="auto"/>
              <w:left w:val="single" w:sz="4" w:space="0" w:color="auto"/>
              <w:bottom w:val="single" w:sz="4" w:space="0" w:color="auto"/>
              <w:right w:val="single" w:sz="4" w:space="0" w:color="auto"/>
            </w:tcBorders>
            <w:vAlign w:val="bottom"/>
          </w:tcPr>
          <w:p w14:paraId="162F2B6B"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bottom"/>
            <w:hideMark/>
          </w:tcPr>
          <w:p w14:paraId="2AA17546"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Email</w:t>
            </w:r>
          </w:p>
        </w:tc>
        <w:tc>
          <w:tcPr>
            <w:tcW w:w="3614" w:type="dxa"/>
            <w:tcBorders>
              <w:top w:val="single" w:sz="4" w:space="0" w:color="auto"/>
              <w:left w:val="single" w:sz="4" w:space="0" w:color="auto"/>
              <w:bottom w:val="single" w:sz="4" w:space="0" w:color="auto"/>
              <w:right w:val="single" w:sz="4" w:space="0" w:color="auto"/>
            </w:tcBorders>
            <w:vAlign w:val="bottom"/>
          </w:tcPr>
          <w:p w14:paraId="0F1CCA43"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p>
        </w:tc>
      </w:tr>
      <w:tr w:rsidR="00476627" w:rsidRPr="000F0073" w14:paraId="050CDA1B" w14:textId="77777777" w:rsidTr="00E508B8">
        <w:tc>
          <w:tcPr>
            <w:tcW w:w="1242" w:type="dxa"/>
            <w:tcBorders>
              <w:top w:val="single" w:sz="4" w:space="0" w:color="auto"/>
              <w:left w:val="single" w:sz="4" w:space="0" w:color="auto"/>
              <w:bottom w:val="single" w:sz="4" w:space="0" w:color="auto"/>
              <w:right w:val="single" w:sz="4" w:space="0" w:color="auto"/>
            </w:tcBorders>
            <w:vAlign w:val="bottom"/>
            <w:hideMark/>
          </w:tcPr>
          <w:p w14:paraId="2630F27F"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Tel/Mob</w:t>
            </w:r>
          </w:p>
        </w:tc>
        <w:tc>
          <w:tcPr>
            <w:tcW w:w="2977" w:type="dxa"/>
            <w:tcBorders>
              <w:top w:val="single" w:sz="4" w:space="0" w:color="auto"/>
              <w:left w:val="single" w:sz="4" w:space="0" w:color="auto"/>
              <w:bottom w:val="single" w:sz="4" w:space="0" w:color="auto"/>
              <w:right w:val="single" w:sz="4" w:space="0" w:color="auto"/>
            </w:tcBorders>
            <w:vAlign w:val="bottom"/>
          </w:tcPr>
          <w:p w14:paraId="3ED3C708"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p>
        </w:tc>
        <w:tc>
          <w:tcPr>
            <w:tcW w:w="1985" w:type="dxa"/>
            <w:tcBorders>
              <w:top w:val="single" w:sz="4" w:space="0" w:color="auto"/>
              <w:left w:val="single" w:sz="4" w:space="0" w:color="auto"/>
              <w:bottom w:val="single" w:sz="4" w:space="0" w:color="auto"/>
              <w:right w:val="single" w:sz="4" w:space="0" w:color="auto"/>
            </w:tcBorders>
            <w:vAlign w:val="bottom"/>
            <w:hideMark/>
          </w:tcPr>
          <w:p w14:paraId="5D875007"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r w:rsidRPr="000F0073">
              <w:rPr>
                <w:rFonts w:cs="Arial"/>
                <w:color w:val="auto"/>
                <w:szCs w:val="20"/>
                <w:lang w:eastAsia="en-US"/>
              </w:rPr>
              <w:t>Tel/Mob</w:t>
            </w:r>
          </w:p>
        </w:tc>
        <w:tc>
          <w:tcPr>
            <w:tcW w:w="3614" w:type="dxa"/>
            <w:tcBorders>
              <w:top w:val="single" w:sz="4" w:space="0" w:color="auto"/>
              <w:left w:val="single" w:sz="4" w:space="0" w:color="auto"/>
              <w:bottom w:val="single" w:sz="4" w:space="0" w:color="auto"/>
              <w:right w:val="single" w:sz="4" w:space="0" w:color="auto"/>
            </w:tcBorders>
            <w:vAlign w:val="bottom"/>
          </w:tcPr>
          <w:p w14:paraId="2B15F961" w14:textId="77777777" w:rsidR="00476627" w:rsidRPr="000F0073" w:rsidRDefault="00476627" w:rsidP="00E508B8">
            <w:pPr>
              <w:pStyle w:val="ListParagraph"/>
              <w:widowControl w:val="0"/>
              <w:adjustRightInd w:val="0"/>
              <w:spacing w:before="120" w:after="120"/>
              <w:ind w:left="0"/>
              <w:textAlignment w:val="baseline"/>
              <w:rPr>
                <w:rFonts w:cs="Arial"/>
                <w:color w:val="auto"/>
                <w:szCs w:val="20"/>
                <w:lang w:eastAsia="en-US"/>
              </w:rPr>
            </w:pPr>
          </w:p>
        </w:tc>
      </w:tr>
    </w:tbl>
    <w:p w14:paraId="5917E572" w14:textId="77777777" w:rsidR="00476627" w:rsidRPr="000F0073" w:rsidRDefault="00476627" w:rsidP="00476627">
      <w:pPr>
        <w:pStyle w:val="ListParagraph"/>
        <w:widowControl w:val="0"/>
        <w:adjustRightInd w:val="0"/>
        <w:spacing w:before="120" w:after="120"/>
        <w:ind w:left="567"/>
        <w:jc w:val="both"/>
        <w:textAlignment w:val="baseline"/>
        <w:rPr>
          <w:rFonts w:cs="Arial"/>
          <w:b/>
          <w:color w:val="auto"/>
          <w:szCs w:val="20"/>
          <w:lang w:eastAsia="en-US"/>
        </w:rPr>
      </w:pPr>
      <w:r w:rsidRPr="000F0073">
        <w:rPr>
          <w:rFonts w:cs="Arial"/>
          <w:b/>
          <w:color w:val="auto"/>
          <w:szCs w:val="20"/>
          <w:lang w:eastAsia="en-US"/>
        </w:rPr>
        <w:t>GDPR: MOPAC role: ……………………</w:t>
      </w:r>
    </w:p>
    <w:p w14:paraId="04CA23A1" w14:textId="77777777" w:rsidR="00476627" w:rsidRPr="000F0073" w:rsidRDefault="00476627" w:rsidP="00476627">
      <w:pPr>
        <w:pStyle w:val="ListParagraph"/>
        <w:widowControl w:val="0"/>
        <w:adjustRightInd w:val="0"/>
        <w:spacing w:before="120" w:after="120"/>
        <w:ind w:left="567"/>
        <w:jc w:val="both"/>
        <w:textAlignment w:val="baseline"/>
        <w:rPr>
          <w:rFonts w:cs="Arial"/>
          <w:b/>
          <w:color w:val="auto"/>
          <w:szCs w:val="20"/>
          <w:lang w:eastAsia="en-US"/>
        </w:rPr>
      </w:pPr>
      <w:r w:rsidRPr="000F0073">
        <w:rPr>
          <w:rFonts w:cs="Arial"/>
          <w:b/>
          <w:color w:val="auto"/>
          <w:szCs w:val="20"/>
          <w:lang w:eastAsia="en-US"/>
        </w:rPr>
        <w:t>GDPR: Supplier role: ………………….</w:t>
      </w:r>
    </w:p>
    <w:p w14:paraId="59C58977" w14:textId="77777777" w:rsidR="00476627" w:rsidRPr="000F0073" w:rsidRDefault="00476627" w:rsidP="00476627">
      <w:pPr>
        <w:widowControl w:val="0"/>
        <w:adjustRightInd w:val="0"/>
        <w:spacing w:before="120" w:after="120"/>
        <w:jc w:val="both"/>
        <w:textAlignment w:val="baseline"/>
        <w:rPr>
          <w:rFonts w:ascii="Arial" w:hAnsi="Arial" w:cs="Arial"/>
          <w:sz w:val="20"/>
          <w:szCs w:val="20"/>
        </w:rPr>
      </w:pPr>
      <w:r w:rsidRPr="000F0073">
        <w:rPr>
          <w:rFonts w:ascii="Arial" w:hAnsi="Arial" w:cs="Arial"/>
          <w:b/>
          <w:sz w:val="20"/>
          <w:szCs w:val="20"/>
        </w:rPr>
        <w:t>Background</w:t>
      </w:r>
    </w:p>
    <w:p w14:paraId="0A3779FE" w14:textId="77777777" w:rsidR="00476627" w:rsidRPr="000F0073" w:rsidRDefault="00476627" w:rsidP="00476627">
      <w:pPr>
        <w:pStyle w:val="ListParagraph"/>
        <w:numPr>
          <w:ilvl w:val="0"/>
          <w:numId w:val="20"/>
        </w:numPr>
        <w:tabs>
          <w:tab w:val="clear" w:pos="284"/>
        </w:tabs>
        <w:spacing w:before="120" w:after="120" w:line="240" w:lineRule="auto"/>
        <w:ind w:left="709" w:hanging="709"/>
        <w:jc w:val="both"/>
        <w:rPr>
          <w:rFonts w:cs="Arial"/>
          <w:color w:val="auto"/>
          <w:szCs w:val="20"/>
          <w:lang w:eastAsia="en-US"/>
        </w:rPr>
      </w:pPr>
      <w:r w:rsidRPr="000F0073">
        <w:rPr>
          <w:rFonts w:cs="Arial"/>
          <w:color w:val="auto"/>
          <w:szCs w:val="20"/>
          <w:lang w:eastAsia="en-US"/>
        </w:rPr>
        <w:t xml:space="preserve">A. </w:t>
      </w:r>
      <w:r w:rsidRPr="000F0073">
        <w:rPr>
          <w:rFonts w:cs="Arial"/>
          <w:color w:val="auto"/>
          <w:szCs w:val="20"/>
          <w:lang w:eastAsia="en-US"/>
        </w:rPr>
        <w:tab/>
        <w:t>Under Section 143(3) of the Anti-Social, Behaviour Crime and Policing Act 2014, MOPAC may make grants in relation to services “intended by the local policing body to victims or witnesses of or other persons affected by, offences and anti-social behaviour.”</w:t>
      </w:r>
    </w:p>
    <w:p w14:paraId="0D4FBDFF" w14:textId="77777777" w:rsidR="00476627" w:rsidRPr="000F0073" w:rsidRDefault="00476627" w:rsidP="00476627">
      <w:pPr>
        <w:pStyle w:val="ListParagraph"/>
        <w:numPr>
          <w:ilvl w:val="0"/>
          <w:numId w:val="20"/>
        </w:numPr>
        <w:tabs>
          <w:tab w:val="clear" w:pos="284"/>
        </w:tabs>
        <w:spacing w:before="120" w:after="120" w:line="240" w:lineRule="auto"/>
        <w:ind w:left="709" w:hanging="709"/>
        <w:jc w:val="both"/>
        <w:rPr>
          <w:rFonts w:cs="Arial"/>
          <w:color w:val="auto"/>
          <w:szCs w:val="20"/>
          <w:lang w:eastAsia="en-US"/>
        </w:rPr>
      </w:pPr>
    </w:p>
    <w:p w14:paraId="4738A65E" w14:textId="77777777" w:rsidR="00476627" w:rsidRPr="000F0073" w:rsidRDefault="00476627" w:rsidP="00476627">
      <w:pPr>
        <w:pStyle w:val="ListParagraph"/>
        <w:numPr>
          <w:ilvl w:val="0"/>
          <w:numId w:val="20"/>
        </w:numPr>
        <w:tabs>
          <w:tab w:val="clear" w:pos="284"/>
        </w:tabs>
        <w:spacing w:before="120" w:after="120" w:line="240" w:lineRule="auto"/>
        <w:ind w:left="709" w:hanging="709"/>
        <w:jc w:val="both"/>
        <w:rPr>
          <w:rFonts w:cs="Arial"/>
          <w:color w:val="auto"/>
          <w:szCs w:val="20"/>
          <w:lang w:eastAsia="en-US"/>
        </w:rPr>
      </w:pPr>
      <w:r w:rsidRPr="000F0073">
        <w:rPr>
          <w:rFonts w:cs="Arial"/>
          <w:color w:val="auto"/>
          <w:szCs w:val="20"/>
          <w:lang w:eastAsia="en-US"/>
        </w:rPr>
        <w:t>B.</w:t>
      </w:r>
      <w:r w:rsidRPr="000F0073">
        <w:rPr>
          <w:rFonts w:cs="Arial"/>
          <w:color w:val="auto"/>
          <w:szCs w:val="20"/>
          <w:lang w:eastAsia="en-US"/>
        </w:rPr>
        <w:tab/>
        <w:t>As part of [insert name of fund/initiative as relevant], MOPAC wishes to provide a grant to the Recipient to assist with the cost of providing the Funded Project.</w:t>
      </w:r>
    </w:p>
    <w:p w14:paraId="63534FF8" w14:textId="77777777" w:rsidR="00476627" w:rsidRPr="000F0073" w:rsidRDefault="00476627" w:rsidP="00476627">
      <w:pPr>
        <w:pStyle w:val="ListParagraph"/>
        <w:numPr>
          <w:ilvl w:val="0"/>
          <w:numId w:val="20"/>
        </w:numPr>
        <w:tabs>
          <w:tab w:val="clear" w:pos="284"/>
        </w:tabs>
        <w:spacing w:before="120" w:after="120" w:line="240" w:lineRule="auto"/>
        <w:ind w:left="709" w:hanging="709"/>
        <w:jc w:val="both"/>
        <w:rPr>
          <w:rFonts w:cs="Arial"/>
          <w:color w:val="auto"/>
          <w:szCs w:val="20"/>
          <w:lang w:eastAsia="en-US"/>
        </w:rPr>
      </w:pPr>
    </w:p>
    <w:p w14:paraId="0E2FC58C" w14:textId="77777777" w:rsidR="00476627" w:rsidRPr="000F0073" w:rsidRDefault="00476627" w:rsidP="00476627">
      <w:pPr>
        <w:pStyle w:val="ListParagraph"/>
        <w:numPr>
          <w:ilvl w:val="0"/>
          <w:numId w:val="20"/>
        </w:numPr>
        <w:tabs>
          <w:tab w:val="clear" w:pos="284"/>
        </w:tabs>
        <w:spacing w:before="120" w:after="120" w:line="240" w:lineRule="auto"/>
        <w:ind w:left="709" w:hanging="709"/>
        <w:jc w:val="both"/>
        <w:rPr>
          <w:rFonts w:cs="Arial"/>
          <w:color w:val="auto"/>
          <w:szCs w:val="20"/>
          <w:lang w:eastAsia="en-US"/>
        </w:rPr>
      </w:pPr>
      <w:r w:rsidRPr="000F0073">
        <w:rPr>
          <w:rFonts w:cs="Arial"/>
          <w:color w:val="auto"/>
          <w:szCs w:val="20"/>
          <w:lang w:eastAsia="en-US"/>
        </w:rPr>
        <w:t xml:space="preserve">C. </w:t>
      </w:r>
      <w:r w:rsidRPr="000F0073">
        <w:rPr>
          <w:rFonts w:cs="Arial"/>
          <w:color w:val="auto"/>
          <w:szCs w:val="20"/>
          <w:lang w:eastAsia="en-US"/>
        </w:rPr>
        <w:tab/>
        <w:t>MOPAC considers that the Funded Project will secure or contribute to [insert policy aim e.g.: securing the reduction of crime and disorder/supporting victims of crime] in the Metropolitan Police District.</w:t>
      </w:r>
    </w:p>
    <w:p w14:paraId="59BA4747" w14:textId="77777777" w:rsidR="00476627" w:rsidRPr="000F0073" w:rsidRDefault="00476627" w:rsidP="00476627">
      <w:pPr>
        <w:pStyle w:val="ListParagraph"/>
        <w:numPr>
          <w:ilvl w:val="0"/>
          <w:numId w:val="20"/>
        </w:numPr>
        <w:tabs>
          <w:tab w:val="clear" w:pos="284"/>
        </w:tabs>
        <w:spacing w:before="120" w:after="120" w:line="240" w:lineRule="auto"/>
        <w:ind w:left="709" w:hanging="709"/>
        <w:jc w:val="both"/>
        <w:rPr>
          <w:rFonts w:cs="Arial"/>
          <w:color w:val="auto"/>
          <w:szCs w:val="20"/>
          <w:lang w:eastAsia="en-US"/>
        </w:rPr>
      </w:pPr>
    </w:p>
    <w:p w14:paraId="5A4D4A34" w14:textId="77777777" w:rsidR="00476627" w:rsidRPr="000F0073" w:rsidRDefault="00476627" w:rsidP="00476627">
      <w:pPr>
        <w:pStyle w:val="ListParagraph"/>
        <w:numPr>
          <w:ilvl w:val="0"/>
          <w:numId w:val="20"/>
        </w:numPr>
        <w:tabs>
          <w:tab w:val="clear" w:pos="284"/>
        </w:tabs>
        <w:spacing w:before="120" w:after="120" w:line="240" w:lineRule="auto"/>
        <w:ind w:left="709" w:hanging="709"/>
        <w:jc w:val="both"/>
        <w:rPr>
          <w:rFonts w:cs="Arial"/>
          <w:b/>
          <w:color w:val="auto"/>
          <w:szCs w:val="20"/>
          <w:lang w:eastAsia="en-US"/>
        </w:rPr>
      </w:pPr>
      <w:r w:rsidRPr="000F0073">
        <w:rPr>
          <w:rFonts w:cs="Arial"/>
          <w:color w:val="auto"/>
          <w:szCs w:val="20"/>
          <w:lang w:eastAsia="en-US"/>
        </w:rPr>
        <w:t xml:space="preserve">D. </w:t>
      </w:r>
      <w:r w:rsidRPr="000F0073">
        <w:rPr>
          <w:rFonts w:cs="Arial"/>
          <w:color w:val="auto"/>
          <w:szCs w:val="20"/>
          <w:lang w:eastAsia="en-US"/>
        </w:rPr>
        <w:tab/>
        <w:t>The Parties have agreed that the Grant will be made subject to the terms of this Grant Agreement.</w:t>
      </w:r>
    </w:p>
    <w:p w14:paraId="62249DCE" w14:textId="77777777" w:rsidR="00476627" w:rsidRPr="000F0073" w:rsidRDefault="00476627" w:rsidP="00476627">
      <w:pPr>
        <w:pStyle w:val="ListPara1"/>
        <w:numPr>
          <w:ilvl w:val="1"/>
          <w:numId w:val="20"/>
        </w:numPr>
        <w:rPr>
          <w:color w:val="auto"/>
          <w:szCs w:val="26"/>
        </w:rPr>
      </w:pPr>
      <w:bookmarkStart w:id="69" w:name="_Toc536534630"/>
      <w:r w:rsidRPr="000F0073">
        <w:rPr>
          <w:color w:val="auto"/>
        </w:rPr>
        <w:t>Definitions and Interpretation</w:t>
      </w:r>
      <w:bookmarkEnd w:id="69"/>
    </w:p>
    <w:p w14:paraId="31C6DDC6" w14:textId="77777777" w:rsidR="00476627" w:rsidRPr="000F0073" w:rsidRDefault="00476627" w:rsidP="00476627">
      <w:pPr>
        <w:pStyle w:val="ListPara2"/>
        <w:numPr>
          <w:ilvl w:val="2"/>
          <w:numId w:val="20"/>
        </w:numPr>
      </w:pPr>
      <w:bookmarkStart w:id="70" w:name="_Toc536534631"/>
      <w:r w:rsidRPr="000F0073">
        <w:t>In this Grant Agreement, unless the context otherwise requires, the following words have the following meanings:</w:t>
      </w:r>
      <w:bookmarkEnd w:id="70"/>
    </w:p>
    <w:p w14:paraId="3536CB06" w14:textId="77777777" w:rsidR="00476627" w:rsidRPr="000F0073" w:rsidRDefault="00476627" w:rsidP="00476627">
      <w:pPr>
        <w:widowControl w:val="0"/>
        <w:tabs>
          <w:tab w:val="left" w:pos="720"/>
        </w:tabs>
        <w:autoSpaceDE w:val="0"/>
        <w:autoSpaceDN w:val="0"/>
        <w:adjustRightInd w:val="0"/>
        <w:spacing w:before="120" w:after="120"/>
        <w:ind w:left="720"/>
        <w:jc w:val="both"/>
        <w:textAlignment w:val="baseline"/>
        <w:rPr>
          <w:rFonts w:ascii="Arial" w:hAnsi="Arial" w:cs="Arial"/>
          <w:b/>
          <w:sz w:val="20"/>
          <w:szCs w:val="20"/>
        </w:rPr>
      </w:pPr>
      <w:r w:rsidRPr="000F0073">
        <w:rPr>
          <w:rFonts w:ascii="Arial" w:hAnsi="Arial" w:cs="Arial"/>
          <w:b/>
          <w:sz w:val="20"/>
          <w:szCs w:val="20"/>
        </w:rPr>
        <w:t xml:space="preserve">“Agreement Information” </w:t>
      </w:r>
      <w:r w:rsidRPr="000F0073">
        <w:rPr>
          <w:rFonts w:ascii="Arial" w:hAnsi="Arial" w:cs="Arial"/>
          <w:sz w:val="20"/>
          <w:szCs w:val="20"/>
        </w:rPr>
        <w:t>means this Grant Agreement in its entirety (including from time to time agreed changes to the Agreement) and (ii) data extracted from the claims made under this Agreement and accompanying information provided to support these claims which shall consist of the Recipient’s name, details of the claim amount and the activities delivered as part of the Funded Project;</w:t>
      </w:r>
    </w:p>
    <w:p w14:paraId="121773B5" w14:textId="77777777" w:rsidR="00476627" w:rsidRPr="000F0073" w:rsidRDefault="00476627" w:rsidP="00476627">
      <w:pPr>
        <w:widowControl w:val="0"/>
        <w:tabs>
          <w:tab w:val="left" w:pos="720"/>
        </w:tabs>
        <w:autoSpaceDE w:val="0"/>
        <w:autoSpaceDN w:val="0"/>
        <w:adjustRightInd w:val="0"/>
        <w:spacing w:before="120" w:after="120"/>
        <w:ind w:left="720"/>
        <w:jc w:val="both"/>
        <w:textAlignment w:val="baseline"/>
        <w:rPr>
          <w:rFonts w:ascii="Arial" w:hAnsi="Arial" w:cs="Arial"/>
          <w:sz w:val="20"/>
          <w:szCs w:val="20"/>
          <w:lang w:eastAsia="en-GB"/>
        </w:rPr>
      </w:pPr>
      <w:r w:rsidRPr="000F0073">
        <w:rPr>
          <w:rFonts w:ascii="Arial" w:hAnsi="Arial" w:cs="Arial"/>
          <w:b/>
          <w:sz w:val="20"/>
          <w:szCs w:val="20"/>
        </w:rPr>
        <w:t xml:space="preserve">“Annual Monitoring Return” </w:t>
      </w:r>
      <w:r w:rsidRPr="000F0073">
        <w:rPr>
          <w:rFonts w:ascii="Arial" w:hAnsi="Arial" w:cs="Arial"/>
          <w:sz w:val="20"/>
          <w:szCs w:val="20"/>
        </w:rPr>
        <w:t>means the form set out in Annex 8 (Annual Monitoring Return);</w:t>
      </w:r>
    </w:p>
    <w:p w14:paraId="28BEA805" w14:textId="77777777" w:rsidR="00476627" w:rsidRPr="000F0073" w:rsidRDefault="00476627" w:rsidP="00476627">
      <w:pPr>
        <w:widowControl w:val="0"/>
        <w:tabs>
          <w:tab w:val="left" w:pos="720"/>
        </w:tabs>
        <w:autoSpaceDE w:val="0"/>
        <w:autoSpaceDN w:val="0"/>
        <w:adjustRightInd w:val="0"/>
        <w:spacing w:before="120" w:after="120"/>
        <w:ind w:left="720"/>
        <w:jc w:val="both"/>
        <w:textAlignment w:val="baseline"/>
        <w:rPr>
          <w:rFonts w:ascii="Arial" w:hAnsi="Arial" w:cs="Arial"/>
          <w:sz w:val="20"/>
          <w:szCs w:val="24"/>
        </w:rPr>
      </w:pPr>
      <w:r w:rsidRPr="000F0073">
        <w:rPr>
          <w:rFonts w:ascii="Arial" w:hAnsi="Arial" w:cs="Arial"/>
          <w:b/>
          <w:sz w:val="20"/>
          <w:szCs w:val="20"/>
        </w:rPr>
        <w:t xml:space="preserve"> “Confidential Information” </w:t>
      </w:r>
      <w:r w:rsidRPr="000F0073">
        <w:rPr>
          <w:rFonts w:ascii="Arial" w:hAnsi="Arial" w:cs="Arial"/>
          <w:sz w:val="20"/>
          <w:szCs w:val="20"/>
        </w:rPr>
        <w:t>means the terms of this Grant Agreement and</w:t>
      </w:r>
      <w:r w:rsidRPr="000F0073">
        <w:rPr>
          <w:rFonts w:ascii="Arial" w:hAnsi="Arial" w:cs="Arial"/>
          <w:b/>
          <w:sz w:val="20"/>
          <w:szCs w:val="20"/>
        </w:rPr>
        <w:t xml:space="preserve"> </w:t>
      </w:r>
      <w:r w:rsidRPr="000F0073">
        <w:rPr>
          <w:rFonts w:ascii="Arial" w:hAnsi="Arial" w:cs="Arial"/>
          <w:sz w:val="20"/>
        </w:rPr>
        <w:t xml:space="preserve">any and all information (whether </w:t>
      </w:r>
      <w:r w:rsidRPr="000F0073">
        <w:rPr>
          <w:rFonts w:ascii="Arial" w:hAnsi="Arial" w:cs="Arial"/>
          <w:sz w:val="20"/>
          <w:szCs w:val="20"/>
        </w:rPr>
        <w:t>written or verbal) that by its nature may reasonably be regarded as confidential to MOPAC (whether commercial, financial or otherwise) including information which relates to the business affairs, suppliers, know-how or personnel of MOPAC;</w:t>
      </w:r>
      <w:r w:rsidRPr="000F0073">
        <w:rPr>
          <w:rFonts w:ascii="Arial" w:hAnsi="Arial" w:cs="Arial"/>
          <w:sz w:val="20"/>
        </w:rPr>
        <w:t xml:space="preserve">  </w:t>
      </w:r>
    </w:p>
    <w:p w14:paraId="3540834F"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b/>
          <w:sz w:val="20"/>
          <w:szCs w:val="20"/>
        </w:rPr>
      </w:pPr>
      <w:r w:rsidRPr="000F0073">
        <w:rPr>
          <w:rFonts w:ascii="Arial" w:hAnsi="Arial" w:cs="Arial"/>
          <w:b/>
          <w:sz w:val="20"/>
          <w:szCs w:val="20"/>
        </w:rPr>
        <w:lastRenderedPageBreak/>
        <w:t xml:space="preserve">“Data Protection Legislation” </w:t>
      </w:r>
    </w:p>
    <w:p w14:paraId="06FA5015"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b/>
          <w:sz w:val="20"/>
          <w:szCs w:val="20"/>
        </w:rPr>
      </w:pPr>
      <w:r w:rsidRPr="000F0073">
        <w:rPr>
          <w:rFonts w:ascii="Arial" w:hAnsi="Arial" w:cs="Arial"/>
          <w:sz w:val="20"/>
          <w:szCs w:val="20"/>
        </w:rPr>
        <w:t>The Contractor must adhere to and be compliant at all times with the Data Protection Act (“DPA”) 2018 and General Data Protection Regulation (“GDPR”). Furthermore, MOPAC and the Contractor will define the role each body has in respect to this provision. These are, not limited to, “Commissioner”, “Data Controller” and “Data Processor” individually, and together the Parties for the processing of any Personal Data that may be collected as part of this service provision</w:t>
      </w:r>
    </w:p>
    <w:p w14:paraId="4BDEFC10" w14:textId="77777777" w:rsidR="00476627" w:rsidRPr="00A43D98" w:rsidRDefault="00476627" w:rsidP="00476627">
      <w:pPr>
        <w:widowControl w:val="0"/>
        <w:tabs>
          <w:tab w:val="left" w:pos="720"/>
        </w:tabs>
        <w:suppressAutoHyphens/>
        <w:adjustRightInd w:val="0"/>
        <w:spacing w:before="120" w:after="120"/>
        <w:ind w:left="720"/>
        <w:jc w:val="both"/>
        <w:textAlignment w:val="baseline"/>
        <w:rPr>
          <w:rFonts w:ascii="Arial" w:hAnsi="Arial" w:cs="Arial"/>
          <w:sz w:val="20"/>
          <w:szCs w:val="20"/>
        </w:rPr>
      </w:pPr>
      <w:r w:rsidRPr="000F0073">
        <w:rPr>
          <w:rFonts w:ascii="Arial" w:hAnsi="Arial" w:cs="Arial"/>
          <w:b/>
          <w:sz w:val="20"/>
          <w:szCs w:val="20"/>
        </w:rPr>
        <w:t>means:</w:t>
      </w:r>
    </w:p>
    <w:p w14:paraId="4478C1C3" w14:textId="77777777" w:rsidR="00476627" w:rsidRPr="00A43D98" w:rsidRDefault="00476627" w:rsidP="00476627">
      <w:pPr>
        <w:pStyle w:val="ListPara4"/>
        <w:numPr>
          <w:ilvl w:val="0"/>
          <w:numId w:val="25"/>
        </w:numPr>
        <w:ind w:left="1276" w:hanging="567"/>
        <w:rPr>
          <w:color w:val="auto"/>
          <w:sz w:val="20"/>
        </w:rPr>
      </w:pPr>
      <w:r w:rsidRPr="00A43D98">
        <w:rPr>
          <w:color w:val="auto"/>
          <w:sz w:val="20"/>
        </w:rPr>
        <w:t>Regulation (EU) 2016/679 (the General Data Protection Regulation) on the protection of natural persons with regard to the Processing of personal data and on the free movement of such data;</w:t>
      </w:r>
    </w:p>
    <w:p w14:paraId="67AE2869" w14:textId="77777777" w:rsidR="00476627" w:rsidRPr="00A43D98" w:rsidRDefault="00476627" w:rsidP="00476627">
      <w:pPr>
        <w:pStyle w:val="ListPara4"/>
        <w:numPr>
          <w:ilvl w:val="0"/>
          <w:numId w:val="25"/>
        </w:numPr>
        <w:ind w:left="1276" w:hanging="567"/>
        <w:rPr>
          <w:color w:val="auto"/>
          <w:sz w:val="20"/>
        </w:rPr>
      </w:pPr>
      <w:r w:rsidRPr="00A43D98">
        <w:rPr>
          <w:color w:val="auto"/>
          <w:sz w:val="20"/>
        </w:rPr>
        <w:t>Directive (EU) 2016/680; (the Law Enforcement Directive)</w:t>
      </w:r>
    </w:p>
    <w:p w14:paraId="1F51246E" w14:textId="77777777" w:rsidR="00476627" w:rsidRPr="00A43D98" w:rsidRDefault="00476627" w:rsidP="00476627">
      <w:pPr>
        <w:pStyle w:val="ListPara4"/>
        <w:numPr>
          <w:ilvl w:val="0"/>
          <w:numId w:val="25"/>
        </w:numPr>
        <w:ind w:left="1276" w:hanging="567"/>
        <w:rPr>
          <w:color w:val="auto"/>
          <w:sz w:val="20"/>
        </w:rPr>
      </w:pPr>
      <w:r w:rsidRPr="00A43D98">
        <w:rPr>
          <w:color w:val="auto"/>
          <w:sz w:val="20"/>
        </w:rPr>
        <w:t xml:space="preserve">any legislation in force from time to time in the United Kingdom relating to privacy and/or the Processing of Personal Data, including but not limited to the Data Protection Act 2018; </w:t>
      </w:r>
    </w:p>
    <w:p w14:paraId="06EF531A" w14:textId="77777777" w:rsidR="00476627" w:rsidRPr="00A43D98" w:rsidRDefault="00476627" w:rsidP="00476627">
      <w:pPr>
        <w:pStyle w:val="ListPara4"/>
        <w:numPr>
          <w:ilvl w:val="0"/>
          <w:numId w:val="25"/>
        </w:numPr>
        <w:ind w:left="1276" w:hanging="567"/>
        <w:rPr>
          <w:color w:val="auto"/>
          <w:sz w:val="20"/>
        </w:rPr>
      </w:pPr>
      <w:r w:rsidRPr="00A43D98">
        <w:rPr>
          <w:color w:val="auto"/>
          <w:sz w:val="20"/>
        </w:rPr>
        <w:t>any statutory codes of practice issued by the Information Commissioner in relation to such legislation; and</w:t>
      </w:r>
    </w:p>
    <w:p w14:paraId="2653B655" w14:textId="77777777" w:rsidR="00476627" w:rsidRPr="00A43D98" w:rsidRDefault="00476627" w:rsidP="00476627">
      <w:pPr>
        <w:pStyle w:val="ListPara4"/>
        <w:numPr>
          <w:ilvl w:val="0"/>
          <w:numId w:val="25"/>
        </w:numPr>
        <w:ind w:left="1276" w:hanging="567"/>
        <w:rPr>
          <w:color w:val="auto"/>
          <w:sz w:val="20"/>
        </w:rPr>
      </w:pPr>
      <w:r w:rsidRPr="00A43D98">
        <w:rPr>
          <w:color w:val="auto"/>
          <w:sz w:val="20"/>
        </w:rPr>
        <w:t>the Privacy and Electronic Communications (EC Directive) Regulations 2003.</w:t>
      </w:r>
    </w:p>
    <w:p w14:paraId="7486A2F5"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sz w:val="20"/>
          <w:szCs w:val="20"/>
        </w:rPr>
      </w:pPr>
      <w:r w:rsidRPr="000F0073">
        <w:rPr>
          <w:rFonts w:ascii="Arial" w:hAnsi="Arial" w:cs="Arial"/>
          <w:b/>
          <w:sz w:val="20"/>
          <w:szCs w:val="20"/>
        </w:rPr>
        <w:t xml:space="preserve">"Eligible Expenditure" </w:t>
      </w:r>
      <w:r w:rsidRPr="000F0073">
        <w:rPr>
          <w:rFonts w:ascii="Arial" w:hAnsi="Arial" w:cs="Arial"/>
          <w:sz w:val="20"/>
          <w:szCs w:val="20"/>
        </w:rPr>
        <w:t>means the items of expenditure set out in Annex 3 (Funding);</w:t>
      </w:r>
    </w:p>
    <w:p w14:paraId="6C26872A"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sz w:val="20"/>
          <w:szCs w:val="20"/>
        </w:rPr>
      </w:pPr>
      <w:r w:rsidRPr="000F0073">
        <w:rPr>
          <w:rFonts w:ascii="Arial" w:hAnsi="Arial" w:cs="Arial"/>
          <w:b/>
          <w:sz w:val="20"/>
          <w:szCs w:val="20"/>
        </w:rPr>
        <w:t xml:space="preserve">"End Date" </w:t>
      </w:r>
      <w:r w:rsidRPr="000F0073">
        <w:rPr>
          <w:rFonts w:ascii="Arial" w:hAnsi="Arial" w:cs="Arial"/>
          <w:sz w:val="20"/>
          <w:szCs w:val="20"/>
        </w:rPr>
        <w:t>means [INSERT DATE];</w:t>
      </w:r>
    </w:p>
    <w:p w14:paraId="1D1C4155"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b/>
          <w:sz w:val="20"/>
          <w:szCs w:val="20"/>
        </w:rPr>
      </w:pPr>
      <w:r w:rsidRPr="000F0073">
        <w:rPr>
          <w:rFonts w:ascii="Arial" w:hAnsi="Arial" w:cs="Arial"/>
          <w:b/>
          <w:sz w:val="20"/>
          <w:szCs w:val="20"/>
        </w:rPr>
        <w:t xml:space="preserve">“Exit Strategy” </w:t>
      </w:r>
      <w:r w:rsidRPr="000F0073">
        <w:rPr>
          <w:rFonts w:ascii="Arial" w:hAnsi="Arial" w:cs="Arial"/>
          <w:sz w:val="20"/>
          <w:szCs w:val="20"/>
        </w:rPr>
        <w:t>has the meaning given to it in clause 8.3;</w:t>
      </w:r>
    </w:p>
    <w:p w14:paraId="60032315"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b/>
          <w:sz w:val="20"/>
          <w:szCs w:val="20"/>
        </w:rPr>
      </w:pPr>
      <w:r w:rsidRPr="000F0073">
        <w:rPr>
          <w:rFonts w:ascii="Arial" w:hAnsi="Arial" w:cs="Arial"/>
          <w:b/>
          <w:sz w:val="20"/>
          <w:szCs w:val="20"/>
        </w:rPr>
        <w:t xml:space="preserve">“Financial Irregularity” </w:t>
      </w:r>
      <w:r w:rsidRPr="000F0073">
        <w:rPr>
          <w:rFonts w:ascii="Arial" w:hAnsi="Arial" w:cs="Arial"/>
          <w:sz w:val="20"/>
          <w:szCs w:val="20"/>
        </w:rPr>
        <w:t>includes fraud or other impropriety, mismanagement, and the use of the Grant for purposes other than those intended by MOPAC;</w:t>
      </w:r>
    </w:p>
    <w:p w14:paraId="7365C839"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sz w:val="20"/>
          <w:szCs w:val="20"/>
        </w:rPr>
      </w:pPr>
      <w:r w:rsidRPr="000F0073">
        <w:rPr>
          <w:rFonts w:ascii="Arial" w:hAnsi="Arial" w:cs="Arial"/>
          <w:b/>
          <w:sz w:val="20"/>
          <w:szCs w:val="20"/>
        </w:rPr>
        <w:t xml:space="preserve">"Financial Year" </w:t>
      </w:r>
      <w:r w:rsidRPr="000F0073">
        <w:rPr>
          <w:rFonts w:ascii="Arial" w:hAnsi="Arial" w:cs="Arial"/>
          <w:sz w:val="20"/>
          <w:szCs w:val="20"/>
        </w:rPr>
        <w:t>means the twelve-month period falling between 1 April and 31 March inclusive;</w:t>
      </w:r>
    </w:p>
    <w:p w14:paraId="22BF2C9E"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b/>
          <w:sz w:val="20"/>
          <w:szCs w:val="20"/>
        </w:rPr>
      </w:pPr>
      <w:r w:rsidRPr="000F0073">
        <w:rPr>
          <w:rFonts w:ascii="Arial" w:hAnsi="Arial" w:cs="Arial"/>
          <w:b/>
          <w:sz w:val="20"/>
          <w:szCs w:val="20"/>
        </w:rPr>
        <w:t xml:space="preserve">“Funded Project” </w:t>
      </w:r>
      <w:r w:rsidRPr="000F0073">
        <w:rPr>
          <w:rFonts w:ascii="Arial" w:hAnsi="Arial" w:cs="Arial"/>
          <w:sz w:val="20"/>
          <w:szCs w:val="20"/>
        </w:rPr>
        <w:t xml:space="preserve">means the project being delivered by the Recipient as described in Annex 2 (Funded Project); </w:t>
      </w:r>
      <w:r w:rsidRPr="000F0073">
        <w:rPr>
          <w:rFonts w:ascii="Arial" w:hAnsi="Arial" w:cs="Arial"/>
          <w:b/>
          <w:sz w:val="20"/>
          <w:szCs w:val="20"/>
        </w:rPr>
        <w:t xml:space="preserve"> </w:t>
      </w:r>
    </w:p>
    <w:p w14:paraId="1B1F7142"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sz w:val="20"/>
          <w:szCs w:val="20"/>
        </w:rPr>
      </w:pPr>
      <w:r w:rsidRPr="000F0073">
        <w:rPr>
          <w:rFonts w:ascii="Arial" w:hAnsi="Arial" w:cs="Arial"/>
          <w:b/>
          <w:sz w:val="20"/>
          <w:szCs w:val="20"/>
        </w:rPr>
        <w:t xml:space="preserve">"Funding Period" </w:t>
      </w:r>
      <w:r w:rsidRPr="000F0073">
        <w:rPr>
          <w:rFonts w:ascii="Arial" w:hAnsi="Arial" w:cs="Arial"/>
          <w:sz w:val="20"/>
          <w:szCs w:val="20"/>
        </w:rPr>
        <w:t>means Financial Years [xxxx – xxxx];</w:t>
      </w:r>
    </w:p>
    <w:p w14:paraId="2048ABDF"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sz w:val="20"/>
          <w:szCs w:val="20"/>
        </w:rPr>
      </w:pPr>
      <w:r w:rsidRPr="000F0073">
        <w:rPr>
          <w:rFonts w:ascii="Arial" w:hAnsi="Arial" w:cs="Arial"/>
          <w:b/>
          <w:sz w:val="20"/>
          <w:szCs w:val="20"/>
        </w:rPr>
        <w:t xml:space="preserve">"Grant" </w:t>
      </w:r>
      <w:r w:rsidRPr="000F0073">
        <w:rPr>
          <w:rFonts w:ascii="Arial" w:hAnsi="Arial" w:cs="Arial"/>
          <w:sz w:val="20"/>
          <w:szCs w:val="20"/>
        </w:rPr>
        <w:t>means the grant funding of up to [£insert amount] that MOPAC has agreed to pay to the Recipient for the Eligible Expenditure;</w:t>
      </w:r>
    </w:p>
    <w:p w14:paraId="1EF65B03"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b/>
          <w:sz w:val="20"/>
          <w:szCs w:val="20"/>
        </w:rPr>
      </w:pPr>
      <w:r w:rsidRPr="000F0073">
        <w:rPr>
          <w:rFonts w:ascii="Arial" w:hAnsi="Arial" w:cs="Arial"/>
          <w:b/>
          <w:sz w:val="20"/>
          <w:szCs w:val="20"/>
        </w:rPr>
        <w:t>“Grant Agreement”</w:t>
      </w:r>
      <w:r w:rsidRPr="000F0073">
        <w:rPr>
          <w:rFonts w:ascii="Arial" w:hAnsi="Arial" w:cs="Arial"/>
          <w:sz w:val="20"/>
          <w:szCs w:val="20"/>
        </w:rPr>
        <w:t xml:space="preserve"> means this grant agreement including the Annexes and any documents referred to in this Grant Agreement;</w:t>
      </w:r>
    </w:p>
    <w:p w14:paraId="6C0E4320"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b/>
          <w:sz w:val="20"/>
          <w:szCs w:val="20"/>
        </w:rPr>
      </w:pPr>
      <w:r w:rsidRPr="000F0073">
        <w:rPr>
          <w:rFonts w:ascii="Arial" w:hAnsi="Arial" w:cs="Arial"/>
          <w:b/>
          <w:sz w:val="20"/>
          <w:szCs w:val="20"/>
        </w:rPr>
        <w:t>"Grant Funding Profile"</w:t>
      </w:r>
      <w:r w:rsidRPr="000F0073">
        <w:rPr>
          <w:rFonts w:ascii="Arial" w:hAnsi="Arial" w:cs="Arial"/>
          <w:sz w:val="20"/>
          <w:szCs w:val="20"/>
        </w:rPr>
        <w:t xml:space="preserve"> means the table as set out in Annex 4 (Payment and Monitoring);</w:t>
      </w:r>
    </w:p>
    <w:p w14:paraId="7A3215F0" w14:textId="12CA9817" w:rsidR="00476627" w:rsidRPr="000F0073" w:rsidRDefault="00476627" w:rsidP="00476627">
      <w:pPr>
        <w:spacing w:before="120" w:after="120"/>
        <w:ind w:left="709"/>
        <w:jc w:val="both"/>
        <w:textAlignment w:val="baseline"/>
        <w:rPr>
          <w:rFonts w:ascii="Arial" w:hAnsi="Arial" w:cs="Arial"/>
          <w:b/>
          <w:bCs/>
          <w:iCs/>
          <w:sz w:val="20"/>
          <w:szCs w:val="20"/>
          <w:lang w:eastAsia="en-GB"/>
        </w:rPr>
      </w:pPr>
      <w:r w:rsidRPr="000F0073">
        <w:rPr>
          <w:rFonts w:ascii="Arial" w:hAnsi="Arial" w:cs="Arial"/>
          <w:b/>
          <w:bCs/>
          <w:iCs/>
          <w:sz w:val="20"/>
          <w:szCs w:val="20"/>
        </w:rPr>
        <w:t xml:space="preserve">“Ineligible Expenditure” </w:t>
      </w:r>
      <w:r w:rsidRPr="000F0073">
        <w:rPr>
          <w:rFonts w:ascii="Arial" w:hAnsi="Arial" w:cs="Arial"/>
          <w:bCs/>
          <w:iCs/>
          <w:sz w:val="20"/>
          <w:szCs w:val="20"/>
        </w:rPr>
        <w:t xml:space="preserve">means the items set out in clause </w:t>
      </w:r>
      <w:r w:rsidRPr="000F0073">
        <w:rPr>
          <w:rFonts w:ascii="Arial" w:hAnsi="Arial" w:cs="Arial"/>
          <w:bCs/>
          <w:iCs/>
          <w:sz w:val="20"/>
          <w:szCs w:val="20"/>
        </w:rPr>
        <w:fldChar w:fldCharType="begin"/>
      </w:r>
      <w:r w:rsidRPr="000F0073">
        <w:rPr>
          <w:rFonts w:ascii="Arial" w:hAnsi="Arial" w:cs="Arial"/>
          <w:bCs/>
          <w:iCs/>
          <w:sz w:val="20"/>
          <w:szCs w:val="20"/>
        </w:rPr>
        <w:instrText xml:space="preserve"> REF _Ref519245843 \r \h  \* MERGEFORMAT </w:instrText>
      </w:r>
      <w:r w:rsidRPr="000F0073">
        <w:rPr>
          <w:rFonts w:ascii="Arial" w:hAnsi="Arial" w:cs="Arial"/>
          <w:bCs/>
          <w:iCs/>
          <w:sz w:val="20"/>
          <w:szCs w:val="20"/>
        </w:rPr>
      </w:r>
      <w:r w:rsidRPr="000F0073">
        <w:rPr>
          <w:rFonts w:ascii="Arial" w:hAnsi="Arial" w:cs="Arial"/>
          <w:bCs/>
          <w:iCs/>
          <w:sz w:val="20"/>
          <w:szCs w:val="20"/>
        </w:rPr>
        <w:fldChar w:fldCharType="separate"/>
      </w:r>
      <w:r w:rsidR="003C6740">
        <w:rPr>
          <w:rFonts w:ascii="Arial" w:hAnsi="Arial" w:cs="Arial"/>
          <w:bCs/>
          <w:iCs/>
          <w:sz w:val="20"/>
          <w:szCs w:val="20"/>
        </w:rPr>
        <w:t>5.1</w:t>
      </w:r>
      <w:r w:rsidRPr="000F0073">
        <w:rPr>
          <w:rFonts w:ascii="Arial" w:hAnsi="Arial" w:cs="Arial"/>
          <w:bCs/>
          <w:iCs/>
          <w:sz w:val="20"/>
          <w:szCs w:val="20"/>
        </w:rPr>
        <w:fldChar w:fldCharType="end"/>
      </w:r>
      <w:r w:rsidRPr="000F0073">
        <w:rPr>
          <w:rFonts w:ascii="Arial" w:hAnsi="Arial" w:cs="Arial"/>
          <w:bCs/>
          <w:iCs/>
          <w:sz w:val="20"/>
          <w:szCs w:val="20"/>
        </w:rPr>
        <w:t xml:space="preserve"> (Ineligible Expenditure);</w:t>
      </w:r>
    </w:p>
    <w:p w14:paraId="6E808701" w14:textId="77777777" w:rsidR="00476627" w:rsidRPr="000F0073" w:rsidRDefault="00476627" w:rsidP="00476627">
      <w:pPr>
        <w:spacing w:before="120" w:after="120"/>
        <w:ind w:left="709"/>
        <w:jc w:val="both"/>
        <w:textAlignment w:val="baseline"/>
        <w:rPr>
          <w:rFonts w:ascii="Arial" w:hAnsi="Arial" w:cs="Arial"/>
          <w:iCs/>
          <w:sz w:val="20"/>
          <w:szCs w:val="20"/>
        </w:rPr>
      </w:pPr>
      <w:r w:rsidRPr="000F0073">
        <w:rPr>
          <w:rFonts w:ascii="Arial" w:hAnsi="Arial" w:cs="Arial"/>
          <w:b/>
          <w:bCs/>
          <w:iCs/>
          <w:sz w:val="20"/>
          <w:szCs w:val="20"/>
        </w:rPr>
        <w:t xml:space="preserve">“Management Costs” </w:t>
      </w:r>
      <w:r w:rsidRPr="000F0073">
        <w:rPr>
          <w:rFonts w:ascii="Arial" w:hAnsi="Arial" w:cs="Arial"/>
          <w:iCs/>
          <w:sz w:val="20"/>
          <w:szCs w:val="20"/>
        </w:rPr>
        <w:t>means costs not attributable solely to the delivery of the Funded Project including for example but without limitation to costs of project/programme management and administration in relation to related overheads;      </w:t>
      </w:r>
    </w:p>
    <w:p w14:paraId="53C82414" w14:textId="77777777" w:rsidR="00476627" w:rsidRPr="000F0073" w:rsidRDefault="00476627" w:rsidP="00476627">
      <w:pPr>
        <w:ind w:left="720" w:hanging="11"/>
        <w:jc w:val="both"/>
        <w:rPr>
          <w:rFonts w:ascii="Arial" w:hAnsi="Arial" w:cs="Arial"/>
          <w:sz w:val="20"/>
          <w:szCs w:val="20"/>
        </w:rPr>
      </w:pPr>
      <w:r w:rsidRPr="000F0073">
        <w:rPr>
          <w:rFonts w:ascii="Arial" w:hAnsi="Arial" w:cs="Arial"/>
          <w:sz w:val="20"/>
          <w:szCs w:val="20"/>
        </w:rPr>
        <w:t>“</w:t>
      </w:r>
      <w:r w:rsidRPr="000F0073">
        <w:rPr>
          <w:rFonts w:ascii="Arial" w:hAnsi="Arial" w:cs="Arial"/>
          <w:b/>
          <w:sz w:val="20"/>
          <w:szCs w:val="20"/>
        </w:rPr>
        <w:t>Match</w:t>
      </w:r>
      <w:r w:rsidRPr="000F0073">
        <w:rPr>
          <w:rFonts w:ascii="Arial" w:hAnsi="Arial" w:cs="Arial"/>
          <w:sz w:val="20"/>
          <w:szCs w:val="20"/>
        </w:rPr>
        <w:t>” means the Recipient’s contribution by way of match funding and/or match in kind as set out in Part 2 of Annex 3 (Funding) (if applicable);</w:t>
      </w:r>
    </w:p>
    <w:p w14:paraId="401CF0B4"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b/>
          <w:sz w:val="20"/>
          <w:szCs w:val="20"/>
        </w:rPr>
      </w:pPr>
      <w:r w:rsidRPr="000F0073">
        <w:rPr>
          <w:rFonts w:ascii="Arial" w:hAnsi="Arial" w:cs="Arial"/>
          <w:b/>
          <w:sz w:val="20"/>
          <w:szCs w:val="20"/>
        </w:rPr>
        <w:t xml:space="preserve">“Minimum Standards” </w:t>
      </w:r>
      <w:r w:rsidRPr="000F0073">
        <w:rPr>
          <w:rFonts w:ascii="Arial" w:hAnsi="Arial" w:cs="Arial"/>
          <w:sz w:val="20"/>
          <w:szCs w:val="20"/>
        </w:rPr>
        <w:t>means the key requirements that MOPAC expects the Recipient to meet as part of the Funded Project, and the outputs and outcomes it is expected to deliver, as set out in Annex 5 (Minimum Standards);</w:t>
      </w:r>
    </w:p>
    <w:p w14:paraId="314AF046"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b/>
          <w:sz w:val="20"/>
          <w:szCs w:val="20"/>
        </w:rPr>
      </w:pPr>
      <w:r w:rsidRPr="000F0073">
        <w:rPr>
          <w:rFonts w:ascii="Arial" w:hAnsi="Arial" w:cs="Arial"/>
          <w:b/>
          <w:sz w:val="20"/>
          <w:szCs w:val="20"/>
        </w:rPr>
        <w:t xml:space="preserve">“Mobilisation Plan” </w:t>
      </w:r>
      <w:r w:rsidRPr="000F0073">
        <w:rPr>
          <w:rFonts w:ascii="Arial" w:hAnsi="Arial" w:cs="Arial"/>
          <w:sz w:val="20"/>
          <w:szCs w:val="20"/>
        </w:rPr>
        <w:t>has the meaning given to it in clause 3.3;</w:t>
      </w:r>
    </w:p>
    <w:p w14:paraId="22F080D4"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b/>
          <w:sz w:val="20"/>
          <w:szCs w:val="20"/>
        </w:rPr>
      </w:pPr>
      <w:r w:rsidRPr="000F0073">
        <w:rPr>
          <w:rFonts w:ascii="Arial" w:hAnsi="Arial" w:cs="Arial"/>
          <w:b/>
          <w:sz w:val="20"/>
          <w:szCs w:val="20"/>
        </w:rPr>
        <w:lastRenderedPageBreak/>
        <w:t>“Mobilisation Return”</w:t>
      </w:r>
      <w:r w:rsidRPr="000F0073">
        <w:rPr>
          <w:rFonts w:ascii="Arial" w:hAnsi="Arial" w:cs="Arial"/>
          <w:sz w:val="20"/>
          <w:szCs w:val="20"/>
        </w:rPr>
        <w:t xml:space="preserve"> means the form set out in Annex 9 (Mobilisation Return);</w:t>
      </w:r>
      <w:r w:rsidRPr="000F0073">
        <w:rPr>
          <w:rFonts w:ascii="Arial" w:hAnsi="Arial" w:cs="Arial"/>
          <w:b/>
          <w:sz w:val="20"/>
          <w:szCs w:val="20"/>
        </w:rPr>
        <w:t xml:space="preserve"> </w:t>
      </w:r>
    </w:p>
    <w:p w14:paraId="7F8AFEDB"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sz w:val="20"/>
          <w:szCs w:val="20"/>
        </w:rPr>
      </w:pPr>
      <w:r w:rsidRPr="000F0073">
        <w:rPr>
          <w:rFonts w:ascii="Arial" w:hAnsi="Arial" w:cs="Arial"/>
          <w:b/>
          <w:sz w:val="20"/>
          <w:szCs w:val="20"/>
        </w:rPr>
        <w:t xml:space="preserve">"Parties" </w:t>
      </w:r>
      <w:r w:rsidRPr="000F0073">
        <w:rPr>
          <w:rFonts w:ascii="Arial" w:hAnsi="Arial" w:cs="Arial"/>
          <w:sz w:val="20"/>
          <w:szCs w:val="20"/>
        </w:rPr>
        <w:t>means MOPAC and the Recipient, and “Party” means any one of them;</w:t>
      </w:r>
    </w:p>
    <w:p w14:paraId="12602075"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sz w:val="20"/>
          <w:szCs w:val="20"/>
        </w:rPr>
      </w:pPr>
      <w:r w:rsidRPr="000F0073">
        <w:rPr>
          <w:rFonts w:ascii="Arial" w:hAnsi="Arial" w:cs="Arial"/>
          <w:b/>
          <w:sz w:val="20"/>
          <w:szCs w:val="20"/>
        </w:rPr>
        <w:t xml:space="preserve">“Quarterly Monitoring Return” </w:t>
      </w:r>
      <w:r w:rsidRPr="000F0073">
        <w:rPr>
          <w:rFonts w:ascii="Arial" w:hAnsi="Arial" w:cs="Arial"/>
          <w:sz w:val="20"/>
          <w:szCs w:val="20"/>
        </w:rPr>
        <w:t>means the form set out in Annex 7 (Quarterly Monitoring Return);</w:t>
      </w:r>
    </w:p>
    <w:p w14:paraId="0CC9D697"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sz w:val="20"/>
          <w:szCs w:val="20"/>
        </w:rPr>
      </w:pPr>
      <w:r w:rsidRPr="000F0073">
        <w:rPr>
          <w:rFonts w:ascii="Arial" w:hAnsi="Arial" w:cs="Arial"/>
          <w:b/>
          <w:sz w:val="20"/>
          <w:szCs w:val="20"/>
        </w:rPr>
        <w:t xml:space="preserve">“Quarterly Spend Form” </w:t>
      </w:r>
      <w:r w:rsidRPr="000F0073">
        <w:rPr>
          <w:rFonts w:ascii="Arial" w:hAnsi="Arial" w:cs="Arial"/>
          <w:sz w:val="20"/>
          <w:szCs w:val="20"/>
        </w:rPr>
        <w:t>means the form set out in Annex 6 (Quarterly Spend Form); and</w:t>
      </w:r>
    </w:p>
    <w:p w14:paraId="363A072B" w14:textId="77777777" w:rsidR="00476627" w:rsidRPr="000F0073" w:rsidRDefault="00476627" w:rsidP="00476627">
      <w:pPr>
        <w:widowControl w:val="0"/>
        <w:tabs>
          <w:tab w:val="left" w:pos="720"/>
        </w:tabs>
        <w:suppressAutoHyphens/>
        <w:adjustRightInd w:val="0"/>
        <w:spacing w:before="120" w:after="120"/>
        <w:ind w:left="720"/>
        <w:jc w:val="both"/>
        <w:textAlignment w:val="baseline"/>
        <w:rPr>
          <w:rFonts w:ascii="Arial" w:hAnsi="Arial" w:cs="Arial"/>
          <w:sz w:val="20"/>
          <w:szCs w:val="20"/>
        </w:rPr>
      </w:pPr>
      <w:r w:rsidRPr="000F0073">
        <w:rPr>
          <w:rFonts w:ascii="Arial" w:hAnsi="Arial" w:cs="Arial"/>
          <w:b/>
          <w:sz w:val="20"/>
          <w:szCs w:val="20"/>
        </w:rPr>
        <w:t xml:space="preserve">"Start Date" </w:t>
      </w:r>
      <w:r w:rsidRPr="000F0073">
        <w:rPr>
          <w:rFonts w:ascii="Arial" w:hAnsi="Arial" w:cs="Arial"/>
          <w:sz w:val="20"/>
          <w:szCs w:val="20"/>
        </w:rPr>
        <w:t>means [INSERT START DATE].</w:t>
      </w:r>
    </w:p>
    <w:p w14:paraId="6B31CBD1" w14:textId="77777777" w:rsidR="00476627" w:rsidRPr="000F0073" w:rsidRDefault="00476627" w:rsidP="00476627">
      <w:pPr>
        <w:pStyle w:val="ListPara2"/>
        <w:numPr>
          <w:ilvl w:val="2"/>
          <w:numId w:val="20"/>
        </w:numPr>
        <w:rPr>
          <w:szCs w:val="20"/>
        </w:rPr>
      </w:pPr>
      <w:bookmarkStart w:id="71" w:name="_Toc536534632"/>
      <w:r w:rsidRPr="000F0073">
        <w:t>In this Grant Agreement, unless the context otherwise requires:</w:t>
      </w:r>
      <w:bookmarkEnd w:id="71"/>
    </w:p>
    <w:p w14:paraId="706510E7" w14:textId="77777777" w:rsidR="00476627" w:rsidRPr="000F0073" w:rsidRDefault="00476627" w:rsidP="00476627">
      <w:pPr>
        <w:pStyle w:val="ListPara3"/>
        <w:numPr>
          <w:ilvl w:val="3"/>
          <w:numId w:val="20"/>
        </w:numPr>
        <w:tabs>
          <w:tab w:val="left" w:pos="1800"/>
          <w:tab w:val="num" w:pos="2498"/>
        </w:tabs>
        <w:ind w:left="1627" w:hanging="907"/>
      </w:pPr>
      <w:r w:rsidRPr="000F0073">
        <w:t>any reference to a person shall be construed as a reference to any person, firm, company, corporation, government, state or agency of a state or any association or partnership (whether or not having separate legal personality) or one or more of the foregoing;</w:t>
      </w:r>
    </w:p>
    <w:p w14:paraId="7046510C" w14:textId="77777777" w:rsidR="00476627" w:rsidRPr="000F0073" w:rsidRDefault="00476627" w:rsidP="00476627">
      <w:pPr>
        <w:pStyle w:val="ListPara3"/>
        <w:numPr>
          <w:ilvl w:val="3"/>
          <w:numId w:val="20"/>
        </w:numPr>
        <w:tabs>
          <w:tab w:val="left" w:pos="1800"/>
          <w:tab w:val="num" w:pos="2498"/>
        </w:tabs>
        <w:ind w:left="1627" w:hanging="907"/>
      </w:pPr>
      <w:r w:rsidRPr="000F0073">
        <w:t>any reference to the singular shall include the plural and vice versa;</w:t>
      </w:r>
    </w:p>
    <w:p w14:paraId="54A01F30" w14:textId="77777777" w:rsidR="00476627" w:rsidRPr="000F0073" w:rsidRDefault="00476627" w:rsidP="00476627">
      <w:pPr>
        <w:pStyle w:val="ListPara3"/>
        <w:numPr>
          <w:ilvl w:val="3"/>
          <w:numId w:val="20"/>
        </w:numPr>
        <w:tabs>
          <w:tab w:val="left" w:pos="1800"/>
          <w:tab w:val="num" w:pos="2498"/>
        </w:tabs>
        <w:ind w:left="1627" w:hanging="907"/>
      </w:pPr>
      <w:r w:rsidRPr="000F0073">
        <w:t>references to any party to this Grant Agreement include its successors-in-title and permitted assignees;</w:t>
      </w:r>
    </w:p>
    <w:p w14:paraId="1DD94896" w14:textId="77777777" w:rsidR="00476627" w:rsidRPr="000F0073" w:rsidRDefault="00476627" w:rsidP="00476627">
      <w:pPr>
        <w:pStyle w:val="ListPara3"/>
        <w:numPr>
          <w:ilvl w:val="3"/>
          <w:numId w:val="20"/>
        </w:numPr>
        <w:tabs>
          <w:tab w:val="left" w:pos="1800"/>
          <w:tab w:val="num" w:pos="2498"/>
        </w:tabs>
        <w:ind w:left="1627" w:hanging="907"/>
      </w:pPr>
      <w:r w:rsidRPr="000F0073">
        <w:t>any reference to "written" or "writing" includes faxes (but not email) or other transitory forms; and</w:t>
      </w:r>
    </w:p>
    <w:p w14:paraId="33C2554B" w14:textId="77777777" w:rsidR="00476627" w:rsidRPr="000F0073" w:rsidRDefault="00476627" w:rsidP="00476627">
      <w:pPr>
        <w:pStyle w:val="ListPara3"/>
        <w:numPr>
          <w:ilvl w:val="3"/>
          <w:numId w:val="20"/>
        </w:numPr>
        <w:tabs>
          <w:tab w:val="left" w:pos="1800"/>
          <w:tab w:val="num" w:pos="2498"/>
        </w:tabs>
        <w:ind w:left="1627" w:hanging="907"/>
      </w:pPr>
      <w:r w:rsidRPr="000F0073">
        <w:t>any phrase introduced by the terms "include", "including", "particularly" or "in particular" or any similar expression shall be construed as illustrative and shall not limit the sense of the words preceding those terms.</w:t>
      </w:r>
    </w:p>
    <w:p w14:paraId="414EFDEE" w14:textId="77777777" w:rsidR="00476627" w:rsidRPr="000F0073" w:rsidRDefault="00476627" w:rsidP="00476627">
      <w:pPr>
        <w:pStyle w:val="ListPara1"/>
        <w:numPr>
          <w:ilvl w:val="1"/>
          <w:numId w:val="20"/>
        </w:numPr>
        <w:rPr>
          <w:color w:val="auto"/>
        </w:rPr>
      </w:pPr>
      <w:bookmarkStart w:id="72" w:name="_Toc536534633"/>
      <w:r w:rsidRPr="000F0073">
        <w:rPr>
          <w:color w:val="auto"/>
        </w:rPr>
        <w:t>Duration</w:t>
      </w:r>
      <w:bookmarkEnd w:id="72"/>
    </w:p>
    <w:p w14:paraId="0E706B94" w14:textId="115B7FD9" w:rsidR="00476627" w:rsidRPr="000F0073" w:rsidRDefault="00476627" w:rsidP="00476627">
      <w:pPr>
        <w:pStyle w:val="ListPara2"/>
        <w:numPr>
          <w:ilvl w:val="0"/>
          <w:numId w:val="0"/>
        </w:numPr>
        <w:tabs>
          <w:tab w:val="left" w:pos="720"/>
        </w:tabs>
        <w:ind w:left="720"/>
      </w:pPr>
      <w:bookmarkStart w:id="73" w:name="_Toc536534634"/>
      <w:r w:rsidRPr="000F0073">
        <w:t xml:space="preserve">This Grant Agreement shall commence on the date of this Grant Agreement and shall continue in force until the End Date unless terminated earlier in accordance with clause </w:t>
      </w:r>
      <w:r w:rsidRPr="000F0073">
        <w:fldChar w:fldCharType="begin"/>
      </w:r>
      <w:r w:rsidRPr="000F0073">
        <w:instrText xml:space="preserve"> REF _Ref518393705 \r \h  \* MERGEFORMAT </w:instrText>
      </w:r>
      <w:r w:rsidRPr="000F0073">
        <w:fldChar w:fldCharType="separate"/>
      </w:r>
      <w:r w:rsidR="003C6740">
        <w:t>7</w:t>
      </w:r>
      <w:r w:rsidRPr="000F0073">
        <w:fldChar w:fldCharType="end"/>
      </w:r>
      <w:r w:rsidRPr="000F0073">
        <w:t>.</w:t>
      </w:r>
      <w:bookmarkEnd w:id="73"/>
    </w:p>
    <w:p w14:paraId="09DBD79F" w14:textId="77777777" w:rsidR="00476627" w:rsidRPr="000F0073" w:rsidRDefault="00476627" w:rsidP="00476627">
      <w:pPr>
        <w:pStyle w:val="ListPara1"/>
        <w:numPr>
          <w:ilvl w:val="1"/>
          <w:numId w:val="20"/>
        </w:numPr>
        <w:rPr>
          <w:color w:val="auto"/>
        </w:rPr>
      </w:pPr>
      <w:bookmarkStart w:id="74" w:name="_Toc536534635"/>
      <w:r w:rsidRPr="000F0073">
        <w:rPr>
          <w:color w:val="auto"/>
        </w:rPr>
        <w:t>Grant</w:t>
      </w:r>
      <w:bookmarkEnd w:id="74"/>
    </w:p>
    <w:p w14:paraId="51EBB3D8" w14:textId="77777777" w:rsidR="00476627" w:rsidRPr="000F0073" w:rsidRDefault="00476627" w:rsidP="00476627">
      <w:pPr>
        <w:pStyle w:val="ListPara2"/>
        <w:numPr>
          <w:ilvl w:val="2"/>
          <w:numId w:val="20"/>
        </w:numPr>
      </w:pPr>
      <w:bookmarkStart w:id="75" w:name="_Toc536534636"/>
      <w:r w:rsidRPr="000F0073">
        <w:t xml:space="preserve">Subject to the Recipient complying with this Grant Agreement, MOPAC has agreed to pay the Grant to the Recipient for </w:t>
      </w:r>
      <w:bookmarkStart w:id="76" w:name="_Ref518374112"/>
      <w:r w:rsidRPr="000F0073">
        <w:t>the Funding Period in accordance with the Grant Funding Profile.</w:t>
      </w:r>
      <w:bookmarkEnd w:id="76"/>
      <w:r w:rsidRPr="000F0073">
        <w:t xml:space="preserve"> No other sums other than the Grant will be paid by MOPAC to the Recipient.</w:t>
      </w:r>
      <w:bookmarkEnd w:id="75"/>
    </w:p>
    <w:p w14:paraId="5A5F5170" w14:textId="77777777" w:rsidR="00476627" w:rsidRPr="000F0073" w:rsidRDefault="00476627" w:rsidP="00476627">
      <w:pPr>
        <w:pStyle w:val="ListPara2"/>
        <w:numPr>
          <w:ilvl w:val="2"/>
          <w:numId w:val="20"/>
        </w:numPr>
      </w:pPr>
      <w:bookmarkStart w:id="77" w:name="_Toc536534637"/>
      <w:r w:rsidRPr="000F0073">
        <w:t>The Recipient will use the Grant solely for the Eligible Expenditure in order to deliver the Funded Project set out in Annex 2 (Funded Project) in accordance with this Grant Agreement.</w:t>
      </w:r>
      <w:bookmarkEnd w:id="77"/>
      <w:r w:rsidRPr="000F0073">
        <w:t xml:space="preserve"> </w:t>
      </w:r>
    </w:p>
    <w:p w14:paraId="15C42C14" w14:textId="77777777" w:rsidR="00476627" w:rsidRPr="000F0073" w:rsidRDefault="00476627" w:rsidP="00476627">
      <w:pPr>
        <w:pStyle w:val="ListPara2"/>
        <w:numPr>
          <w:ilvl w:val="2"/>
          <w:numId w:val="20"/>
        </w:numPr>
      </w:pPr>
      <w:bookmarkStart w:id="78" w:name="_Toc536534638"/>
      <w:r w:rsidRPr="000F0073">
        <w:t>Within 10 days of the award of the Grant, unless notified otherwise by MOPAC, the Recipient will agree with MOPAC a mobilisation plan (the “</w:t>
      </w:r>
      <w:r w:rsidRPr="000F0073">
        <w:rPr>
          <w:b/>
        </w:rPr>
        <w:t>Mobilisation Plan</w:t>
      </w:r>
      <w:r w:rsidRPr="000F0073">
        <w:t>”) that clearly describes the deliverables that will have been carried out in advance of the Start Date, including the key milestones, and details of activities that must be completed before delivery of the Funded Project can start..</w:t>
      </w:r>
      <w:bookmarkEnd w:id="78"/>
    </w:p>
    <w:p w14:paraId="21DBAE72" w14:textId="77777777" w:rsidR="00476627" w:rsidRPr="000F0073" w:rsidRDefault="00476627" w:rsidP="00476627">
      <w:pPr>
        <w:pStyle w:val="ListPara2"/>
        <w:numPr>
          <w:ilvl w:val="2"/>
          <w:numId w:val="20"/>
        </w:numPr>
      </w:pPr>
      <w:bookmarkStart w:id="79" w:name="_Toc536534639"/>
      <w:r w:rsidRPr="000F0073">
        <w:t>The Recipient shall deliver the Funded Project in accordance with Annex 2 (Funded Project) and Annex 5 (Minimum Standards) using all reasonable care, skill and diligence.</w:t>
      </w:r>
      <w:bookmarkEnd w:id="79"/>
    </w:p>
    <w:p w14:paraId="03C00137" w14:textId="77777777" w:rsidR="00476627" w:rsidRPr="000F0073" w:rsidRDefault="00476627" w:rsidP="00476627">
      <w:pPr>
        <w:pStyle w:val="ListPara2"/>
        <w:numPr>
          <w:ilvl w:val="2"/>
          <w:numId w:val="20"/>
        </w:numPr>
        <w:rPr>
          <w:b/>
        </w:rPr>
      </w:pPr>
      <w:bookmarkStart w:id="80" w:name="_Toc536534640"/>
      <w:r w:rsidRPr="000F0073">
        <w:t xml:space="preserve">The Grant will only be payable in respect of Eligible Expenditure that has been incurred by the Recipient and that is not the subject of any funding received </w:t>
      </w:r>
      <w:r w:rsidRPr="000F0073">
        <w:lastRenderedPageBreak/>
        <w:t>from any co-funder or other third party.</w:t>
      </w:r>
      <w:bookmarkEnd w:id="80"/>
    </w:p>
    <w:p w14:paraId="77FB5E7D" w14:textId="77777777" w:rsidR="00476627" w:rsidRPr="000F0073" w:rsidRDefault="00476627" w:rsidP="00476627">
      <w:pPr>
        <w:pStyle w:val="ListPara2"/>
        <w:numPr>
          <w:ilvl w:val="2"/>
          <w:numId w:val="20"/>
        </w:numPr>
      </w:pPr>
      <w:bookmarkStart w:id="81" w:name="_Toc536534641"/>
      <w:r w:rsidRPr="000F0073">
        <w:t>The provision of the Grant amounts to a conditional gift and is therefore not subject to VAT. If, at any time, it is held by the UK government to be subject to VAT, then the Recipient agrees and acknowledges that the Grant shall have included any and all applicable VAT.</w:t>
      </w:r>
      <w:bookmarkEnd w:id="81"/>
      <w:r w:rsidRPr="000F0073">
        <w:t xml:space="preserve">   </w:t>
      </w:r>
    </w:p>
    <w:p w14:paraId="0164D481" w14:textId="77777777" w:rsidR="00476627" w:rsidRPr="000F0073" w:rsidRDefault="00476627" w:rsidP="00476627">
      <w:pPr>
        <w:pStyle w:val="TLTLevel1"/>
        <w:numPr>
          <w:ilvl w:val="1"/>
          <w:numId w:val="20"/>
        </w:numPr>
        <w:textAlignment w:val="auto"/>
        <w:rPr>
          <w:rFonts w:ascii="Arial" w:hAnsi="Arial" w:cs="Arial"/>
          <w:sz w:val="20"/>
        </w:rPr>
      </w:pPr>
      <w:bookmarkStart w:id="82" w:name="_Ref518381809"/>
      <w:bookmarkStart w:id="83" w:name="_Toc536534642"/>
      <w:r w:rsidRPr="000F0073">
        <w:rPr>
          <w:rFonts w:ascii="Arial" w:hAnsi="Arial" w:cs="Arial"/>
          <w:sz w:val="20"/>
        </w:rPr>
        <w:t>Payment of the Grant</w:t>
      </w:r>
      <w:bookmarkEnd w:id="82"/>
      <w:bookmarkEnd w:id="83"/>
    </w:p>
    <w:p w14:paraId="14390C58" w14:textId="02641F81" w:rsidR="00476627" w:rsidRPr="000F0073" w:rsidRDefault="00476627" w:rsidP="00476627">
      <w:pPr>
        <w:pStyle w:val="ListPara2"/>
        <w:numPr>
          <w:ilvl w:val="2"/>
          <w:numId w:val="20"/>
        </w:numPr>
      </w:pPr>
      <w:bookmarkStart w:id="84" w:name="_Toc536534643"/>
      <w:r w:rsidRPr="000F0073">
        <w:t xml:space="preserve">Payments of the Grant will be made in accordance with this clause </w:t>
      </w:r>
      <w:r w:rsidRPr="000F0073">
        <w:fldChar w:fldCharType="begin"/>
      </w:r>
      <w:r w:rsidRPr="000F0073">
        <w:instrText xml:space="preserve"> REF _Ref518381809 \r \h  \* MERGEFORMAT </w:instrText>
      </w:r>
      <w:r w:rsidRPr="000F0073">
        <w:fldChar w:fldCharType="separate"/>
      </w:r>
      <w:r w:rsidR="003C6740">
        <w:t>4</w:t>
      </w:r>
      <w:r w:rsidRPr="000F0073">
        <w:fldChar w:fldCharType="end"/>
      </w:r>
      <w:r w:rsidRPr="000F0073">
        <w:t xml:space="preserve"> and Annex 4 (Payment and Monitoring).</w:t>
      </w:r>
      <w:bookmarkEnd w:id="84"/>
    </w:p>
    <w:p w14:paraId="6B9B3747" w14:textId="77777777" w:rsidR="00476627" w:rsidRPr="000F0073" w:rsidRDefault="00476627" w:rsidP="00476627">
      <w:pPr>
        <w:pStyle w:val="ListPara2"/>
        <w:numPr>
          <w:ilvl w:val="2"/>
          <w:numId w:val="20"/>
        </w:numPr>
      </w:pPr>
      <w:bookmarkStart w:id="85" w:name="_Ref507166999"/>
      <w:bookmarkStart w:id="86" w:name="_Toc536534644"/>
      <w:r w:rsidRPr="000F0073">
        <w:t>In order for any payment to be released, the Recipient must:</w:t>
      </w:r>
      <w:bookmarkEnd w:id="85"/>
      <w:bookmarkEnd w:id="86"/>
    </w:p>
    <w:p w14:paraId="3CA483AF"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sign and return this Grant Agreement; </w:t>
      </w:r>
    </w:p>
    <w:p w14:paraId="0E5CAD90"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submit an invoice in accordance with the deadlines and procedure provided in Annex 4 (Payment and Monitoring);</w:t>
      </w:r>
    </w:p>
    <w:p w14:paraId="147B30C0"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submit a Quarterly Spend Form, Quarterly Monitoring Return and/or Annual Monitoring Return and/or Mobilisation Return (as appropriate) in accordance with the deadlines set out in Annex 4 (Payment and Monitoring);</w:t>
      </w:r>
    </w:p>
    <w:p w14:paraId="5509FB82" w14:textId="77777777" w:rsidR="00476627" w:rsidRPr="000F0073" w:rsidRDefault="00476627" w:rsidP="00476627">
      <w:pPr>
        <w:pStyle w:val="ListPara3"/>
        <w:numPr>
          <w:ilvl w:val="3"/>
          <w:numId w:val="20"/>
        </w:numPr>
        <w:tabs>
          <w:tab w:val="num" w:pos="1418"/>
          <w:tab w:val="left" w:pos="1800"/>
          <w:tab w:val="num" w:pos="2498"/>
        </w:tabs>
        <w:ind w:left="1418" w:hanging="709"/>
      </w:pPr>
      <w:bookmarkStart w:id="87" w:name="_Ref520377318"/>
      <w:r w:rsidRPr="000F0073">
        <w:t>submit such other documentation MOPAC reasonably considers that it requires from time to time to evidence Eligible Expenditure and evaluate the Funded Project; and</w:t>
      </w:r>
      <w:bookmarkEnd w:id="87"/>
      <w:r w:rsidRPr="000F0073">
        <w:t xml:space="preserve">  </w:t>
      </w:r>
    </w:p>
    <w:p w14:paraId="7B02882F"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be in compliance with this Grant Agreement.</w:t>
      </w:r>
    </w:p>
    <w:p w14:paraId="2B2F6ABC" w14:textId="6F2F5EF7" w:rsidR="00476627" w:rsidRPr="000F0073" w:rsidRDefault="00476627" w:rsidP="00476627">
      <w:pPr>
        <w:pStyle w:val="ListPara2"/>
        <w:numPr>
          <w:ilvl w:val="2"/>
          <w:numId w:val="20"/>
        </w:numPr>
      </w:pPr>
      <w:bookmarkStart w:id="88" w:name="_Toc536534645"/>
      <w:r w:rsidRPr="000F0073">
        <w:t xml:space="preserve">MOPAC will not be required or be liable to pay all or part of the payments of the Grant if such documentation referred to in clause </w:t>
      </w:r>
      <w:r w:rsidRPr="000F0073">
        <w:fldChar w:fldCharType="begin"/>
      </w:r>
      <w:r w:rsidRPr="000F0073">
        <w:instrText xml:space="preserve"> REF _Ref507166999 \r \h  \* MERGEFORMAT </w:instrText>
      </w:r>
      <w:r w:rsidRPr="000F0073">
        <w:fldChar w:fldCharType="separate"/>
      </w:r>
      <w:r w:rsidR="003C6740">
        <w:t>4.2</w:t>
      </w:r>
      <w:r w:rsidRPr="000F0073">
        <w:fldChar w:fldCharType="end"/>
      </w:r>
      <w:r w:rsidRPr="000F0073">
        <w:t xml:space="preserve"> above is not received by the relevant deadlines. If such documentation is not received, the relevant sums shall be deemed to be underspend.</w:t>
      </w:r>
      <w:bookmarkEnd w:id="88"/>
      <w:r w:rsidRPr="000F0073">
        <w:t xml:space="preserve">       </w:t>
      </w:r>
    </w:p>
    <w:p w14:paraId="551E8B48" w14:textId="77777777" w:rsidR="00476627" w:rsidRPr="000F0073" w:rsidRDefault="00476627" w:rsidP="00476627">
      <w:pPr>
        <w:pStyle w:val="ListPara2"/>
        <w:numPr>
          <w:ilvl w:val="2"/>
          <w:numId w:val="20"/>
        </w:numPr>
      </w:pPr>
      <w:bookmarkStart w:id="89" w:name="_Toc536534646"/>
      <w:r w:rsidRPr="000F0073">
        <w:t>MOPAC is not permitted to pay the Grant in advance of need. If MOPAC reasonably believes that payment is being made in advance of need, it may change the timing and/or the amount of any outstanding Grant payments.</w:t>
      </w:r>
      <w:bookmarkEnd w:id="89"/>
    </w:p>
    <w:p w14:paraId="0FD232F5" w14:textId="77777777" w:rsidR="00476627" w:rsidRPr="000F0073" w:rsidRDefault="00476627" w:rsidP="00476627">
      <w:pPr>
        <w:pStyle w:val="ListPara2"/>
        <w:numPr>
          <w:ilvl w:val="2"/>
          <w:numId w:val="20"/>
        </w:numPr>
      </w:pPr>
      <w:bookmarkStart w:id="90" w:name="_Ref518381793"/>
      <w:bookmarkStart w:id="91" w:name="_Toc536534647"/>
      <w:r w:rsidRPr="000F0073">
        <w:t>Where payment of the Grant is conditional upon the Recipient providing Match as set out in Annex 3 (Funding), the Recipient will:</w:t>
      </w:r>
      <w:bookmarkEnd w:id="90"/>
      <w:bookmarkEnd w:id="91"/>
      <w:r w:rsidRPr="000F0073">
        <w:t xml:space="preserve"> </w:t>
      </w:r>
    </w:p>
    <w:p w14:paraId="0DF9A6C4"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procure that the Match (or any part of it) is not used for Ineligible Expenditure; </w:t>
      </w:r>
    </w:p>
    <w:p w14:paraId="3D7F64CD"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notify MOPAC in writing immediately of any failure by the Recipient or a third party to provide all or part of the Match or any circumstance that affects or might affect the payment or availability of such Match; and</w:t>
      </w:r>
    </w:p>
    <w:p w14:paraId="5B4ADDC5"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notify MOPAC of any additional confirmed match funding or match in kind to that set out under Annex 3 (Funding). MOPAC reserves the right to reduce the Grant in light of additional match funding or match in kind. </w:t>
      </w:r>
    </w:p>
    <w:p w14:paraId="622AAB7A" w14:textId="77777777" w:rsidR="00476627" w:rsidRPr="000F0073" w:rsidRDefault="00476627" w:rsidP="00476627">
      <w:pPr>
        <w:pStyle w:val="ListPara1"/>
        <w:numPr>
          <w:ilvl w:val="1"/>
          <w:numId w:val="20"/>
        </w:numPr>
        <w:rPr>
          <w:color w:val="auto"/>
        </w:rPr>
      </w:pPr>
      <w:bookmarkStart w:id="92" w:name="_Ref518375116"/>
      <w:bookmarkStart w:id="93" w:name="_Toc536534648"/>
      <w:r w:rsidRPr="000F0073">
        <w:rPr>
          <w:color w:val="auto"/>
        </w:rPr>
        <w:t>Ineligible Expenditure</w:t>
      </w:r>
      <w:bookmarkEnd w:id="92"/>
      <w:bookmarkEnd w:id="93"/>
    </w:p>
    <w:p w14:paraId="1A014A27" w14:textId="77777777" w:rsidR="00476627" w:rsidRPr="000F0073" w:rsidRDefault="00476627" w:rsidP="00476627">
      <w:pPr>
        <w:pStyle w:val="ListPara2"/>
        <w:numPr>
          <w:ilvl w:val="2"/>
          <w:numId w:val="20"/>
        </w:numPr>
        <w:rPr>
          <w:snapToGrid w:val="0"/>
        </w:rPr>
      </w:pPr>
      <w:bookmarkStart w:id="94" w:name="_Ref519245843"/>
      <w:bookmarkStart w:id="95" w:name="_Toc536534649"/>
      <w:r w:rsidRPr="000F0073">
        <w:t>Without prejudice to the fact the Recipient must only use the Grant for the Eligible</w:t>
      </w:r>
      <w:r w:rsidRPr="000F0073">
        <w:rPr>
          <w:snapToGrid w:val="0"/>
        </w:rPr>
        <w:t xml:space="preserve"> Expenditure, the Recipient must not use any part of the Grant for:</w:t>
      </w:r>
      <w:bookmarkEnd w:id="94"/>
      <w:bookmarkEnd w:id="95"/>
    </w:p>
    <w:p w14:paraId="3E86840C"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any expenditure of a party political or exclusively religious nature; </w:t>
      </w:r>
    </w:p>
    <w:p w14:paraId="49849DF2"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lastRenderedPageBreak/>
        <w:t xml:space="preserve">any recoverable VAT incurred; </w:t>
      </w:r>
    </w:p>
    <w:p w14:paraId="7FAC21BB"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any expenditure on works or activities which the Recipient or any other person has a statutory duty to undertake; </w:t>
      </w:r>
    </w:p>
    <w:p w14:paraId="0996F474"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any liability arising out of negligence on the part of the Recipient or any of its officers, employees or sub-contractors;</w:t>
      </w:r>
    </w:p>
    <w:p w14:paraId="7F2CC0CE"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any interest on debt;</w:t>
      </w:r>
    </w:p>
    <w:p w14:paraId="72EDA7A7"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any expenditure of the Metropolitan Police Service without specific formal written approval from MOPAC; for the avoidance of doubt this includes expenditure already outlined in Annex 3 (Funding). This is to avoid indirect funding and the potential for duplicating provision. This includes the purchase of police officers under ‘Match Funding’ or ‘Cost Sharing’ schemes; </w:t>
      </w:r>
    </w:p>
    <w:p w14:paraId="2245A596"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any purchase of capital items above a value of £1,000 without prior formal written approval from MOPAC; </w:t>
      </w:r>
    </w:p>
    <w:p w14:paraId="64EE1EF7"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any expenditure on Management Costs exceeding 10% of the total Grant; </w:t>
      </w:r>
    </w:p>
    <w:p w14:paraId="1E26E1C5"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any costs incurred in relation to the Funded Project prior to the Start Date; or</w:t>
      </w:r>
    </w:p>
    <w:p w14:paraId="54AFF597" w14:textId="77777777" w:rsidR="00476627" w:rsidRPr="000F0073" w:rsidRDefault="00476627" w:rsidP="00476627">
      <w:pPr>
        <w:pStyle w:val="ListPara3"/>
        <w:numPr>
          <w:ilvl w:val="3"/>
          <w:numId w:val="20"/>
        </w:numPr>
        <w:tabs>
          <w:tab w:val="num" w:pos="1418"/>
          <w:tab w:val="left" w:pos="1800"/>
          <w:tab w:val="num" w:pos="2498"/>
        </w:tabs>
        <w:ind w:left="1418" w:hanging="709"/>
        <w:rPr>
          <w:snapToGrid w:val="0"/>
        </w:rPr>
      </w:pPr>
      <w:r w:rsidRPr="000F0073">
        <w:t>any expenditure on activities that do not comply with the Minimum Standards.</w:t>
      </w:r>
    </w:p>
    <w:p w14:paraId="7D6D9671" w14:textId="77777777" w:rsidR="00476627" w:rsidRPr="000F0073" w:rsidRDefault="00476627" w:rsidP="00476627">
      <w:pPr>
        <w:pStyle w:val="ListPara1"/>
        <w:numPr>
          <w:ilvl w:val="1"/>
          <w:numId w:val="20"/>
        </w:numPr>
        <w:rPr>
          <w:color w:val="auto"/>
        </w:rPr>
      </w:pPr>
      <w:bookmarkStart w:id="96" w:name="_Toc536534650"/>
      <w:r w:rsidRPr="000F0073">
        <w:rPr>
          <w:color w:val="auto"/>
        </w:rPr>
        <w:t>Managing the Grant</w:t>
      </w:r>
      <w:bookmarkEnd w:id="96"/>
    </w:p>
    <w:p w14:paraId="70315F2A" w14:textId="77777777" w:rsidR="00476627" w:rsidRPr="000F0073" w:rsidRDefault="00476627" w:rsidP="00476627">
      <w:pPr>
        <w:pStyle w:val="ListPara2"/>
        <w:numPr>
          <w:ilvl w:val="2"/>
          <w:numId w:val="20"/>
        </w:numPr>
      </w:pPr>
      <w:bookmarkStart w:id="97" w:name="_Toc536534651"/>
      <w:r w:rsidRPr="000F0073">
        <w:t>Notwithstanding the requirement in clause 4.2.3, the Recipient must notify MOPAC as soon as reasonably practicable if any underspend of the Grant is forecast.</w:t>
      </w:r>
      <w:bookmarkEnd w:id="97"/>
    </w:p>
    <w:p w14:paraId="311CC0AD" w14:textId="77777777" w:rsidR="00476627" w:rsidRPr="000F0073" w:rsidRDefault="00476627" w:rsidP="00476627">
      <w:pPr>
        <w:pStyle w:val="ListPara2"/>
        <w:numPr>
          <w:ilvl w:val="2"/>
          <w:numId w:val="20"/>
        </w:numPr>
        <w:rPr>
          <w:bCs/>
        </w:rPr>
      </w:pPr>
      <w:bookmarkStart w:id="98" w:name="_Toc536534652"/>
      <w:r w:rsidRPr="000F0073">
        <w:rPr>
          <w:bCs/>
        </w:rPr>
        <w:t>If by the End Date there is any underspend of the Grant, then the Recipient will repay the amount of such underspend to MOPAC within thirty (30) calendar days of the End Date.</w:t>
      </w:r>
      <w:bookmarkEnd w:id="98"/>
      <w:r w:rsidRPr="000F0073">
        <w:rPr>
          <w:bCs/>
        </w:rPr>
        <w:t xml:space="preserve"> </w:t>
      </w:r>
    </w:p>
    <w:p w14:paraId="37186E69" w14:textId="77777777" w:rsidR="00476627" w:rsidRPr="000F0073" w:rsidRDefault="00476627" w:rsidP="00476627">
      <w:pPr>
        <w:pStyle w:val="ListPara2"/>
        <w:numPr>
          <w:ilvl w:val="2"/>
          <w:numId w:val="20"/>
        </w:numPr>
      </w:pPr>
      <w:bookmarkStart w:id="99" w:name="_Toc536534653"/>
      <w:r w:rsidRPr="000F0073">
        <w:t>If any overpayment of the Grant has been made, MOPAC will recover the payment from the Recipient.</w:t>
      </w:r>
      <w:bookmarkEnd w:id="99"/>
      <w:r w:rsidRPr="000F0073">
        <w:t xml:space="preserve"> </w:t>
      </w:r>
    </w:p>
    <w:p w14:paraId="3F508983" w14:textId="77777777" w:rsidR="00476627" w:rsidRPr="000F0073" w:rsidRDefault="00476627" w:rsidP="00476627">
      <w:pPr>
        <w:pStyle w:val="ListPara2"/>
        <w:numPr>
          <w:ilvl w:val="2"/>
          <w:numId w:val="20"/>
        </w:numPr>
      </w:pPr>
      <w:bookmarkStart w:id="100" w:name="_Toc536534654"/>
      <w:r w:rsidRPr="000F0073">
        <w:t>The Recipient’s Chief Executive will ensure that appropriate professional arrangements are put in place for the management of the Grant and any Match (where it is a condition of the Grant), and the reporting of expenditure of the Grant and any Match (if applicable). The Chief Executive must take all necessary steps to ensure that the Grant is accounted for and monitored separately from the Recipient’s other funding streams.</w:t>
      </w:r>
      <w:bookmarkEnd w:id="100"/>
      <w:r w:rsidRPr="000F0073">
        <w:t xml:space="preserve"> </w:t>
      </w:r>
    </w:p>
    <w:p w14:paraId="0FB8387D" w14:textId="77777777" w:rsidR="00476627" w:rsidRPr="000F0073" w:rsidRDefault="00476627" w:rsidP="00476627">
      <w:pPr>
        <w:pStyle w:val="ListPara2"/>
        <w:numPr>
          <w:ilvl w:val="2"/>
          <w:numId w:val="20"/>
        </w:numPr>
      </w:pPr>
      <w:bookmarkStart w:id="101" w:name="_Toc536534655"/>
      <w:r w:rsidRPr="000F0073">
        <w:t>The Recipient will take all reasonable endeavours to deliver the Funded Project in accordance with the timescales set out in Annex 2 (Funded Project). If completion looks unlikely within the timetable, the Recipient is required to notify MOPAC as soon as possible.</w:t>
      </w:r>
      <w:bookmarkEnd w:id="101"/>
      <w:r w:rsidRPr="000F0073">
        <w:t xml:space="preserve"> </w:t>
      </w:r>
    </w:p>
    <w:p w14:paraId="295BDB58" w14:textId="77777777" w:rsidR="00476627" w:rsidRPr="000F0073" w:rsidRDefault="00476627" w:rsidP="00476627">
      <w:pPr>
        <w:pStyle w:val="ListPara2"/>
        <w:numPr>
          <w:ilvl w:val="2"/>
          <w:numId w:val="20"/>
        </w:numPr>
      </w:pPr>
      <w:bookmarkStart w:id="102" w:name="_Toc536534656"/>
      <w:r w:rsidRPr="000F0073">
        <w:t>Any unspent funding of the Grant cannot be carried over to the following financial year without the express consent of MOPAC.</w:t>
      </w:r>
      <w:bookmarkEnd w:id="102"/>
      <w:r w:rsidRPr="000F0073">
        <w:t xml:space="preserve"> </w:t>
      </w:r>
    </w:p>
    <w:p w14:paraId="43FA80D5" w14:textId="77777777" w:rsidR="00476627" w:rsidRPr="000F0073" w:rsidRDefault="00476627" w:rsidP="00476627">
      <w:pPr>
        <w:pStyle w:val="ListPara2"/>
        <w:numPr>
          <w:ilvl w:val="2"/>
          <w:numId w:val="20"/>
        </w:numPr>
      </w:pPr>
      <w:bookmarkStart w:id="103" w:name="_Toc536534657"/>
      <w:r w:rsidRPr="000F0073">
        <w:t xml:space="preserve">The Recipient must inform MOPAC within ten (10) working days of the relevant deadline in Annex 4 (Payment and Monitoring) of any unspent funding for that </w:t>
      </w:r>
      <w:r w:rsidRPr="000F0073">
        <w:lastRenderedPageBreak/>
        <w:t>quarter to enable the effective financial management of the Grant.</w:t>
      </w:r>
      <w:bookmarkEnd w:id="103"/>
    </w:p>
    <w:p w14:paraId="7C2D3841" w14:textId="77777777" w:rsidR="00476627" w:rsidRPr="000F0073" w:rsidRDefault="00476627" w:rsidP="00476627">
      <w:pPr>
        <w:pStyle w:val="ListPara1"/>
        <w:numPr>
          <w:ilvl w:val="1"/>
          <w:numId w:val="20"/>
        </w:numPr>
        <w:rPr>
          <w:color w:val="auto"/>
        </w:rPr>
      </w:pPr>
      <w:bookmarkStart w:id="104" w:name="_Ref518393705"/>
      <w:bookmarkStart w:id="105" w:name="_Toc329765214"/>
      <w:bookmarkStart w:id="106" w:name="_Toc536534658"/>
      <w:r w:rsidRPr="000F0073">
        <w:rPr>
          <w:color w:val="auto"/>
        </w:rPr>
        <w:t>Breach of Grant Agreement, Withholding and Repayment of the Grant</w:t>
      </w:r>
      <w:bookmarkStart w:id="107" w:name="_Ref232474854"/>
      <w:bookmarkEnd w:id="104"/>
      <w:bookmarkEnd w:id="105"/>
      <w:bookmarkEnd w:id="106"/>
    </w:p>
    <w:p w14:paraId="6DD3FD63" w14:textId="77777777" w:rsidR="00476627" w:rsidRPr="000F0073" w:rsidRDefault="00476627" w:rsidP="00476627">
      <w:pPr>
        <w:pStyle w:val="ListPara2"/>
        <w:numPr>
          <w:ilvl w:val="2"/>
          <w:numId w:val="20"/>
        </w:numPr>
      </w:pPr>
      <w:bookmarkStart w:id="108" w:name="_Ref518392968"/>
      <w:bookmarkStart w:id="109" w:name="_Toc536534659"/>
      <w:r w:rsidRPr="000F0073">
        <w:t>MOPAC may (at its absolute discretion) reduce, suspend, or withhold Grant payments, or require all or any part of the Grant to be repaid and, at its option, terminate this Grant Agreement by giving written notice to the Recipient (with such termination to take effect either immediately or at the end of such notice period as MOPAC may stipulate) if any of the following events occur:</w:t>
      </w:r>
      <w:bookmarkEnd w:id="108"/>
      <w:bookmarkEnd w:id="109"/>
      <w:r w:rsidRPr="000F0073">
        <w:t xml:space="preserve">  </w:t>
      </w:r>
      <w:bookmarkStart w:id="110" w:name="_Ref232474815"/>
      <w:bookmarkEnd w:id="107"/>
    </w:p>
    <w:p w14:paraId="78ACAED4" w14:textId="77777777" w:rsidR="00476627" w:rsidRPr="000F0073" w:rsidRDefault="00476627" w:rsidP="00476627">
      <w:pPr>
        <w:pStyle w:val="ListPara3"/>
        <w:numPr>
          <w:ilvl w:val="3"/>
          <w:numId w:val="20"/>
        </w:numPr>
        <w:tabs>
          <w:tab w:val="num" w:pos="1418"/>
          <w:tab w:val="left" w:pos="1800"/>
          <w:tab w:val="num" w:pos="2498"/>
        </w:tabs>
        <w:ind w:left="1418" w:hanging="709"/>
      </w:pPr>
      <w:bookmarkStart w:id="111" w:name="_Ref518377502"/>
      <w:bookmarkEnd w:id="110"/>
      <w:r w:rsidRPr="000F0073">
        <w:t>any information provided in the application for the Grant (or in a claim for payment) or in any subsequent supporting correspondence is found to be incorrect or incomplete to an extent which MOPAC considers to be material;</w:t>
      </w:r>
      <w:bookmarkEnd w:id="111"/>
    </w:p>
    <w:p w14:paraId="13BC0290"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the Recipient takes what MOPAC considers to be inadequate measures to investigate and resolve any Financial Irregularity or MOPAC reasonably concludes the Grant is at risk of being misapplied;</w:t>
      </w:r>
      <w:bookmarkStart w:id="112" w:name="_Ref232475005"/>
    </w:p>
    <w:p w14:paraId="2EBB186B"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MOPAC reasonably considers that there has been unsatisfactory progress towards completion of the Funded Project or that there has been a material change in respect of the nature, expenditure, timing or any other aspect of the Funded Project or in any of the factors on which the decision to award the Grant was based (including the status of the Recipient); </w:t>
      </w:r>
    </w:p>
    <w:p w14:paraId="5AA48CFF" w14:textId="77777777" w:rsidR="00476627" w:rsidRPr="000F0073" w:rsidRDefault="00476627" w:rsidP="00476627">
      <w:pPr>
        <w:pStyle w:val="ListPara3"/>
        <w:numPr>
          <w:ilvl w:val="3"/>
          <w:numId w:val="20"/>
        </w:numPr>
        <w:tabs>
          <w:tab w:val="num" w:pos="1418"/>
          <w:tab w:val="left" w:pos="1800"/>
          <w:tab w:val="num" w:pos="2498"/>
        </w:tabs>
        <w:ind w:left="1418" w:hanging="709"/>
      </w:pPr>
      <w:bookmarkStart w:id="113" w:name="_Ref232475020"/>
      <w:bookmarkEnd w:id="112"/>
      <w:r w:rsidRPr="000F0073">
        <w:t xml:space="preserve">in MOPAC’s opinion the Recipient fails to deliver or unsatisfactorily delivers the Funded Project and/or MOPAC reasonably considers that the Funded Project do not comply with the Minimum Standards; </w:t>
      </w:r>
    </w:p>
    <w:p w14:paraId="75C20174" w14:textId="77777777" w:rsidR="00476627" w:rsidRPr="000F0073" w:rsidRDefault="00476627" w:rsidP="00476627">
      <w:pPr>
        <w:pStyle w:val="ListPara3"/>
        <w:numPr>
          <w:ilvl w:val="3"/>
          <w:numId w:val="20"/>
        </w:numPr>
        <w:tabs>
          <w:tab w:val="num" w:pos="1418"/>
          <w:tab w:val="left" w:pos="1800"/>
          <w:tab w:val="num" w:pos="2498"/>
        </w:tabs>
        <w:ind w:left="1418" w:hanging="709"/>
      </w:pPr>
      <w:bookmarkStart w:id="114" w:name="_Ref518377481"/>
      <w:r w:rsidRPr="000F0073">
        <w:t>the Recipient fails to comply with any of the terms and conditions set out in this Grant Agreement;</w:t>
      </w:r>
      <w:bookmarkEnd w:id="114"/>
      <w:r w:rsidRPr="000F0073">
        <w:t xml:space="preserve"> </w:t>
      </w:r>
    </w:p>
    <w:p w14:paraId="2EBEB1C8"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a decision is made by UK Government or by the European Commission and/or an obligation arises under any applicable law which requires that the Grant should be varied, withheld, reduced, cancelled or recovered; </w:t>
      </w:r>
    </w:p>
    <w:p w14:paraId="64B71C32"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MOPAC reasonably considers that payment of the Grant or any part of it would be in breach of European Union state aid rules</w:t>
      </w:r>
      <w:bookmarkEnd w:id="113"/>
      <w:r w:rsidRPr="000F0073">
        <w:t xml:space="preserve">; </w:t>
      </w:r>
    </w:p>
    <w:p w14:paraId="5FC1A27F"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MOPAC’s ability to provide the Grant is affected due to an internal policy decision or due to funding cuts;</w:t>
      </w:r>
    </w:p>
    <w:p w14:paraId="2283D767"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the Recipient purports to transfer or assign any rights, interests or obligations arising under this Grant Agreement without the prior agreement of MOPAC;</w:t>
      </w:r>
    </w:p>
    <w:p w14:paraId="36EB4829"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the Recipient changes the nature of its operations to an extent which MOPAC considers to be significant or prejudicial; or</w:t>
      </w:r>
    </w:p>
    <w:p w14:paraId="7B3C1A24"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the composition of the Recipient changes or the Recipient is subject to a proposal for a voluntary arrangement or has a petition for an administration order or a winding-up order brought against it; or passes a resolution to wind up; or makes any composition, arrangement, conveyance or assignment for the benefit of its creditors, or purports to do so; or is subject to the appointment of a receiver, administrator or liquidator.</w:t>
      </w:r>
      <w:bookmarkStart w:id="115" w:name="_Ref518392991"/>
    </w:p>
    <w:p w14:paraId="4BC3E1B2" w14:textId="77777777" w:rsidR="00476627" w:rsidRPr="000F0073" w:rsidRDefault="00476627" w:rsidP="00476627">
      <w:pPr>
        <w:pStyle w:val="ListPara2"/>
        <w:numPr>
          <w:ilvl w:val="2"/>
          <w:numId w:val="20"/>
        </w:numPr>
      </w:pPr>
      <w:bookmarkStart w:id="116" w:name="_Toc536534660"/>
      <w:r w:rsidRPr="000F0073">
        <w:lastRenderedPageBreak/>
        <w:t>The Recipient shall notify MOPAC immediately and provide MOPAC with a full written explanation if any of the circumstances in clause 7.1 above arise.</w:t>
      </w:r>
      <w:bookmarkEnd w:id="116"/>
    </w:p>
    <w:p w14:paraId="34B64501" w14:textId="02A57E3B" w:rsidR="00476627" w:rsidRPr="000F0073" w:rsidRDefault="00476627" w:rsidP="00476627">
      <w:pPr>
        <w:pStyle w:val="ListPara2"/>
        <w:numPr>
          <w:ilvl w:val="2"/>
          <w:numId w:val="20"/>
        </w:numPr>
      </w:pPr>
      <w:bookmarkStart w:id="117" w:name="_Toc536534661"/>
      <w:r w:rsidRPr="000F0073">
        <w:t>It is hoped that most difficulties encountered by the Recipient can be overcome with the advice and support of MOPAC</w:t>
      </w:r>
      <w:bookmarkEnd w:id="115"/>
      <w:r w:rsidRPr="000F0073">
        <w:t xml:space="preserve"> and if MOPAC becomes entitled to exercise its rights under clause </w:t>
      </w:r>
      <w:r w:rsidRPr="000F0073">
        <w:fldChar w:fldCharType="begin"/>
      </w:r>
      <w:r w:rsidRPr="000F0073">
        <w:instrText xml:space="preserve"> REF _Ref518392968 \r \h  \* MERGEFORMAT </w:instrText>
      </w:r>
      <w:r w:rsidRPr="000F0073">
        <w:fldChar w:fldCharType="separate"/>
      </w:r>
      <w:r w:rsidR="003C6740">
        <w:t>7.1</w:t>
      </w:r>
      <w:r w:rsidRPr="000F0073">
        <w:fldChar w:fldCharType="end"/>
      </w:r>
      <w:r w:rsidRPr="000F0073">
        <w:t xml:space="preserve">, it may nevertheless decide not to exercise those rights, or not to exercise them to the fullest extent possible, or to delay in exercising those rights. However, any decision not to exercise MOPAC’s rights under clause </w:t>
      </w:r>
      <w:r w:rsidRPr="000F0073">
        <w:fldChar w:fldCharType="begin"/>
      </w:r>
      <w:r w:rsidRPr="000F0073">
        <w:instrText xml:space="preserve"> REF _Ref518392968 \r \h  \* MERGEFORMAT </w:instrText>
      </w:r>
      <w:r w:rsidRPr="000F0073">
        <w:fldChar w:fldCharType="separate"/>
      </w:r>
      <w:r w:rsidR="003C6740">
        <w:t>7.1</w:t>
      </w:r>
      <w:r w:rsidRPr="000F0073">
        <w:fldChar w:fldCharType="end"/>
      </w:r>
      <w:r w:rsidRPr="000F0073">
        <w:t xml:space="preserve">, or to exercise them only partially or to delay in exercising them, may be made on conditions which will be notified to the Recipient. If the Recipient complies with those conditions MOPAC shall not take any further action under clause </w:t>
      </w:r>
      <w:r w:rsidRPr="000F0073">
        <w:fldChar w:fldCharType="begin"/>
      </w:r>
      <w:r w:rsidRPr="000F0073">
        <w:instrText xml:space="preserve"> REF _Ref518392968 \r \h  \* MERGEFORMAT </w:instrText>
      </w:r>
      <w:r w:rsidRPr="000F0073">
        <w:fldChar w:fldCharType="separate"/>
      </w:r>
      <w:r w:rsidR="003C6740">
        <w:t>7.1</w:t>
      </w:r>
      <w:r w:rsidRPr="000F0073">
        <w:fldChar w:fldCharType="end"/>
      </w:r>
      <w:r w:rsidRPr="000F0073">
        <w:t xml:space="preserve">. If the Recipient breaches any of those conditions, or commits any new breach of this Grant Agreement, then MOPAC shall again be entitled to exercise all or any of its rights under clause </w:t>
      </w:r>
      <w:r w:rsidRPr="000F0073">
        <w:fldChar w:fldCharType="begin"/>
      </w:r>
      <w:r w:rsidRPr="000F0073">
        <w:instrText xml:space="preserve"> REF _Ref518392968 \r \h  \* MERGEFORMAT </w:instrText>
      </w:r>
      <w:r w:rsidRPr="000F0073">
        <w:fldChar w:fldCharType="separate"/>
      </w:r>
      <w:r w:rsidR="003C6740">
        <w:t>7.1</w:t>
      </w:r>
      <w:r w:rsidRPr="000F0073">
        <w:fldChar w:fldCharType="end"/>
      </w:r>
      <w:r w:rsidRPr="000F0073">
        <w:t>.</w:t>
      </w:r>
      <w:bookmarkEnd w:id="117"/>
    </w:p>
    <w:p w14:paraId="4F81FAF3" w14:textId="77777777" w:rsidR="00476627" w:rsidRPr="000F0073" w:rsidRDefault="00476627" w:rsidP="00476627">
      <w:pPr>
        <w:pStyle w:val="ListPara2"/>
        <w:numPr>
          <w:ilvl w:val="2"/>
          <w:numId w:val="20"/>
        </w:numPr>
      </w:pPr>
      <w:bookmarkStart w:id="118" w:name="_Toc536534662"/>
      <w:r w:rsidRPr="000F0073">
        <w:t>In the event that MOPAC exercises its right to terminate the Grant Agreement under clause 7.1, the Recipient shall repay to MOPAC such amounts of the Grant paid to the Recipient prior to termination as MOPAC (acting reasonably) deems appropriate.</w:t>
      </w:r>
      <w:bookmarkEnd w:id="118"/>
    </w:p>
    <w:p w14:paraId="48850FF9" w14:textId="1ADD33AC" w:rsidR="00476627" w:rsidRPr="000F0073" w:rsidRDefault="00476627" w:rsidP="00476627">
      <w:pPr>
        <w:pStyle w:val="ListPara2"/>
        <w:numPr>
          <w:ilvl w:val="2"/>
          <w:numId w:val="20"/>
        </w:numPr>
      </w:pPr>
      <w:bookmarkStart w:id="119" w:name="_Toc536534663"/>
      <w:r w:rsidRPr="000F0073">
        <w:t xml:space="preserve">The Recipient must repay MOPAC any amount required to be repaid under this clause </w:t>
      </w:r>
      <w:r w:rsidRPr="000F0073">
        <w:fldChar w:fldCharType="begin"/>
      </w:r>
      <w:r w:rsidRPr="000F0073">
        <w:instrText xml:space="preserve"> REF _Ref518393705 \r \h  \* MERGEFORMAT </w:instrText>
      </w:r>
      <w:r w:rsidRPr="000F0073">
        <w:fldChar w:fldCharType="separate"/>
      </w:r>
      <w:r w:rsidR="003C6740">
        <w:t>7</w:t>
      </w:r>
      <w:r w:rsidRPr="000F0073">
        <w:fldChar w:fldCharType="end"/>
      </w:r>
      <w:r w:rsidRPr="000F0073">
        <w:t xml:space="preserve"> within thirty (30) calendar days of receiving the demand for repayment.</w:t>
      </w:r>
      <w:bookmarkEnd w:id="119"/>
      <w:r w:rsidRPr="000F0073">
        <w:t xml:space="preserve"> </w:t>
      </w:r>
    </w:p>
    <w:p w14:paraId="33C2992D" w14:textId="77777777" w:rsidR="00476627" w:rsidRPr="000F0073" w:rsidRDefault="00476627" w:rsidP="00476627">
      <w:pPr>
        <w:pStyle w:val="TLTLevel2"/>
        <w:numPr>
          <w:ilvl w:val="2"/>
          <w:numId w:val="20"/>
        </w:numPr>
        <w:tabs>
          <w:tab w:val="left" w:pos="720"/>
        </w:tabs>
        <w:spacing w:line="240" w:lineRule="auto"/>
        <w:textAlignment w:val="auto"/>
        <w:rPr>
          <w:rFonts w:ascii="Arial" w:hAnsi="Arial" w:cs="Arial"/>
          <w:sz w:val="20"/>
        </w:rPr>
      </w:pPr>
      <w:bookmarkStart w:id="120" w:name="_Toc536534664"/>
      <w:r w:rsidRPr="000F0073">
        <w:rPr>
          <w:rFonts w:ascii="Arial" w:hAnsi="Arial" w:cs="Arial"/>
          <w:sz w:val="20"/>
        </w:rPr>
        <w:t>Without prejudice to its other rights under this Grant Agreement, MOPAC may terminate this Grant Agreement at any time by giving three (3) calendar months’ notice in writing to the Recipient. At the end of that period the Recipient must provide a final claim.</w:t>
      </w:r>
      <w:bookmarkEnd w:id="120"/>
    </w:p>
    <w:p w14:paraId="4B7B2565" w14:textId="77777777" w:rsidR="00476627" w:rsidRPr="000F0073" w:rsidRDefault="00476627" w:rsidP="00476627">
      <w:pPr>
        <w:pStyle w:val="TLTLevel2"/>
        <w:numPr>
          <w:ilvl w:val="2"/>
          <w:numId w:val="20"/>
        </w:numPr>
        <w:tabs>
          <w:tab w:val="left" w:pos="720"/>
        </w:tabs>
        <w:spacing w:line="240" w:lineRule="auto"/>
        <w:textAlignment w:val="auto"/>
        <w:rPr>
          <w:rFonts w:ascii="Arial" w:hAnsi="Arial" w:cs="Arial"/>
          <w:sz w:val="20"/>
        </w:rPr>
      </w:pPr>
      <w:bookmarkStart w:id="121" w:name="_Toc536534665"/>
      <w:r w:rsidRPr="000F0073">
        <w:rPr>
          <w:rFonts w:ascii="Arial" w:hAnsi="Arial" w:cs="Arial"/>
          <w:sz w:val="20"/>
        </w:rPr>
        <w:t>If MOPAC exercises its right under clause 7.5, MOPAC will pay the Recipient a pro-rated sum of any Eligible Expenditure properly incurred and for which it has yet to invoice MOPAC provided always that the Recipient provides MOPAC with an invoice for the same with all supporting documentation required by MOPAC in accordance with clause 4 of this Grant Agreement.</w:t>
      </w:r>
      <w:bookmarkEnd w:id="121"/>
      <w:r w:rsidRPr="000F0073">
        <w:rPr>
          <w:rFonts w:ascii="Arial" w:hAnsi="Arial" w:cs="Arial"/>
          <w:sz w:val="20"/>
        </w:rPr>
        <w:t xml:space="preserve">    </w:t>
      </w:r>
    </w:p>
    <w:p w14:paraId="4E56698F" w14:textId="77777777" w:rsidR="00476627" w:rsidRPr="000F0073" w:rsidRDefault="00476627" w:rsidP="00476627">
      <w:pPr>
        <w:pStyle w:val="ListPara1"/>
        <w:numPr>
          <w:ilvl w:val="1"/>
          <w:numId w:val="20"/>
        </w:numPr>
        <w:rPr>
          <w:color w:val="auto"/>
        </w:rPr>
      </w:pPr>
      <w:bookmarkStart w:id="122" w:name="_Toc536534666"/>
      <w:r w:rsidRPr="000F0073">
        <w:rPr>
          <w:color w:val="auto"/>
        </w:rPr>
        <w:t>Consequences of Termination or Expiry of Grant Agreement</w:t>
      </w:r>
      <w:bookmarkEnd w:id="122"/>
    </w:p>
    <w:p w14:paraId="641C72EE" w14:textId="77777777" w:rsidR="00476627" w:rsidRPr="000F0073" w:rsidRDefault="00476627" w:rsidP="00476627">
      <w:pPr>
        <w:pStyle w:val="ListPara2"/>
        <w:numPr>
          <w:ilvl w:val="2"/>
          <w:numId w:val="20"/>
        </w:numPr>
      </w:pPr>
      <w:bookmarkStart w:id="123" w:name="_Toc536534667"/>
      <w:r w:rsidRPr="000F0073">
        <w:t>The termination or expiry of the Grant Agreement shall not prejudice or affect any right, power or remedy which has accrued or shall accrue to either Party prior to or after such termination or expiry.</w:t>
      </w:r>
      <w:bookmarkEnd w:id="123"/>
    </w:p>
    <w:p w14:paraId="32720873" w14:textId="77777777" w:rsidR="00476627" w:rsidRPr="000F0073" w:rsidRDefault="00476627" w:rsidP="00476627">
      <w:pPr>
        <w:pStyle w:val="ListPara2"/>
        <w:numPr>
          <w:ilvl w:val="2"/>
          <w:numId w:val="20"/>
        </w:numPr>
      </w:pPr>
      <w:bookmarkStart w:id="124" w:name="_Toc536534668"/>
      <w:r w:rsidRPr="000F0073">
        <w:rPr>
          <w:rStyle w:val="ListPara2Char"/>
          <w:rFonts w:eastAsiaTheme="minorHAnsi"/>
          <w:sz w:val="20"/>
        </w:rPr>
        <w:t>On termination or expiry of this Grant Agreement</w:t>
      </w:r>
      <w:r w:rsidRPr="000F0073">
        <w:t>:</w:t>
      </w:r>
      <w:bookmarkEnd w:id="124"/>
      <w:r w:rsidRPr="000F0073">
        <w:t xml:space="preserve"> </w:t>
      </w:r>
    </w:p>
    <w:p w14:paraId="5BBB0482"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the relationship of the Parties shall cease and this Grant Agreement shall cease to have effect save as (and to the extent) any provision which expressly or by implication is intended to come into or remain in force on or after termination shall continue in full force and effect;</w:t>
      </w:r>
    </w:p>
    <w:p w14:paraId="30A8DC2C"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the Recipient shall promptly return to MOPAC or dispose of in accordance MOPAC’s instructions all information, other data and documents and copies thereof disclosed or supplied to the Recipient by MOPAC pursuant to or in relation to this Grant Agreement; and</w:t>
      </w:r>
    </w:p>
    <w:p w14:paraId="591361DE"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the Recipient must as soon as reasonably practicable return to MOPAC any assets or property or any unused funds (unless MOPAC gives its written consent to their retention) then in its possession in connection with this Grant Agreement. </w:t>
      </w:r>
    </w:p>
    <w:p w14:paraId="579E7257" w14:textId="77777777" w:rsidR="00476627" w:rsidRPr="000F0073" w:rsidRDefault="00476627" w:rsidP="00476627">
      <w:pPr>
        <w:pStyle w:val="ListPara2"/>
        <w:numPr>
          <w:ilvl w:val="2"/>
          <w:numId w:val="20"/>
        </w:numPr>
      </w:pPr>
      <w:bookmarkStart w:id="125" w:name="a0516SZRAS"/>
      <w:bookmarkStart w:id="126" w:name="_Toc536534669"/>
      <w:bookmarkEnd w:id="125"/>
      <w:r w:rsidRPr="000F0073">
        <w:t>Unless notified otherwise by MOPAC, the Recipient will agree with MOPAC an exit strategy (the “</w:t>
      </w:r>
      <w:r w:rsidRPr="000F0073">
        <w:rPr>
          <w:b/>
        </w:rPr>
        <w:t>Exit Strategy</w:t>
      </w:r>
      <w:r w:rsidRPr="000F0073">
        <w:t xml:space="preserve">”) at least three (3) months in advance of the </w:t>
      </w:r>
      <w:r w:rsidRPr="000F0073">
        <w:lastRenderedPageBreak/>
        <w:t>End Date to minimise the impact of the end of the Grant on the Funded Project. This will include risk management around support of the client group.</w:t>
      </w:r>
      <w:bookmarkEnd w:id="126"/>
      <w:r w:rsidRPr="000F0073">
        <w:t xml:space="preserve"> </w:t>
      </w:r>
    </w:p>
    <w:p w14:paraId="749554A2" w14:textId="77777777" w:rsidR="00476627" w:rsidRPr="000F0073" w:rsidRDefault="00476627" w:rsidP="00476627">
      <w:pPr>
        <w:pStyle w:val="ListPara2"/>
        <w:numPr>
          <w:ilvl w:val="2"/>
          <w:numId w:val="20"/>
        </w:numPr>
        <w:rPr>
          <w:sz w:val="16"/>
        </w:rPr>
      </w:pPr>
      <w:bookmarkStart w:id="127" w:name="_Toc536534670"/>
      <w:r w:rsidRPr="000F0073">
        <w:t>The Exit Strategy will set out the provisions for exiting the Grant Agreement in a controlled manner and where appropriate, handing over activity or referring participants to an alternative provider. This should include any pre and post termination support and activity required.</w:t>
      </w:r>
      <w:bookmarkEnd w:id="127"/>
      <w:r w:rsidRPr="000F0073">
        <w:t xml:space="preserve"> </w:t>
      </w:r>
    </w:p>
    <w:p w14:paraId="1FDCD3AC" w14:textId="77777777" w:rsidR="00476627" w:rsidRPr="000F0073" w:rsidRDefault="00476627" w:rsidP="00476627">
      <w:pPr>
        <w:pStyle w:val="ListPara2"/>
        <w:numPr>
          <w:ilvl w:val="2"/>
          <w:numId w:val="20"/>
        </w:numPr>
      </w:pPr>
      <w:bookmarkStart w:id="128" w:name="_Toc536534671"/>
      <w:r w:rsidRPr="000F0073">
        <w:t>The Recipient shall fully cooperate with MOPAC and any new recipient during the exit and handover and meet all reasonable requests for support within reasonable timescales.</w:t>
      </w:r>
      <w:bookmarkEnd w:id="128"/>
      <w:r w:rsidRPr="000F0073">
        <w:t xml:space="preserve"> </w:t>
      </w:r>
    </w:p>
    <w:p w14:paraId="75B13B08" w14:textId="77777777" w:rsidR="00476627" w:rsidRPr="000F0073" w:rsidRDefault="00476627" w:rsidP="00476627">
      <w:pPr>
        <w:pStyle w:val="ListPara2"/>
        <w:numPr>
          <w:ilvl w:val="2"/>
          <w:numId w:val="20"/>
        </w:numPr>
      </w:pPr>
      <w:bookmarkStart w:id="129" w:name="_Toc536534672"/>
      <w:r w:rsidRPr="000F0073">
        <w:t>If any part of the Funded Project is being transferred to an alternative provider, to the extent permissible by Data Protection Legislation, the Exit Plan will include the following (this is not an exhaustive list):</w:t>
      </w:r>
      <w:bookmarkEnd w:id="129"/>
      <w:r w:rsidRPr="000F0073">
        <w:t xml:space="preserve"> </w:t>
      </w:r>
    </w:p>
    <w:p w14:paraId="2B32A209"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access to staff for communication and training purposes; </w:t>
      </w:r>
    </w:p>
    <w:p w14:paraId="507EFE1F"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data sharing with any future service provider; </w:t>
      </w:r>
    </w:p>
    <w:p w14:paraId="32E7D6B6"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licence or transfer of any Intellectual Property Rights if appropriate; and </w:t>
      </w:r>
    </w:p>
    <w:p w14:paraId="0324C9BB"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agreement to the classification and transfer of any assets. </w:t>
      </w:r>
    </w:p>
    <w:p w14:paraId="355BB498" w14:textId="77777777" w:rsidR="00476627" w:rsidRPr="000F0073" w:rsidRDefault="00476627" w:rsidP="00476627">
      <w:pPr>
        <w:pStyle w:val="ListPara1"/>
        <w:numPr>
          <w:ilvl w:val="1"/>
          <w:numId w:val="20"/>
        </w:numPr>
        <w:rPr>
          <w:color w:val="auto"/>
        </w:rPr>
      </w:pPr>
      <w:bookmarkStart w:id="130" w:name="_Ref518381125"/>
      <w:bookmarkStart w:id="131" w:name="_Toc536534673"/>
      <w:r w:rsidRPr="000F0073">
        <w:rPr>
          <w:color w:val="auto"/>
        </w:rPr>
        <w:t>Financial Accountability and Records</w:t>
      </w:r>
      <w:bookmarkEnd w:id="130"/>
      <w:bookmarkEnd w:id="131"/>
    </w:p>
    <w:p w14:paraId="1A2C04C3" w14:textId="77777777" w:rsidR="00476627" w:rsidRPr="000F0073" w:rsidRDefault="00476627" w:rsidP="00476627">
      <w:pPr>
        <w:pStyle w:val="ListPara2"/>
        <w:numPr>
          <w:ilvl w:val="2"/>
          <w:numId w:val="20"/>
        </w:numPr>
      </w:pPr>
      <w:bookmarkStart w:id="132" w:name="_Toc536534674"/>
      <w:r w:rsidRPr="000F0073">
        <w:t>The Recipient must ensure that the requirements set out in this Grant Agreement, and in any clarification or guidance issued from time to time by MOPAC, are complied with. In particular, the Recipient must:</w:t>
      </w:r>
      <w:bookmarkEnd w:id="132"/>
      <w:r w:rsidRPr="000F0073">
        <w:t xml:space="preserve"> </w:t>
      </w:r>
    </w:p>
    <w:p w14:paraId="25BF79A5"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agree in writing in advance with MOPAC any changes to any of the Funded Project;</w:t>
      </w:r>
    </w:p>
    <w:p w14:paraId="3DAA6963"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establish, implement, maintain and operate effective monitoring and financial management systems so that as a minimum the costs funded by the Grant can be clearly identified and the propriety and regularity of all payments and handling of the Grant are ensured; </w:t>
      </w:r>
    </w:p>
    <w:p w14:paraId="4D99C884"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notify MOPAC immediately of any Financial Irregularity in the use of the Grant is suspected, and indicate the steps being taken in response;</w:t>
      </w:r>
    </w:p>
    <w:p w14:paraId="1FAE49B8"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keep a record of expenditure incurred funded partly or wholly by the Grant and, where applicable, all expenditure and activity in relation to Match, and retain all accounting records relating to these for a period of at least eight (8) years after the end of the Funding Period. Accounting records include: original invoices, receipts, minutes from meetings, accounts, deeds, and any other relevant documentation, whether in writing or electronic form; </w:t>
      </w:r>
    </w:p>
    <w:p w14:paraId="7C4EE28B"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keep and maintain records to demonstrate that the delivery of the Funded Project is in line with the Minimum Standards and/or the outputs and outcomes as detailed in Annex 5 (Minimum Standards); and</w:t>
      </w:r>
    </w:p>
    <w:p w14:paraId="7955F25E"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keep and maintain such other records as may be required by MOPAC or any other party commissioned by MOPAC from time to time to undertake an evaluation of the Grant, and, or services funded by MOPAC more broadly.</w:t>
      </w:r>
    </w:p>
    <w:p w14:paraId="713FF45C" w14:textId="77777777" w:rsidR="00476627" w:rsidRPr="000F0073" w:rsidRDefault="00476627" w:rsidP="00476627">
      <w:pPr>
        <w:pStyle w:val="TLTLevel2"/>
        <w:numPr>
          <w:ilvl w:val="2"/>
          <w:numId w:val="20"/>
        </w:numPr>
        <w:spacing w:line="240" w:lineRule="auto"/>
        <w:textAlignment w:val="auto"/>
        <w:rPr>
          <w:rFonts w:ascii="Arial" w:hAnsi="Arial" w:cs="Arial"/>
          <w:sz w:val="20"/>
        </w:rPr>
      </w:pPr>
      <w:bookmarkStart w:id="133" w:name="_Toc536534675"/>
      <w:r w:rsidRPr="000F0073">
        <w:rPr>
          <w:rStyle w:val="ListPara2Char"/>
          <w:sz w:val="20"/>
        </w:rPr>
        <w:t xml:space="preserve">Where the Recipient is acting as the lead partner for a consortium, each partner should provide </w:t>
      </w:r>
      <w:r w:rsidRPr="000F0073">
        <w:rPr>
          <w:rStyle w:val="ListPara2Char"/>
          <w:sz w:val="20"/>
        </w:rPr>
        <w:lastRenderedPageBreak/>
        <w:t>to the lead partner</w:t>
      </w:r>
      <w:r w:rsidRPr="000F0073">
        <w:rPr>
          <w:rFonts w:ascii="Arial" w:hAnsi="Arial" w:cs="Arial"/>
          <w:sz w:val="20"/>
        </w:rPr>
        <w:t>:</w:t>
      </w:r>
      <w:bookmarkEnd w:id="133"/>
      <w:r w:rsidRPr="000F0073">
        <w:rPr>
          <w:rFonts w:ascii="Arial" w:hAnsi="Arial" w:cs="Arial"/>
          <w:sz w:val="20"/>
        </w:rPr>
        <w:t xml:space="preserve"> </w:t>
      </w:r>
    </w:p>
    <w:p w14:paraId="3D8E6322"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an annual, written statement, signed by the partner’s treasurer, of how the money was spent; and </w:t>
      </w:r>
    </w:p>
    <w:p w14:paraId="1A7DF6FB"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a signed undertaking that the partner(s) will retain such documents for the period prescribed above.</w:t>
      </w:r>
    </w:p>
    <w:p w14:paraId="6D78B6AD" w14:textId="77777777" w:rsidR="00476627" w:rsidRPr="000F0073" w:rsidRDefault="00476627" w:rsidP="00476627">
      <w:pPr>
        <w:pStyle w:val="TLTLevel2"/>
        <w:numPr>
          <w:ilvl w:val="2"/>
          <w:numId w:val="20"/>
        </w:numPr>
        <w:spacing w:line="240" w:lineRule="auto"/>
        <w:textAlignment w:val="auto"/>
        <w:rPr>
          <w:rStyle w:val="ListPara2Char"/>
          <w:sz w:val="20"/>
        </w:rPr>
      </w:pPr>
      <w:bookmarkStart w:id="134" w:name="_Toc536534676"/>
      <w:r w:rsidRPr="000F0073">
        <w:rPr>
          <w:rStyle w:val="ListPara2Char"/>
          <w:sz w:val="20"/>
        </w:rPr>
        <w:t>MOPAC and any person nominated by MOPAC has the right to audit any and all such evidence provided in accordance with clauses 9.1.4, 9.1.5 and 9.1.6 at any time during the eight (8) years after the end date of the Funding Period on giving reasonable notice (whether in writing or verbally) and at any reasonable time to inspect any aspect of the Recipient’s delivery of the Funded Project and the Recipient shall give all reasonable assistance to MOPAC or its nominee in conducting such inspection, including making available documents and staff for interview;</w:t>
      </w:r>
      <w:bookmarkEnd w:id="134"/>
    </w:p>
    <w:p w14:paraId="4B04ED3A" w14:textId="4A3A0989" w:rsidR="00476627" w:rsidRPr="000F0073" w:rsidRDefault="00476627" w:rsidP="00476627">
      <w:pPr>
        <w:pStyle w:val="TLTLevel2"/>
        <w:numPr>
          <w:ilvl w:val="2"/>
          <w:numId w:val="20"/>
        </w:numPr>
        <w:spacing w:line="240" w:lineRule="auto"/>
        <w:textAlignment w:val="auto"/>
        <w:rPr>
          <w:rStyle w:val="ListPara2Char"/>
          <w:sz w:val="20"/>
        </w:rPr>
      </w:pPr>
      <w:bookmarkStart w:id="135" w:name="_Toc536534677"/>
      <w:r w:rsidRPr="000F0073">
        <w:rPr>
          <w:rStyle w:val="ListPara2Char"/>
          <w:sz w:val="20"/>
        </w:rPr>
        <w:t xml:space="preserve">The Recipient will cooperate with MOPAC and provide access to such other records required under this clause </w:t>
      </w:r>
      <w:r w:rsidRPr="000F0073">
        <w:rPr>
          <w:rStyle w:val="ListPara2Char"/>
          <w:sz w:val="20"/>
        </w:rPr>
        <w:fldChar w:fldCharType="begin"/>
      </w:r>
      <w:r w:rsidRPr="000F0073">
        <w:rPr>
          <w:rStyle w:val="ListPara2Char"/>
          <w:sz w:val="20"/>
        </w:rPr>
        <w:instrText xml:space="preserve"> REF _Ref518381125 \r \h  \* MERGEFORMAT </w:instrText>
      </w:r>
      <w:r w:rsidRPr="000F0073">
        <w:rPr>
          <w:rStyle w:val="ListPara2Char"/>
          <w:sz w:val="20"/>
        </w:rPr>
      </w:r>
      <w:r w:rsidRPr="000F0073">
        <w:rPr>
          <w:rStyle w:val="ListPara2Char"/>
          <w:sz w:val="20"/>
        </w:rPr>
        <w:fldChar w:fldCharType="separate"/>
      </w:r>
      <w:r w:rsidR="003C6740">
        <w:rPr>
          <w:rStyle w:val="ListPara2Char"/>
          <w:sz w:val="20"/>
        </w:rPr>
        <w:t>9</w:t>
      </w:r>
      <w:r w:rsidRPr="000F0073">
        <w:rPr>
          <w:rStyle w:val="ListPara2Char"/>
          <w:sz w:val="20"/>
        </w:rPr>
        <w:fldChar w:fldCharType="end"/>
      </w:r>
      <w:r w:rsidRPr="000F0073">
        <w:rPr>
          <w:rStyle w:val="ListPara2Char"/>
          <w:sz w:val="20"/>
        </w:rPr>
        <w:t xml:space="preserve"> within such time period as reasonably requested by MOPAC and will provide any such assistance to MOPAC or such other parties as reasonably required by them to conduct an evaluation of such records efficiently and effectively.</w:t>
      </w:r>
      <w:bookmarkEnd w:id="135"/>
    </w:p>
    <w:p w14:paraId="170DB6F2" w14:textId="77777777" w:rsidR="00476627" w:rsidRPr="000F0073" w:rsidRDefault="00476627" w:rsidP="00476627">
      <w:pPr>
        <w:pStyle w:val="ListPara2"/>
        <w:numPr>
          <w:ilvl w:val="0"/>
          <w:numId w:val="0"/>
        </w:numPr>
        <w:tabs>
          <w:tab w:val="left" w:pos="720"/>
        </w:tabs>
        <w:ind w:left="720"/>
      </w:pPr>
      <w:r w:rsidRPr="000F0073">
        <w:t xml:space="preserve"> </w:t>
      </w:r>
    </w:p>
    <w:p w14:paraId="04301279" w14:textId="77777777" w:rsidR="00476627" w:rsidRPr="000F0073" w:rsidRDefault="00476627" w:rsidP="00476627">
      <w:pPr>
        <w:pStyle w:val="ListPara1"/>
        <w:numPr>
          <w:ilvl w:val="1"/>
          <w:numId w:val="20"/>
        </w:numPr>
        <w:rPr>
          <w:color w:val="auto"/>
        </w:rPr>
      </w:pPr>
      <w:bookmarkStart w:id="136" w:name="_Toc536534678"/>
      <w:r w:rsidRPr="000F0073">
        <w:rPr>
          <w:color w:val="auto"/>
        </w:rPr>
        <w:t>Audit and Inspection</w:t>
      </w:r>
      <w:bookmarkStart w:id="137" w:name="_Ref246926301"/>
      <w:bookmarkEnd w:id="136"/>
    </w:p>
    <w:p w14:paraId="4341540B" w14:textId="77777777" w:rsidR="00476627" w:rsidRPr="000F0073" w:rsidRDefault="00476627" w:rsidP="00476627">
      <w:pPr>
        <w:pStyle w:val="ListPara2"/>
        <w:numPr>
          <w:ilvl w:val="2"/>
          <w:numId w:val="20"/>
        </w:numPr>
      </w:pPr>
      <w:bookmarkStart w:id="138" w:name="_Ref518393499"/>
      <w:bookmarkStart w:id="139" w:name="_Toc536534679"/>
      <w:r w:rsidRPr="000F0073">
        <w:t>The Recipient shall, as and when required by MOPAC or any other inspecting/auditing parties, permit any officer or officers of MOPAC, external auditing bodies (e.g. the National Audit Office, the Audit Commission or appointed third party auditors for MOPAC) or their nominees to:</w:t>
      </w:r>
      <w:bookmarkEnd w:id="138"/>
      <w:bookmarkEnd w:id="139"/>
    </w:p>
    <w:p w14:paraId="3C420AA7"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visit its premises and/or otherwise inspect any of its equipment and activities (including any assets funded under the terms of this Grant Agreement); </w:t>
      </w:r>
    </w:p>
    <w:p w14:paraId="4C9F8EA5"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have access to Recipient personnel for any purpose including ensuring any reasonable security concerns of the Recipient are met; and/or</w:t>
      </w:r>
    </w:p>
    <w:p w14:paraId="203031F3"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(complying at all times with Data Protection Legislation) examine and take copies of the Recipient’s books of account and such other data, information, documents or records,</w:t>
      </w:r>
    </w:p>
    <w:p w14:paraId="73F9013B" w14:textId="77777777" w:rsidR="00476627" w:rsidRPr="000F0073" w:rsidRDefault="00476627" w:rsidP="00476627">
      <w:pPr>
        <w:pStyle w:val="ListPara3"/>
        <w:numPr>
          <w:ilvl w:val="0"/>
          <w:numId w:val="0"/>
        </w:numPr>
        <w:ind w:left="720"/>
      </w:pPr>
      <w:r w:rsidRPr="000F0073">
        <w:t>which may reasonably relate to the use of the Grant and/or compliance with the terms of this Grant Agreement (including as may be relevant to an assessment of the economy, efficiency and effectiveness with which the Grant has been used).</w:t>
      </w:r>
      <w:bookmarkEnd w:id="137"/>
      <w:r w:rsidRPr="000F0073">
        <w:t xml:space="preserve"> All such audit assistance shall be provided at no charge to MOPAC, the external auditing bodies or their nominees.</w:t>
      </w:r>
    </w:p>
    <w:p w14:paraId="32B118FD" w14:textId="467186FE" w:rsidR="00476627" w:rsidRPr="000F0073" w:rsidRDefault="00476627" w:rsidP="00476627">
      <w:pPr>
        <w:pStyle w:val="ListPara2"/>
        <w:numPr>
          <w:ilvl w:val="2"/>
          <w:numId w:val="20"/>
        </w:numPr>
      </w:pPr>
      <w:bookmarkStart w:id="140" w:name="_Toc536534680"/>
      <w:r w:rsidRPr="000F0073">
        <w:t xml:space="preserve">MOPAC shall endeavour, but is not obliged, to provide due notice of the intent to conduct an audit pursuant to clause </w:t>
      </w:r>
      <w:r w:rsidRPr="000F0073">
        <w:fldChar w:fldCharType="begin"/>
      </w:r>
      <w:r w:rsidRPr="000F0073">
        <w:instrText xml:space="preserve"> REF _Ref518393499 \r \h  \* MERGEFORMAT </w:instrText>
      </w:r>
      <w:r w:rsidRPr="000F0073">
        <w:fldChar w:fldCharType="separate"/>
      </w:r>
      <w:r w:rsidR="003C6740">
        <w:t>10.1</w:t>
      </w:r>
      <w:r w:rsidRPr="000F0073">
        <w:fldChar w:fldCharType="end"/>
      </w:r>
      <w:r w:rsidRPr="000F0073">
        <w:t>.</w:t>
      </w:r>
      <w:bookmarkEnd w:id="140"/>
    </w:p>
    <w:p w14:paraId="4F1872C2" w14:textId="77777777" w:rsidR="00476627" w:rsidRPr="000F0073" w:rsidRDefault="00476627" w:rsidP="00476627">
      <w:pPr>
        <w:pStyle w:val="ListPara2"/>
        <w:numPr>
          <w:ilvl w:val="2"/>
          <w:numId w:val="20"/>
        </w:numPr>
      </w:pPr>
      <w:bookmarkStart w:id="141" w:name="_Toc536534681"/>
      <w:r w:rsidRPr="000F0073">
        <w:t>The Recipient shall ensure that this Grant Agreement falls within the scope of the audit as part of the recipient’s annual internal and external audit programme.</w:t>
      </w:r>
      <w:bookmarkEnd w:id="141"/>
      <w:r w:rsidRPr="000F0073">
        <w:t xml:space="preserve"> </w:t>
      </w:r>
    </w:p>
    <w:p w14:paraId="77F755F0" w14:textId="77777777" w:rsidR="00476627" w:rsidRPr="000F0073" w:rsidRDefault="00476627" w:rsidP="00476627">
      <w:pPr>
        <w:pStyle w:val="ListPara2"/>
        <w:numPr>
          <w:ilvl w:val="2"/>
          <w:numId w:val="20"/>
        </w:numPr>
      </w:pPr>
      <w:bookmarkStart w:id="142" w:name="_Toc536534682"/>
      <w:r w:rsidRPr="000F0073">
        <w:t>The value and purpose of this Grant shall be identified separately in the Recipient’s audited accounts (or the notes thereto).</w:t>
      </w:r>
      <w:bookmarkEnd w:id="142"/>
    </w:p>
    <w:p w14:paraId="66A8D3BE" w14:textId="77777777" w:rsidR="00476627" w:rsidRPr="000F0073" w:rsidRDefault="00476627" w:rsidP="00476627">
      <w:pPr>
        <w:pStyle w:val="ListPara1"/>
        <w:numPr>
          <w:ilvl w:val="1"/>
          <w:numId w:val="20"/>
        </w:numPr>
        <w:rPr>
          <w:color w:val="auto"/>
        </w:rPr>
      </w:pPr>
      <w:bookmarkStart w:id="143" w:name="_Toc536534683"/>
      <w:r w:rsidRPr="000F0073">
        <w:rPr>
          <w:color w:val="auto"/>
        </w:rPr>
        <w:t>Compliance with Applicable Law</w:t>
      </w:r>
      <w:bookmarkEnd w:id="143"/>
    </w:p>
    <w:p w14:paraId="75D00E17" w14:textId="77777777" w:rsidR="00476627" w:rsidRPr="000F0073" w:rsidRDefault="00476627" w:rsidP="00476627">
      <w:pPr>
        <w:pStyle w:val="ListPara2"/>
        <w:numPr>
          <w:ilvl w:val="2"/>
          <w:numId w:val="20"/>
        </w:numPr>
      </w:pPr>
      <w:bookmarkStart w:id="144" w:name="_Toc536534684"/>
      <w:r w:rsidRPr="000F0073">
        <w:t xml:space="preserve">The Recipient shall ensure that it, and anyone acting on its behalf, in delivering the Funded Project and performing its obligations under this Grant Agreement, </w:t>
      </w:r>
      <w:r w:rsidRPr="000F0073">
        <w:lastRenderedPageBreak/>
        <w:t>complies with all applicable laws and regulations for the time being in force in England and Wales, and in particular the Recipient shall:</w:t>
      </w:r>
      <w:bookmarkEnd w:id="144"/>
    </w:p>
    <w:p w14:paraId="49B9820A"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take all necessary steps to secure the health, safety and welfare of all persons involved in or attending the Funded Project;</w:t>
      </w:r>
    </w:p>
    <w:p w14:paraId="6CBE92DF"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have in place appropriate equal opportunities and complaints policy/procedures and shall not unlawfully discriminate against any person; </w:t>
      </w:r>
    </w:p>
    <w:p w14:paraId="66155BA9"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ensure it complies and its suppliers and sub-contractors comply, with the provisions of Bribery Act 2010</w:t>
      </w:r>
      <w:r w:rsidRPr="000F0073">
        <w:rPr>
          <w:rFonts w:ascii="Foundry Form Sans" w:hAnsi="Foundry Form Sans" w:cs="Times New Roman"/>
          <w:lang w:val="en-US"/>
        </w:rPr>
        <w:t xml:space="preserve"> </w:t>
      </w:r>
      <w:r w:rsidRPr="000F0073">
        <w:rPr>
          <w:lang w:val="en-US"/>
        </w:rPr>
        <w:t>and any guidance issued by the Secretary of State under the same (whether or not so obliged expressly by that act or such guidance)</w:t>
      </w:r>
      <w:r w:rsidRPr="000F0073">
        <w:t>; and</w:t>
      </w:r>
    </w:p>
    <w:p w14:paraId="5C6A5CE7" w14:textId="77777777" w:rsidR="00476627" w:rsidRPr="000F0073" w:rsidRDefault="00476627" w:rsidP="00476627">
      <w:pPr>
        <w:pStyle w:val="ListPara3"/>
        <w:numPr>
          <w:ilvl w:val="3"/>
          <w:numId w:val="20"/>
        </w:numPr>
        <w:tabs>
          <w:tab w:val="num" w:pos="1418"/>
          <w:tab w:val="left" w:pos="1800"/>
          <w:tab w:val="num" w:pos="2498"/>
        </w:tabs>
        <w:ind w:left="1418" w:hanging="709"/>
      </w:pPr>
      <w:bookmarkStart w:id="145" w:name="_Ref518390614"/>
      <w:r w:rsidRPr="000F0073">
        <w:t>comply with the requirements of the Data Protection Legislation.</w:t>
      </w:r>
      <w:bookmarkEnd w:id="145"/>
    </w:p>
    <w:p w14:paraId="777AE314" w14:textId="77777777" w:rsidR="00476627" w:rsidRPr="000F0073" w:rsidRDefault="00476627" w:rsidP="00476627">
      <w:pPr>
        <w:pStyle w:val="ListPara2"/>
        <w:numPr>
          <w:ilvl w:val="2"/>
          <w:numId w:val="20"/>
        </w:numPr>
      </w:pPr>
      <w:bookmarkStart w:id="146" w:name="_Toc536534685"/>
      <w:r w:rsidRPr="000F0073">
        <w:t>The Recipient shall ensure that no act or omission by itself, its permitted sub-contractors and/or agents acting in connection with this Grant Agreement causes MOPAC to be in breach of any applicable laws or regulations.</w:t>
      </w:r>
      <w:bookmarkEnd w:id="146"/>
      <w:r w:rsidRPr="000F0073">
        <w:t xml:space="preserve">  </w:t>
      </w:r>
    </w:p>
    <w:p w14:paraId="40667C50" w14:textId="77777777" w:rsidR="00476627" w:rsidRPr="000F0073" w:rsidRDefault="00476627" w:rsidP="00476627">
      <w:pPr>
        <w:pStyle w:val="ListPara2"/>
        <w:numPr>
          <w:ilvl w:val="2"/>
          <w:numId w:val="20"/>
        </w:numPr>
      </w:pPr>
      <w:bookmarkStart w:id="147" w:name="_Toc536534686"/>
      <w:r w:rsidRPr="000F0073">
        <w:t>The Recipient warrants that it has or will obtain the necessary authority (legislative or otherwise) to deliver the Funded Project.</w:t>
      </w:r>
      <w:bookmarkEnd w:id="147"/>
    </w:p>
    <w:p w14:paraId="36BBE141" w14:textId="77777777" w:rsidR="00476627" w:rsidRPr="000F0073" w:rsidRDefault="00476627" w:rsidP="00476627">
      <w:pPr>
        <w:pStyle w:val="ListPara2"/>
        <w:numPr>
          <w:ilvl w:val="2"/>
          <w:numId w:val="20"/>
        </w:numPr>
      </w:pPr>
      <w:bookmarkStart w:id="148" w:name="_Toc536534687"/>
      <w:r w:rsidRPr="000F0073">
        <w:t>Without prejudice and in addition to clauses 11.1 and 11.3, before the Start Date, the Recipient will:</w:t>
      </w:r>
      <w:bookmarkEnd w:id="148"/>
    </w:p>
    <w:p w14:paraId="60BD4C6F" w14:textId="77777777" w:rsidR="00476627" w:rsidRPr="000F0073" w:rsidRDefault="00476627" w:rsidP="00476627">
      <w:pPr>
        <w:pStyle w:val="ListPara3"/>
        <w:numPr>
          <w:ilvl w:val="3"/>
          <w:numId w:val="20"/>
        </w:numPr>
        <w:tabs>
          <w:tab w:val="left" w:pos="1800"/>
          <w:tab w:val="num" w:pos="2498"/>
        </w:tabs>
        <w:ind w:left="1417" w:hanging="737"/>
      </w:pPr>
      <w:r w:rsidRPr="000F0073">
        <w:t>undertake Disclosure and Barring Service checks in respect of all persons engaged in or about the Funded Project (by the Recipient, any agent, sub-recipient of the Grant, contractor or sub-contractor) where such persons shall be working with children or vulnerable persons or have access to personal data (as defined in Data Protection Legislation) concerning such children and vulnerable persons in relation as part of the Funded Project; and</w:t>
      </w:r>
    </w:p>
    <w:p w14:paraId="592A25A6" w14:textId="77777777" w:rsidR="00476627" w:rsidRPr="000F0073" w:rsidRDefault="00476627" w:rsidP="00476627">
      <w:pPr>
        <w:pStyle w:val="ListPara1"/>
        <w:numPr>
          <w:ilvl w:val="1"/>
          <w:numId w:val="20"/>
        </w:numPr>
        <w:rPr>
          <w:color w:val="auto"/>
        </w:rPr>
      </w:pPr>
      <w:bookmarkStart w:id="149" w:name="_Toc536534688"/>
      <w:r w:rsidRPr="000F0073">
        <w:rPr>
          <w:color w:val="auto"/>
        </w:rPr>
        <w:t>Procurement Procedures</w:t>
      </w:r>
      <w:bookmarkEnd w:id="149"/>
    </w:p>
    <w:p w14:paraId="40F33DA7" w14:textId="77777777" w:rsidR="00476627" w:rsidRPr="000F0073" w:rsidRDefault="00476627" w:rsidP="00476627">
      <w:pPr>
        <w:pStyle w:val="ListPara2"/>
        <w:numPr>
          <w:ilvl w:val="2"/>
          <w:numId w:val="20"/>
        </w:numPr>
      </w:pPr>
      <w:bookmarkStart w:id="150" w:name="_Toc536534689"/>
      <w:r w:rsidRPr="000F0073">
        <w:t>The Recipient must secure value for money in all purchases of goods and services. The Recipient shall demonstrate, if required, to the satisfaction of MOPAC that it has:</w:t>
      </w:r>
      <w:bookmarkEnd w:id="150"/>
    </w:p>
    <w:p w14:paraId="4E90FC2B"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provided best value for money; and</w:t>
      </w:r>
    </w:p>
    <w:p w14:paraId="2B26E8EC"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acted in a fair, open and non-discriminatory manner,</w:t>
      </w:r>
    </w:p>
    <w:p w14:paraId="0EC25D69" w14:textId="77777777" w:rsidR="00476627" w:rsidRPr="000F0073" w:rsidRDefault="00476627" w:rsidP="00476627">
      <w:pPr>
        <w:pStyle w:val="ListPara3"/>
        <w:numPr>
          <w:ilvl w:val="0"/>
          <w:numId w:val="0"/>
        </w:numPr>
        <w:ind w:left="720"/>
      </w:pPr>
      <w:r w:rsidRPr="000F0073">
        <w:t>in relation to the procurement of goods and services which are procured using the Grant and in relation to goods and services which the Recipient itself is responsible for delivering in connection with the Funded Project. MOPAC reserves the right to withhold all or any payments of the Grant to the extent it believes the associated goods and/or services do not provide best value for money. The Recipient shall be given reasonable opportunity to provide additional information and submissions to demonstrate that the Recipient has complied with this clause.</w:t>
      </w:r>
    </w:p>
    <w:p w14:paraId="5186370C" w14:textId="77777777" w:rsidR="00476627" w:rsidRPr="000F0073" w:rsidRDefault="00476627" w:rsidP="00476627">
      <w:pPr>
        <w:pStyle w:val="ListPara2"/>
        <w:numPr>
          <w:ilvl w:val="2"/>
          <w:numId w:val="20"/>
        </w:numPr>
      </w:pPr>
      <w:bookmarkStart w:id="151" w:name="_Toc536534690"/>
      <w:r w:rsidRPr="000F0073">
        <w:t xml:space="preserve">In procuring any goods or services using the Grant, the Recipient shall, subject to the terms of this Grant Agreement, ensure that it follows open and competitive procurement procedures in accordance with all relevant law and policies including the Public Contracts Regulations 2015 and MOPAC’s </w:t>
      </w:r>
      <w:r w:rsidRPr="000F0073">
        <w:lastRenderedPageBreak/>
        <w:t>Contracts and Funding Code.</w:t>
      </w:r>
      <w:bookmarkEnd w:id="151"/>
      <w:r w:rsidRPr="000F0073">
        <w:t xml:space="preserve">  </w:t>
      </w:r>
    </w:p>
    <w:p w14:paraId="24FAA027" w14:textId="77777777" w:rsidR="00476627" w:rsidRPr="000F0073" w:rsidRDefault="00476627" w:rsidP="00476627">
      <w:pPr>
        <w:pStyle w:val="ListPara2"/>
        <w:numPr>
          <w:ilvl w:val="2"/>
          <w:numId w:val="20"/>
        </w:numPr>
      </w:pPr>
      <w:bookmarkStart w:id="152" w:name="_Toc536534691"/>
      <w:r w:rsidRPr="000F0073">
        <w:t>The Recipient must ensure it complies with requirements of all relevant legislation when procuring works, goods or services as appropriate using the Grant. MOPAC is not responsible for the Recipient’s procurement decisions.</w:t>
      </w:r>
      <w:bookmarkEnd w:id="152"/>
    </w:p>
    <w:p w14:paraId="3DDEB503" w14:textId="77777777" w:rsidR="00476627" w:rsidRPr="000F0073" w:rsidRDefault="00476627" w:rsidP="00476627">
      <w:pPr>
        <w:pStyle w:val="ListPara1"/>
        <w:numPr>
          <w:ilvl w:val="1"/>
          <w:numId w:val="20"/>
        </w:numPr>
        <w:rPr>
          <w:color w:val="auto"/>
        </w:rPr>
      </w:pPr>
      <w:bookmarkStart w:id="153" w:name="_Toc536534692"/>
      <w:r w:rsidRPr="000F0073">
        <w:rPr>
          <w:color w:val="auto"/>
        </w:rPr>
        <w:t>Conflict of Interest and Financial or other Irregularities</w:t>
      </w:r>
      <w:bookmarkEnd w:id="153"/>
    </w:p>
    <w:p w14:paraId="23D2FA73" w14:textId="77777777" w:rsidR="00476627" w:rsidRPr="000F0073" w:rsidRDefault="00476627" w:rsidP="00476627">
      <w:pPr>
        <w:pStyle w:val="ListPara2"/>
        <w:numPr>
          <w:ilvl w:val="2"/>
          <w:numId w:val="20"/>
        </w:numPr>
      </w:pPr>
      <w:bookmarkStart w:id="154" w:name="_Toc536534693"/>
      <w:r w:rsidRPr="000F0073">
        <w:t>Members, trustees and employees of the Recipient shall avoid, so far as reasonably possible, any conflicts of interest.</w:t>
      </w:r>
      <w:bookmarkEnd w:id="154"/>
      <w:r w:rsidRPr="000F0073">
        <w:t xml:space="preserve"> </w:t>
      </w:r>
    </w:p>
    <w:p w14:paraId="6FDED6C1" w14:textId="77777777" w:rsidR="00476627" w:rsidRPr="000F0073" w:rsidRDefault="00476627" w:rsidP="00476627">
      <w:pPr>
        <w:pStyle w:val="ListPara2"/>
        <w:numPr>
          <w:ilvl w:val="2"/>
          <w:numId w:val="20"/>
        </w:numPr>
      </w:pPr>
      <w:bookmarkStart w:id="155" w:name="_Ref518393631"/>
      <w:bookmarkStart w:id="156" w:name="_Toc536534694"/>
      <w:r w:rsidRPr="000F0073">
        <w:t>The Recipient must set up formal procedures to require all such persons to declare any personal or financial interest in any matter concerning the Recipient’s activities and to be excluded from any discussion or decision-making relating to the matter concerned, unless otherwise allowed by law.</w:t>
      </w:r>
      <w:bookmarkEnd w:id="155"/>
      <w:bookmarkEnd w:id="156"/>
    </w:p>
    <w:p w14:paraId="52E1A72B" w14:textId="77777777" w:rsidR="00476627" w:rsidRPr="000F0073" w:rsidRDefault="00476627" w:rsidP="00476627">
      <w:pPr>
        <w:pStyle w:val="ListPara2"/>
        <w:numPr>
          <w:ilvl w:val="2"/>
          <w:numId w:val="20"/>
        </w:numPr>
      </w:pPr>
      <w:bookmarkStart w:id="157" w:name="_Ref518393598"/>
      <w:bookmarkStart w:id="158" w:name="_Toc536534695"/>
      <w:r w:rsidRPr="000F0073">
        <w:t>If the Recipient has any grounds for suspecting Financial Irregularity in the use of any part of the Grant paid under this Grant Agreement, it must notify MOPAC immediately, explain what steps are being taken to investigate the suspicion, and keep MOPAC informed about the progress of the investigation.</w:t>
      </w:r>
      <w:bookmarkEnd w:id="157"/>
      <w:bookmarkEnd w:id="158"/>
      <w:r w:rsidRPr="000F0073">
        <w:t xml:space="preserve"> </w:t>
      </w:r>
    </w:p>
    <w:p w14:paraId="35D6FC9B" w14:textId="0C96507C" w:rsidR="00476627" w:rsidRPr="000F0073" w:rsidRDefault="00476627" w:rsidP="00476627">
      <w:pPr>
        <w:pStyle w:val="ListPara2"/>
        <w:numPr>
          <w:ilvl w:val="2"/>
          <w:numId w:val="20"/>
        </w:numPr>
      </w:pPr>
      <w:bookmarkStart w:id="159" w:name="_Ref518393620"/>
      <w:bookmarkStart w:id="160" w:name="_Toc536534696"/>
      <w:r w:rsidRPr="000F0073">
        <w:t xml:space="preserve">For the purposes of </w:t>
      </w:r>
      <w:r w:rsidRPr="000F0073">
        <w:fldChar w:fldCharType="begin"/>
      </w:r>
      <w:r w:rsidRPr="000F0073">
        <w:instrText xml:space="preserve"> REF _Ref518393631 \r \h  \* MERGEFORMAT </w:instrText>
      </w:r>
      <w:r w:rsidRPr="000F0073">
        <w:fldChar w:fldCharType="separate"/>
      </w:r>
      <w:r w:rsidR="003C6740">
        <w:t>13.2</w:t>
      </w:r>
      <w:r w:rsidRPr="000F0073">
        <w:fldChar w:fldCharType="end"/>
      </w:r>
      <w:r w:rsidRPr="000F0073">
        <w:t>, “personal or financial interest” means an interest of a financial, monetary, economic, personal or other material nature of such member, trustee or employee of the Recipient and/or their close relative, spouse, civil partner or other long term partner which a reasonable member of the public might regard as being so significant as to affect the judgement of the person concerned.</w:t>
      </w:r>
      <w:bookmarkEnd w:id="159"/>
      <w:bookmarkEnd w:id="160"/>
    </w:p>
    <w:p w14:paraId="13A593F0" w14:textId="77777777" w:rsidR="00476627" w:rsidRPr="000F0073" w:rsidRDefault="00476627" w:rsidP="00476627">
      <w:pPr>
        <w:pStyle w:val="ListPara1"/>
        <w:numPr>
          <w:ilvl w:val="1"/>
          <w:numId w:val="20"/>
        </w:numPr>
        <w:rPr>
          <w:color w:val="auto"/>
        </w:rPr>
      </w:pPr>
      <w:bookmarkStart w:id="161" w:name="_Toc536534697"/>
      <w:r w:rsidRPr="000F0073">
        <w:rPr>
          <w:color w:val="auto"/>
        </w:rPr>
        <w:t>Insurance Coverage</w:t>
      </w:r>
      <w:bookmarkEnd w:id="161"/>
    </w:p>
    <w:p w14:paraId="5229188E" w14:textId="77777777" w:rsidR="00476627" w:rsidRPr="000F0073" w:rsidRDefault="00476627" w:rsidP="00476627">
      <w:pPr>
        <w:pStyle w:val="ListPara2"/>
        <w:numPr>
          <w:ilvl w:val="2"/>
          <w:numId w:val="20"/>
        </w:numPr>
      </w:pPr>
      <w:bookmarkStart w:id="162" w:name="_Toc536534698"/>
      <w:r w:rsidRPr="000F0073">
        <w:t>The Recipient shall ensure that it maintains in force with adequate insurance coverage, policies of insurance with an insurance company of long-standing and good repute in respect of:</w:t>
      </w:r>
      <w:bookmarkEnd w:id="162"/>
      <w:r w:rsidRPr="000F0073">
        <w:t xml:space="preserve"> </w:t>
      </w:r>
    </w:p>
    <w:p w14:paraId="0D9FEC89"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public liability insurance; and</w:t>
      </w:r>
    </w:p>
    <w:p w14:paraId="4B41FB4B"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such other insurance as may be required in order to fulfil the conditions of this Grant Agreement including (without limitation) employers liability insurance.</w:t>
      </w:r>
    </w:p>
    <w:p w14:paraId="3D523693" w14:textId="77777777" w:rsidR="00476627" w:rsidRPr="000F0073" w:rsidRDefault="00476627" w:rsidP="00476627">
      <w:pPr>
        <w:pStyle w:val="ListPara2"/>
        <w:numPr>
          <w:ilvl w:val="2"/>
          <w:numId w:val="20"/>
        </w:numPr>
      </w:pPr>
      <w:bookmarkStart w:id="163" w:name="_Toc536534699"/>
      <w:r w:rsidRPr="000F0073">
        <w:t>Where the Recipient is a public body and has in place appropriate self-insurance arrangements, the Recipient may upon providing MOPAC with written evidence, request, and MOPAC, acting reasonably, may agree that the provisions of clause 14.1 above shall be waived.</w:t>
      </w:r>
      <w:bookmarkEnd w:id="163"/>
    </w:p>
    <w:p w14:paraId="16048670" w14:textId="77777777" w:rsidR="00476627" w:rsidRPr="000F0073" w:rsidRDefault="00476627" w:rsidP="00476627">
      <w:pPr>
        <w:pStyle w:val="ListPara2"/>
        <w:numPr>
          <w:ilvl w:val="2"/>
          <w:numId w:val="20"/>
        </w:numPr>
      </w:pPr>
      <w:bookmarkStart w:id="164" w:name="_Toc536534700"/>
      <w:r w:rsidRPr="000F0073">
        <w:t>The Recipient shall on the written request of MOPAC from time to time allow MOPAC to inspect and/or provide MOPAC with evidence that it has all necessary policies of insurance (or subject to clause 14.2, self-insurance arrangements) in place.</w:t>
      </w:r>
      <w:bookmarkEnd w:id="164"/>
    </w:p>
    <w:p w14:paraId="46A632C8" w14:textId="77777777" w:rsidR="00476627" w:rsidRPr="000F0073" w:rsidRDefault="00476627" w:rsidP="00476627">
      <w:pPr>
        <w:pStyle w:val="ListPara1"/>
        <w:numPr>
          <w:ilvl w:val="1"/>
          <w:numId w:val="20"/>
        </w:numPr>
        <w:rPr>
          <w:color w:val="auto"/>
        </w:rPr>
      </w:pPr>
      <w:bookmarkStart w:id="165" w:name="_Ref518393788"/>
      <w:bookmarkStart w:id="166" w:name="_Toc325528752"/>
      <w:bookmarkStart w:id="167" w:name="_Toc325528838"/>
      <w:bookmarkStart w:id="168" w:name="_Toc325528926"/>
      <w:bookmarkStart w:id="169" w:name="_Toc329765216"/>
      <w:bookmarkStart w:id="170" w:name="_Toc536534701"/>
      <w:r w:rsidRPr="000F0073">
        <w:rPr>
          <w:color w:val="auto"/>
        </w:rPr>
        <w:t>Liability</w:t>
      </w:r>
      <w:bookmarkEnd w:id="165"/>
      <w:bookmarkEnd w:id="166"/>
      <w:bookmarkEnd w:id="167"/>
      <w:bookmarkEnd w:id="168"/>
      <w:bookmarkEnd w:id="169"/>
      <w:bookmarkEnd w:id="170"/>
    </w:p>
    <w:p w14:paraId="70F6F00E" w14:textId="77777777" w:rsidR="00476627" w:rsidRPr="000F0073" w:rsidRDefault="00476627" w:rsidP="00476627">
      <w:pPr>
        <w:pStyle w:val="ListPara2"/>
        <w:numPr>
          <w:ilvl w:val="0"/>
          <w:numId w:val="0"/>
        </w:numPr>
        <w:tabs>
          <w:tab w:val="left" w:pos="720"/>
        </w:tabs>
        <w:ind w:left="720"/>
      </w:pPr>
      <w:bookmarkStart w:id="171" w:name="_Toc536534702"/>
      <w:r w:rsidRPr="000F0073">
        <w:t xml:space="preserve">The Recipient shall be liable for and indemnify and keep indemnified MOPAC, its officers and employees from and against all claims, costs, expenses (including legal and other professional fees and expenses), losses, damages and other liabilities made against, suffered, or incurred by any of them and arising out of or in connection with the management (including financial </w:t>
      </w:r>
      <w:r w:rsidRPr="000F0073">
        <w:lastRenderedPageBreak/>
        <w:t>management) of the Grant and delivery of the Funded Project, save to the extent that any such claims, costs, expenses, losses, damages or other liabilities were caused by MOPAC’s negligence.</w:t>
      </w:r>
      <w:bookmarkStart w:id="172" w:name="a596015"/>
      <w:bookmarkStart w:id="173" w:name="a76675"/>
      <w:bookmarkStart w:id="174" w:name="a369116"/>
      <w:bookmarkStart w:id="175" w:name="a377809"/>
      <w:bookmarkStart w:id="176" w:name="_Ref237169368"/>
      <w:bookmarkStart w:id="177" w:name="_Ref237169491"/>
      <w:bookmarkEnd w:id="171"/>
      <w:bookmarkEnd w:id="172"/>
      <w:bookmarkEnd w:id="173"/>
      <w:bookmarkEnd w:id="174"/>
      <w:bookmarkEnd w:id="175"/>
    </w:p>
    <w:p w14:paraId="4C643B47" w14:textId="77777777" w:rsidR="00476627" w:rsidRPr="000F0073" w:rsidRDefault="00476627" w:rsidP="00476627">
      <w:pPr>
        <w:pStyle w:val="ListPara1"/>
        <w:numPr>
          <w:ilvl w:val="1"/>
          <w:numId w:val="20"/>
        </w:numPr>
        <w:rPr>
          <w:color w:val="auto"/>
        </w:rPr>
      </w:pPr>
      <w:bookmarkStart w:id="178" w:name="_Toc536534703"/>
      <w:bookmarkEnd w:id="176"/>
      <w:bookmarkEnd w:id="177"/>
      <w:r w:rsidRPr="000F0073">
        <w:rPr>
          <w:color w:val="auto"/>
        </w:rPr>
        <w:t>Publicity and External Reports</w:t>
      </w:r>
      <w:bookmarkEnd w:id="178"/>
    </w:p>
    <w:p w14:paraId="3C42E5BD" w14:textId="598AEAC7" w:rsidR="00476627" w:rsidRPr="000F0073" w:rsidRDefault="00476627" w:rsidP="00476627">
      <w:pPr>
        <w:pStyle w:val="ListPara2"/>
        <w:numPr>
          <w:ilvl w:val="2"/>
          <w:numId w:val="20"/>
        </w:numPr>
      </w:pPr>
      <w:bookmarkStart w:id="179" w:name="_Toc536534704"/>
      <w:r w:rsidRPr="000F0073">
        <w:t xml:space="preserve">Subject to clause </w:t>
      </w:r>
      <w:r w:rsidRPr="000F0073">
        <w:fldChar w:fldCharType="begin"/>
      </w:r>
      <w:r w:rsidRPr="000F0073">
        <w:instrText xml:space="preserve"> REF _Ref518393806 \r \h  \* MERGEFORMAT </w:instrText>
      </w:r>
      <w:r w:rsidRPr="000F0073">
        <w:fldChar w:fldCharType="separate"/>
      </w:r>
      <w:r w:rsidR="003C6740">
        <w:t>16.2</w:t>
      </w:r>
      <w:r w:rsidRPr="000F0073">
        <w:fldChar w:fldCharType="end"/>
      </w:r>
      <w:r w:rsidRPr="000F0073">
        <w:t>, the Recipient shall ensure that, where appropriate, publicity is given to the Funded Project and the fact that MOPAC is financially supporting the Funded Project. In acknowledging the contribution made by MOPAC, the Recipient must also comply with any guidance on publicity provided by MOPAC and subject to clause 17.3, MOPAC’s logo shall be used wherever possible.</w:t>
      </w:r>
      <w:bookmarkEnd w:id="179"/>
      <w:r w:rsidRPr="000F0073">
        <w:t xml:space="preserve"> </w:t>
      </w:r>
    </w:p>
    <w:p w14:paraId="6D74606B" w14:textId="77777777" w:rsidR="00476627" w:rsidRPr="000F0073" w:rsidRDefault="00476627" w:rsidP="00476627">
      <w:pPr>
        <w:pStyle w:val="ListPara2"/>
        <w:numPr>
          <w:ilvl w:val="2"/>
          <w:numId w:val="20"/>
        </w:numPr>
      </w:pPr>
      <w:bookmarkStart w:id="180" w:name="_Ref518393806"/>
      <w:bookmarkStart w:id="181" w:name="_Toc536534705"/>
      <w:r w:rsidRPr="000F0073">
        <w:t>All publicity generated by the Recipient referring to MOPAC and/or the Funded Project must be approved in writing at least five (5) working days in advance of any release of publicity material (in any form) by MOPAC.</w:t>
      </w:r>
      <w:bookmarkEnd w:id="180"/>
      <w:r w:rsidRPr="000F0073">
        <w:t xml:space="preserve"> The Recipient shall also ensure that any proposals for any launch or other related publicity activity are approved in writing by MOPAC at least one month before the date of such proposed launch or other related publicity activity.</w:t>
      </w:r>
      <w:bookmarkEnd w:id="181"/>
      <w:r w:rsidRPr="000F0073">
        <w:t xml:space="preserve">         </w:t>
      </w:r>
    </w:p>
    <w:p w14:paraId="24A3E421" w14:textId="77777777" w:rsidR="00476627" w:rsidRPr="000F0073" w:rsidRDefault="00476627" w:rsidP="00476627">
      <w:pPr>
        <w:pStyle w:val="ListPara2"/>
        <w:numPr>
          <w:ilvl w:val="2"/>
          <w:numId w:val="20"/>
        </w:numPr>
      </w:pPr>
      <w:bookmarkStart w:id="182" w:name="_Toc536534706"/>
      <w:r w:rsidRPr="000F0073">
        <w:t>The Recipient shall ensure that it does not by its own actions or omissions, or those of its contractors or agents, harm MOPAC’s reputation or bring MOPAC into disrepute.</w:t>
      </w:r>
      <w:bookmarkEnd w:id="182"/>
    </w:p>
    <w:p w14:paraId="3E73982F" w14:textId="77777777" w:rsidR="00476627" w:rsidRPr="000F0073" w:rsidRDefault="00476627" w:rsidP="00476627">
      <w:pPr>
        <w:pStyle w:val="ListPara2"/>
        <w:numPr>
          <w:ilvl w:val="2"/>
          <w:numId w:val="20"/>
        </w:numPr>
        <w:rPr>
          <w:lang w:val="en-US"/>
        </w:rPr>
      </w:pPr>
      <w:bookmarkStart w:id="183" w:name="_Toc536534707"/>
      <w:r w:rsidRPr="000F0073">
        <w:rPr>
          <w:lang w:val="en-US"/>
        </w:rPr>
        <w:t>MOPAC will be entitled to:</w:t>
      </w:r>
      <w:bookmarkEnd w:id="183"/>
    </w:p>
    <w:p w14:paraId="73A226E0"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publish a summary of the Funded Project on its website;</w:t>
      </w:r>
    </w:p>
    <w:p w14:paraId="2EBA5D7B"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distribute details of the Funded Project to relevant partners within London and the criminal justice system, including local authority contacts; and</w:t>
      </w:r>
    </w:p>
    <w:p w14:paraId="3EA10622" w14:textId="77777777" w:rsidR="00476627" w:rsidRPr="000F0073" w:rsidRDefault="00476627" w:rsidP="00476627">
      <w:pPr>
        <w:pStyle w:val="ListPara3"/>
        <w:numPr>
          <w:ilvl w:val="3"/>
          <w:numId w:val="20"/>
        </w:numPr>
        <w:tabs>
          <w:tab w:val="num" w:pos="1418"/>
          <w:tab w:val="left" w:pos="1800"/>
          <w:tab w:val="num" w:pos="2498"/>
        </w:tabs>
        <w:ind w:left="1418" w:hanging="709"/>
        <w:rPr>
          <w:lang w:val="en-US"/>
        </w:rPr>
      </w:pPr>
      <w:r w:rsidRPr="000F0073">
        <w:t>publicly</w:t>
      </w:r>
      <w:r w:rsidRPr="000F0073">
        <w:rPr>
          <w:lang w:val="en-US"/>
        </w:rPr>
        <w:t xml:space="preserve"> acknowledge the Funded Project including (without limitation) in speeches, announcements and reports. </w:t>
      </w:r>
    </w:p>
    <w:p w14:paraId="42752702" w14:textId="77777777" w:rsidR="00476627" w:rsidRPr="000F0073" w:rsidRDefault="00476627" w:rsidP="00476627">
      <w:pPr>
        <w:pStyle w:val="ListPara2"/>
        <w:numPr>
          <w:ilvl w:val="2"/>
          <w:numId w:val="20"/>
        </w:numPr>
      </w:pPr>
      <w:bookmarkStart w:id="184" w:name="_Toc536534708"/>
      <w:r w:rsidRPr="000F0073">
        <w:t>The Recipient will send any reports in relation to the Funded Project that are to be sent to any external parties (including central government, voluntary and community organisations or any statutory organisations) to MOPAC in advance for its review and comment. The Recipient will consult with MOPAC in relation to such reports and will take into account any reasonable amendments required by MOPAC.</w:t>
      </w:r>
      <w:bookmarkEnd w:id="184"/>
    </w:p>
    <w:p w14:paraId="23665DB5" w14:textId="77777777" w:rsidR="00476627" w:rsidRPr="000F0073" w:rsidRDefault="00476627" w:rsidP="00476627">
      <w:pPr>
        <w:pStyle w:val="ListPara2"/>
        <w:numPr>
          <w:ilvl w:val="2"/>
          <w:numId w:val="20"/>
        </w:numPr>
        <w:rPr>
          <w:lang w:val="en-US"/>
        </w:rPr>
      </w:pPr>
      <w:bookmarkStart w:id="185" w:name="_Toc536534709"/>
      <w:r w:rsidRPr="000F0073">
        <w:t>The Recipient will provide such information and data as reasonably required by MOPAC (and subject to Data Protection Legislation) in order for MOPAC to evaluate the Funded Project.</w:t>
      </w:r>
      <w:bookmarkEnd w:id="185"/>
    </w:p>
    <w:p w14:paraId="2925A466" w14:textId="77777777" w:rsidR="00476627" w:rsidRPr="000F0073" w:rsidRDefault="00476627" w:rsidP="00476627">
      <w:pPr>
        <w:pStyle w:val="ListPara1"/>
        <w:numPr>
          <w:ilvl w:val="1"/>
          <w:numId w:val="20"/>
        </w:numPr>
        <w:rPr>
          <w:color w:val="auto"/>
        </w:rPr>
      </w:pPr>
      <w:bookmarkStart w:id="186" w:name="_Toc536534710"/>
      <w:r w:rsidRPr="000F0073">
        <w:rPr>
          <w:color w:val="auto"/>
        </w:rPr>
        <w:t>Intellectual Property Rights</w:t>
      </w:r>
      <w:bookmarkEnd w:id="186"/>
    </w:p>
    <w:p w14:paraId="2420A703" w14:textId="77777777" w:rsidR="00476627" w:rsidRPr="000F0073" w:rsidRDefault="00476627" w:rsidP="00476627">
      <w:pPr>
        <w:pStyle w:val="ListPara2"/>
        <w:numPr>
          <w:ilvl w:val="2"/>
          <w:numId w:val="20"/>
        </w:numPr>
      </w:pPr>
      <w:bookmarkStart w:id="187" w:name="_Toc536534711"/>
      <w:r w:rsidRPr="000F0073">
        <w:rPr>
          <w:lang w:val="en-US"/>
        </w:rPr>
        <w:t xml:space="preserve">The Recipient shall grant MOPAC at no cost an irrevocable, royalty-free, perpetual </w:t>
      </w:r>
      <w:r w:rsidRPr="000F0073">
        <w:t>licence</w:t>
      </w:r>
      <w:r w:rsidRPr="000F0073">
        <w:rPr>
          <w:lang w:val="en-US"/>
        </w:rPr>
        <w:t xml:space="preserve"> to use and to sub-license the use of any </w:t>
      </w:r>
      <w:r w:rsidRPr="000F0073">
        <w:t>material created by the Recipient under the terms of this Grant Agreement for such purposes as MOPAC shall deem appropriate. This includes the information provided by the Recipient as part of the review process for the proposals to utilise the Grant.</w:t>
      </w:r>
      <w:bookmarkEnd w:id="187"/>
      <w:r w:rsidRPr="000F0073">
        <w:t xml:space="preserve"> </w:t>
      </w:r>
    </w:p>
    <w:p w14:paraId="13B3DC49" w14:textId="77777777" w:rsidR="00476627" w:rsidRPr="000F0073" w:rsidRDefault="00476627" w:rsidP="00476627">
      <w:pPr>
        <w:pStyle w:val="ListPara2"/>
        <w:numPr>
          <w:ilvl w:val="2"/>
          <w:numId w:val="20"/>
        </w:numPr>
      </w:pPr>
      <w:bookmarkStart w:id="188" w:name="_Toc536534712"/>
      <w:bookmarkStart w:id="189" w:name="_Ref518393878"/>
      <w:r w:rsidRPr="000F0073">
        <w:t xml:space="preserve">Without prejudice to clause 17.1, if any part of the Grant is used directly or indirectly to purchase or develop any Intellectual Property Rights then the Recipient shall take all necessary steps to protect such rights and hereby grants </w:t>
      </w:r>
      <w:r w:rsidRPr="000F0073">
        <w:lastRenderedPageBreak/>
        <w:t>a perpetual, royalty-free licence to MOPAC to use the same for the purposes related to, and connected with, policies, initiatives and campaigns, and related to, or connected with, MOPAC’s discharge of its statutory duties and powers.</w:t>
      </w:r>
      <w:bookmarkEnd w:id="188"/>
    </w:p>
    <w:p w14:paraId="761686DA" w14:textId="099B9F37" w:rsidR="00476627" w:rsidRPr="000F0073" w:rsidRDefault="00476627" w:rsidP="00476627">
      <w:pPr>
        <w:pStyle w:val="ListPara2"/>
        <w:numPr>
          <w:ilvl w:val="2"/>
          <w:numId w:val="20"/>
        </w:numPr>
      </w:pPr>
      <w:bookmarkStart w:id="190" w:name="_Ref519524383"/>
      <w:bookmarkStart w:id="191" w:name="_Toc536534713"/>
      <w:r w:rsidRPr="000F0073">
        <w:t xml:space="preserve">Publicity and written material relating to the Funded Project shall acknowledge the Grant from MOPAC either in the body of the copy or with ‘Funded by:’ written alongside MOPAC’s logo (to be provided by MOPAC to the Recipient on a limited, non-transferable, royalty free, non-exclusive, non-sub-licensable and revocable licence to be used solely in accordance with this clause </w:t>
      </w:r>
      <w:r w:rsidRPr="000F0073">
        <w:fldChar w:fldCharType="begin"/>
      </w:r>
      <w:r w:rsidRPr="000F0073">
        <w:instrText xml:space="preserve"> REF _Ref518393878 \r \h  \* MERGEFORMAT </w:instrText>
      </w:r>
      <w:r w:rsidRPr="000F0073">
        <w:fldChar w:fldCharType="separate"/>
      </w:r>
      <w:r w:rsidR="003C6740">
        <w:t>17.2</w:t>
      </w:r>
      <w:r w:rsidRPr="000F0073">
        <w:fldChar w:fldCharType="end"/>
      </w:r>
      <w:r w:rsidRPr="000F0073">
        <w:t>).</w:t>
      </w:r>
      <w:bookmarkEnd w:id="189"/>
      <w:bookmarkEnd w:id="190"/>
      <w:bookmarkEnd w:id="191"/>
    </w:p>
    <w:p w14:paraId="59404B16" w14:textId="77777777" w:rsidR="00476627" w:rsidRPr="000F0073" w:rsidRDefault="00476627" w:rsidP="00476627">
      <w:pPr>
        <w:pStyle w:val="ListPara1"/>
        <w:numPr>
          <w:ilvl w:val="1"/>
          <w:numId w:val="20"/>
        </w:numPr>
        <w:rPr>
          <w:color w:val="auto"/>
        </w:rPr>
      </w:pPr>
      <w:bookmarkStart w:id="192" w:name="_Ref518393952"/>
      <w:bookmarkStart w:id="193" w:name="_Ref518393941"/>
      <w:bookmarkStart w:id="194" w:name="_Ref518393933"/>
      <w:bookmarkStart w:id="195" w:name="_Toc325528754"/>
      <w:bookmarkStart w:id="196" w:name="_Toc325528840"/>
      <w:bookmarkStart w:id="197" w:name="_Toc325528928"/>
      <w:bookmarkStart w:id="198" w:name="_Toc329765218"/>
      <w:bookmarkStart w:id="199" w:name="_Toc536534714"/>
      <w:r w:rsidRPr="000F0073">
        <w:rPr>
          <w:color w:val="auto"/>
        </w:rPr>
        <w:t>Confidentiality</w:t>
      </w:r>
      <w:bookmarkEnd w:id="192"/>
      <w:bookmarkEnd w:id="193"/>
      <w:bookmarkEnd w:id="194"/>
      <w:bookmarkEnd w:id="195"/>
      <w:bookmarkEnd w:id="196"/>
      <w:bookmarkEnd w:id="197"/>
      <w:bookmarkEnd w:id="198"/>
      <w:bookmarkEnd w:id="199"/>
      <w:r w:rsidRPr="000F0073">
        <w:rPr>
          <w:color w:val="auto"/>
        </w:rPr>
        <w:t xml:space="preserve"> </w:t>
      </w:r>
    </w:p>
    <w:p w14:paraId="128D686E" w14:textId="77777777" w:rsidR="00476627" w:rsidRPr="000F0073" w:rsidRDefault="00476627" w:rsidP="00476627">
      <w:pPr>
        <w:pStyle w:val="ListPara2"/>
        <w:numPr>
          <w:ilvl w:val="2"/>
          <w:numId w:val="20"/>
        </w:numPr>
      </w:pPr>
      <w:bookmarkStart w:id="200" w:name="_Toc536534715"/>
      <w:bookmarkStart w:id="201" w:name="_Ref253572872"/>
      <w:r w:rsidRPr="000F0073">
        <w:t>Subject to clauses 18.2 and 18.4, the Recipient shall:</w:t>
      </w:r>
      <w:bookmarkEnd w:id="200"/>
      <w:r w:rsidRPr="000F0073">
        <w:t xml:space="preserve"> </w:t>
      </w:r>
    </w:p>
    <w:p w14:paraId="55EC0AD8"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safeguard and keep confidential the Confidential Information; and</w:t>
      </w:r>
    </w:p>
    <w:p w14:paraId="5B68D3DD"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 xml:space="preserve">not use or exploit the Confidential Information in any way except for the purpose of performing its obligations or exercising its rights under this Grant Agreement.  </w:t>
      </w:r>
    </w:p>
    <w:p w14:paraId="5F94A57E" w14:textId="77777777" w:rsidR="00476627" w:rsidRPr="000F0073" w:rsidRDefault="00476627" w:rsidP="00476627">
      <w:pPr>
        <w:pStyle w:val="ListPara2"/>
        <w:numPr>
          <w:ilvl w:val="2"/>
          <w:numId w:val="20"/>
        </w:numPr>
        <w:tabs>
          <w:tab w:val="num" w:pos="1418"/>
        </w:tabs>
      </w:pPr>
      <w:bookmarkStart w:id="202" w:name="_Toc536534716"/>
      <w:r w:rsidRPr="000F0073">
        <w:t>The Recipient shall not disclose the Confidential Information except to directors, officers and employees of the Recipient provided that such disclosure is strictly on a need to know basis to those directors, officers and employees who are directly connected with the delivery of the Funded Project.</w:t>
      </w:r>
      <w:bookmarkEnd w:id="202"/>
      <w:r w:rsidRPr="000F0073">
        <w:t xml:space="preserve">  </w:t>
      </w:r>
    </w:p>
    <w:p w14:paraId="649DB54D" w14:textId="04D6BA25" w:rsidR="00476627" w:rsidRPr="000F0073" w:rsidRDefault="00476627" w:rsidP="00476627">
      <w:pPr>
        <w:pStyle w:val="ListPara2"/>
        <w:numPr>
          <w:ilvl w:val="2"/>
          <w:numId w:val="20"/>
        </w:numPr>
      </w:pPr>
      <w:bookmarkStart w:id="203" w:name="_Toc536534717"/>
      <w:r w:rsidRPr="000F0073">
        <w:t xml:space="preserve">The Recipient shall ensure that all persons and bodies mentioned in clause 18.2 above and any other persons to whom the confidential information is disclosed (i) are made aware, prior to the disclosure of the Confidential Information, of the confidential nature of that information and (ii) comply with the provisions of this clause </w:t>
      </w:r>
      <w:r w:rsidRPr="000F0073">
        <w:fldChar w:fldCharType="begin"/>
      </w:r>
      <w:r w:rsidRPr="000F0073">
        <w:instrText xml:space="preserve"> REF _Ref518393933 \r \h  \* MERGEFORMAT </w:instrText>
      </w:r>
      <w:r w:rsidRPr="000F0073">
        <w:fldChar w:fldCharType="separate"/>
      </w:r>
      <w:r w:rsidR="003C6740">
        <w:t>18</w:t>
      </w:r>
      <w:r w:rsidRPr="000F0073">
        <w:fldChar w:fldCharType="end"/>
      </w:r>
      <w:r w:rsidRPr="000F0073">
        <w:t>.</w:t>
      </w:r>
      <w:bookmarkEnd w:id="203"/>
    </w:p>
    <w:p w14:paraId="114145B5" w14:textId="3F9E1CAA" w:rsidR="00476627" w:rsidRPr="000F0073" w:rsidRDefault="00476627" w:rsidP="00476627">
      <w:pPr>
        <w:pStyle w:val="ListPara2"/>
        <w:numPr>
          <w:ilvl w:val="2"/>
          <w:numId w:val="20"/>
        </w:numPr>
      </w:pPr>
      <w:bookmarkStart w:id="204" w:name="_Toc536534718"/>
      <w:r w:rsidRPr="000F0073">
        <w:t xml:space="preserve">The obligations on the Recipient set out in this clause </w:t>
      </w:r>
      <w:r w:rsidRPr="000F0073">
        <w:fldChar w:fldCharType="begin"/>
      </w:r>
      <w:r w:rsidRPr="000F0073">
        <w:instrText xml:space="preserve"> REF _Ref518393941 \r \h  \* MERGEFORMAT </w:instrText>
      </w:r>
      <w:r w:rsidRPr="000F0073">
        <w:fldChar w:fldCharType="separate"/>
      </w:r>
      <w:r w:rsidR="003C6740">
        <w:t>18</w:t>
      </w:r>
      <w:r w:rsidRPr="000F0073">
        <w:fldChar w:fldCharType="end"/>
      </w:r>
      <w:r w:rsidRPr="000F0073">
        <w:t xml:space="preserve"> shall not apply to any information to the extent that such information:</w:t>
      </w:r>
      <w:bookmarkEnd w:id="204"/>
    </w:p>
    <w:p w14:paraId="101BF877"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is publicly available or becomes publicly available through no act or omission of that Party; or</w:t>
      </w:r>
    </w:p>
    <w:p w14:paraId="1C179A31"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is required to be disclosed by law.</w:t>
      </w:r>
    </w:p>
    <w:p w14:paraId="5082FCAD" w14:textId="77777777" w:rsidR="00476627" w:rsidRPr="000F0073" w:rsidRDefault="00476627" w:rsidP="00476627">
      <w:pPr>
        <w:pStyle w:val="ListPara1"/>
        <w:numPr>
          <w:ilvl w:val="1"/>
          <w:numId w:val="20"/>
        </w:numPr>
        <w:rPr>
          <w:caps/>
          <w:color w:val="auto"/>
          <w:lang w:val="en-US"/>
        </w:rPr>
      </w:pPr>
      <w:bookmarkStart w:id="205" w:name="_Toc536534719"/>
      <w:bookmarkEnd w:id="201"/>
      <w:r w:rsidRPr="000F0073">
        <w:rPr>
          <w:color w:val="auto"/>
        </w:rPr>
        <w:t>Data Protection, Freedom</w:t>
      </w:r>
      <w:r w:rsidRPr="000F0073">
        <w:rPr>
          <w:color w:val="auto"/>
          <w:lang w:val="en-US"/>
        </w:rPr>
        <w:t xml:space="preserve"> of Information </w:t>
      </w:r>
      <w:r w:rsidRPr="000F0073">
        <w:rPr>
          <w:color w:val="auto"/>
        </w:rPr>
        <w:t>and Transparency</w:t>
      </w:r>
      <w:bookmarkEnd w:id="205"/>
    </w:p>
    <w:p w14:paraId="4C245F80" w14:textId="77777777" w:rsidR="00476627" w:rsidRPr="000F0073" w:rsidRDefault="00476627" w:rsidP="00476627">
      <w:pPr>
        <w:pStyle w:val="ListPara2"/>
        <w:numPr>
          <w:ilvl w:val="2"/>
          <w:numId w:val="20"/>
        </w:numPr>
      </w:pPr>
      <w:bookmarkStart w:id="206" w:name="_Toc536534720"/>
      <w:r w:rsidRPr="000F0073">
        <w:t>The Recipient shall ensure that at all times it complies with its obligations under this Grant Agreement in such manner so as to comply with Data Protection Legislation, Regulation (EU) 2016/679 (the General Data Protection Regulation) on the protection of natural persons with regard to the Processing of personal data.</w:t>
      </w:r>
      <w:bookmarkEnd w:id="206"/>
    </w:p>
    <w:p w14:paraId="2A70857F" w14:textId="77777777" w:rsidR="00476627" w:rsidRPr="000F0073" w:rsidRDefault="00476627" w:rsidP="00476627">
      <w:pPr>
        <w:pStyle w:val="ListPara2"/>
        <w:numPr>
          <w:ilvl w:val="2"/>
          <w:numId w:val="20"/>
        </w:numPr>
      </w:pPr>
      <w:bookmarkStart w:id="207" w:name="_Toc536534721"/>
      <w:r w:rsidRPr="000F0073">
        <w:t>The Freedom of Information Act 2000 (“</w:t>
      </w:r>
      <w:r w:rsidRPr="000F0073">
        <w:rPr>
          <w:b/>
        </w:rPr>
        <w:t>FOIA</w:t>
      </w:r>
      <w:r w:rsidRPr="000F0073">
        <w:t>”) gives a general right of access to information held by a public authority. Subject to any exemptions applicable, the Recipient shall co-operate fully with MOPAC as reasonably requested by MOPAC in respect of any request for information made to MOPAC in connection with this Grant Agreement pursuant to the FOIA.</w:t>
      </w:r>
      <w:bookmarkEnd w:id="207"/>
    </w:p>
    <w:p w14:paraId="39BE245E" w14:textId="77777777" w:rsidR="00476627" w:rsidRPr="000F0073" w:rsidRDefault="00476627" w:rsidP="00476627">
      <w:pPr>
        <w:pStyle w:val="ListPara2"/>
        <w:numPr>
          <w:ilvl w:val="2"/>
          <w:numId w:val="20"/>
        </w:numPr>
      </w:pPr>
      <w:bookmarkStart w:id="208" w:name="_Toc536534722"/>
      <w:r w:rsidRPr="000F0073">
        <w:t>The Recipient acknowledges and agrees that:</w:t>
      </w:r>
      <w:bookmarkEnd w:id="208"/>
    </w:p>
    <w:p w14:paraId="4E85EBB6"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MOPAC is committed to openness and transparency and notwithstanding clause 18, the Recipient hereby gives its consent for MOPAC to publish the Agreement Information to the general public; and</w:t>
      </w:r>
    </w:p>
    <w:p w14:paraId="02B07C7D"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lastRenderedPageBreak/>
        <w:t>MOPAC may in its absolute discretion redact all or part of the Agreement Information prior to its publication. In so doing and in its absolute discretion the Authority may take account of the exemptions/exceptions that would be available in relation to information requested under FOIA. The Authority may in its absolute discretion consult with the Recipient regarding any redactions to the Agreement Information to be published pursuant to this clause 19.3. The Authority shall make the final decision regarding publication and/or redaction of the Agreement Information.</w:t>
      </w:r>
    </w:p>
    <w:p w14:paraId="47A472F1" w14:textId="77777777" w:rsidR="00476627" w:rsidRPr="000F0073" w:rsidRDefault="00476627" w:rsidP="00476627">
      <w:pPr>
        <w:pStyle w:val="ListPara2"/>
        <w:numPr>
          <w:ilvl w:val="2"/>
          <w:numId w:val="20"/>
        </w:numPr>
      </w:pPr>
      <w:bookmarkStart w:id="209" w:name="_Toc536534723"/>
      <w:r w:rsidRPr="000F0073">
        <w:t>For the avoidance of doubt in the event that the Authority consents to the Recipient’s disposal or cessation of use in the Project of any Capital Asset (pursuant to clause 9.5) the Recipient shall ensure all data collected used or in any way related to or connected with the Project is erased (so that it cannot be recovered there from) from the Capital Assets to which such consent relates.</w:t>
      </w:r>
      <w:bookmarkEnd w:id="209"/>
    </w:p>
    <w:p w14:paraId="0ADA75DA" w14:textId="77777777" w:rsidR="00476627" w:rsidRPr="000F0073" w:rsidRDefault="00476627" w:rsidP="00476627">
      <w:pPr>
        <w:pStyle w:val="ListPara1"/>
        <w:numPr>
          <w:ilvl w:val="1"/>
          <w:numId w:val="20"/>
        </w:numPr>
        <w:rPr>
          <w:color w:val="auto"/>
        </w:rPr>
      </w:pPr>
      <w:bookmarkStart w:id="210" w:name="_Toc536534724"/>
      <w:r w:rsidRPr="000F0073">
        <w:rPr>
          <w:color w:val="auto"/>
        </w:rPr>
        <w:t>Agency</w:t>
      </w:r>
      <w:bookmarkEnd w:id="210"/>
    </w:p>
    <w:p w14:paraId="79E7DEB2" w14:textId="77777777" w:rsidR="00476627" w:rsidRPr="000F0073" w:rsidRDefault="00476627" w:rsidP="00476627">
      <w:pPr>
        <w:pStyle w:val="ListPara2"/>
        <w:numPr>
          <w:ilvl w:val="2"/>
          <w:numId w:val="20"/>
        </w:numPr>
      </w:pPr>
      <w:bookmarkStart w:id="211" w:name="_Toc536534725"/>
      <w:r w:rsidRPr="000F0073">
        <w:t>The Recipient is not and shall in no circumstances hold itself out as being the agent or partner of MOPAC.</w:t>
      </w:r>
      <w:bookmarkEnd w:id="211"/>
    </w:p>
    <w:p w14:paraId="4F573CD6" w14:textId="77777777" w:rsidR="00476627" w:rsidRPr="000F0073" w:rsidRDefault="00476627" w:rsidP="00476627">
      <w:pPr>
        <w:pStyle w:val="ListPara2"/>
        <w:numPr>
          <w:ilvl w:val="2"/>
          <w:numId w:val="20"/>
        </w:numPr>
      </w:pPr>
      <w:bookmarkStart w:id="212" w:name="_Toc536534726"/>
      <w:r w:rsidRPr="000F0073">
        <w:t>The Recipient is not and shall in no circumstances hold itself out as being authorised to enter into any contract on behalf of MOPAC, or in any other way to bind MOPAC, to the performance, variation, release or discharge of any obligation or power; or to make any statement on behalf of MOPAC (unless approved in writing in advance).</w:t>
      </w:r>
      <w:bookmarkEnd w:id="212"/>
    </w:p>
    <w:p w14:paraId="60C5C66A" w14:textId="77777777" w:rsidR="00476627" w:rsidRPr="000F0073" w:rsidRDefault="00476627" w:rsidP="00476627">
      <w:pPr>
        <w:pStyle w:val="ListPara2"/>
        <w:numPr>
          <w:ilvl w:val="2"/>
          <w:numId w:val="20"/>
        </w:numPr>
      </w:pPr>
      <w:bookmarkStart w:id="213" w:name="_Toc536534727"/>
      <w:r w:rsidRPr="000F0073">
        <w:t>The employees of the Recipient are not, shall not hold themselves out to be, and shall not be held out by the Recipient as being, employees of MOPAC for any purpose whatsoever.</w:t>
      </w:r>
      <w:bookmarkEnd w:id="213"/>
    </w:p>
    <w:p w14:paraId="1E59C732" w14:textId="77777777" w:rsidR="00476627" w:rsidRPr="000F0073" w:rsidRDefault="00476627" w:rsidP="00476627">
      <w:pPr>
        <w:pStyle w:val="ListPara1"/>
        <w:numPr>
          <w:ilvl w:val="1"/>
          <w:numId w:val="20"/>
        </w:numPr>
        <w:rPr>
          <w:color w:val="auto"/>
        </w:rPr>
      </w:pPr>
      <w:bookmarkStart w:id="214" w:name="_Toc536534728"/>
      <w:r w:rsidRPr="000F0073">
        <w:rPr>
          <w:color w:val="auto"/>
        </w:rPr>
        <w:t>Notices</w:t>
      </w:r>
      <w:bookmarkEnd w:id="214"/>
    </w:p>
    <w:p w14:paraId="753B9836" w14:textId="77777777" w:rsidR="00476627" w:rsidRPr="000F0073" w:rsidRDefault="00476627" w:rsidP="00476627">
      <w:pPr>
        <w:pStyle w:val="ListPara2"/>
        <w:numPr>
          <w:ilvl w:val="2"/>
          <w:numId w:val="20"/>
        </w:numPr>
      </w:pPr>
      <w:bookmarkStart w:id="215" w:name="_Toc536534729"/>
      <w:r w:rsidRPr="000F0073">
        <w:t>Any notice, demand or communication between MOPAC and the Recipient required under the terms of this Grant Agreement shall be in writing and may be delivered by email or first class registered post addressed to the named contacts (as applicable) at the addresses mentioned in Annex 1 (Contact Information) or to such other named contact and/or address as the Parties may notify the other from time to time.</w:t>
      </w:r>
      <w:bookmarkEnd w:id="215"/>
    </w:p>
    <w:p w14:paraId="0A4B41A9" w14:textId="77777777" w:rsidR="00476627" w:rsidRPr="000F0073" w:rsidRDefault="00476627" w:rsidP="00476627">
      <w:pPr>
        <w:pStyle w:val="ListPara2"/>
        <w:numPr>
          <w:ilvl w:val="2"/>
          <w:numId w:val="20"/>
        </w:numPr>
      </w:pPr>
      <w:bookmarkStart w:id="216" w:name="_Toc536534730"/>
      <w:r w:rsidRPr="000F0073">
        <w:t>The notice, demand or communication will be deemed to have been duly served:</w:t>
      </w:r>
      <w:bookmarkEnd w:id="216"/>
    </w:p>
    <w:p w14:paraId="0422B58F"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if delivered by first class registered post, two (2) working days after being posted; or</w:t>
      </w:r>
    </w:p>
    <w:p w14:paraId="429BD52A" w14:textId="77777777" w:rsidR="00476627" w:rsidRPr="000F0073" w:rsidRDefault="00476627" w:rsidP="00476627">
      <w:pPr>
        <w:pStyle w:val="ListPara3"/>
        <w:numPr>
          <w:ilvl w:val="3"/>
          <w:numId w:val="20"/>
        </w:numPr>
        <w:tabs>
          <w:tab w:val="num" w:pos="1418"/>
          <w:tab w:val="left" w:pos="1800"/>
          <w:tab w:val="num" w:pos="2498"/>
        </w:tabs>
        <w:ind w:left="1418" w:hanging="709"/>
      </w:pPr>
      <w:r w:rsidRPr="000F0073">
        <w:t>if delivered by email, at the time of sending or if such email is sent after 5pm on a working day, at 9am on the next working day.</w:t>
      </w:r>
    </w:p>
    <w:p w14:paraId="6F4D7828" w14:textId="77777777" w:rsidR="00476627" w:rsidRPr="000F0073" w:rsidRDefault="00476627" w:rsidP="00476627">
      <w:pPr>
        <w:pStyle w:val="ListPara3"/>
        <w:numPr>
          <w:ilvl w:val="0"/>
          <w:numId w:val="0"/>
        </w:numPr>
      </w:pPr>
    </w:p>
    <w:p w14:paraId="0A0796D0" w14:textId="77777777" w:rsidR="00476627" w:rsidRPr="000F0073" w:rsidRDefault="00476627" w:rsidP="00476627">
      <w:pPr>
        <w:pStyle w:val="ListPara1"/>
        <w:numPr>
          <w:ilvl w:val="1"/>
          <w:numId w:val="20"/>
        </w:numPr>
        <w:rPr>
          <w:color w:val="auto"/>
        </w:rPr>
      </w:pPr>
      <w:bookmarkStart w:id="217" w:name="_Toc536534731"/>
      <w:r w:rsidRPr="000F0073">
        <w:rPr>
          <w:color w:val="auto"/>
        </w:rPr>
        <w:t>Corrupt Gifts and Payments of Commission</w:t>
      </w:r>
      <w:bookmarkEnd w:id="217"/>
      <w:r w:rsidRPr="000F0073">
        <w:rPr>
          <w:color w:val="auto"/>
        </w:rPr>
        <w:t xml:space="preserve"> </w:t>
      </w:r>
    </w:p>
    <w:p w14:paraId="60315BD6" w14:textId="77777777" w:rsidR="00476627" w:rsidRPr="000F0073" w:rsidRDefault="00476627" w:rsidP="00476627">
      <w:pPr>
        <w:ind w:left="709"/>
        <w:rPr>
          <w:rFonts w:ascii="Arial" w:hAnsi="Arial" w:cs="Arial"/>
          <w:sz w:val="20"/>
          <w:szCs w:val="20"/>
        </w:rPr>
      </w:pPr>
      <w:r w:rsidRPr="000F0073">
        <w:rPr>
          <w:rFonts w:ascii="Arial" w:hAnsi="Arial" w:cs="Arial"/>
          <w:sz w:val="20"/>
          <w:szCs w:val="20"/>
        </w:rPr>
        <w:t xml:space="preserve">The Contractor shall be compliant  with the MOPAC’s Anti bribery and corruption policy at all times and not receive or agree to receive from any person, or offer or agree to give to any person, or procure for any person, any gift or consideration of any kind as an inducement or reward for doing or not doing anything, or for showing favour or disfavour to any person in relation to the subject matter of this provision. </w:t>
      </w:r>
    </w:p>
    <w:p w14:paraId="609D1C5F" w14:textId="77777777" w:rsidR="00476627" w:rsidRPr="000F0073" w:rsidRDefault="00476627" w:rsidP="00476627">
      <w:pPr>
        <w:pStyle w:val="ListPara1"/>
        <w:numPr>
          <w:ilvl w:val="1"/>
          <w:numId w:val="20"/>
        </w:numPr>
        <w:rPr>
          <w:color w:val="auto"/>
          <w:szCs w:val="26"/>
        </w:rPr>
      </w:pPr>
      <w:bookmarkStart w:id="218" w:name="_Toc536534732"/>
      <w:r w:rsidRPr="000F0073">
        <w:rPr>
          <w:color w:val="auto"/>
        </w:rPr>
        <w:lastRenderedPageBreak/>
        <w:t>Sub-contracting and assignment</w:t>
      </w:r>
      <w:bookmarkEnd w:id="218"/>
      <w:r w:rsidRPr="000F0073">
        <w:rPr>
          <w:color w:val="auto"/>
        </w:rPr>
        <w:t xml:space="preserve"> </w:t>
      </w:r>
    </w:p>
    <w:p w14:paraId="06565D7B" w14:textId="77777777" w:rsidR="00476627" w:rsidRPr="000F0073" w:rsidRDefault="00476627" w:rsidP="00476627">
      <w:pPr>
        <w:ind w:left="709"/>
        <w:rPr>
          <w:rFonts w:ascii="Arial" w:hAnsi="Arial" w:cs="Arial"/>
          <w:sz w:val="20"/>
          <w:szCs w:val="20"/>
        </w:rPr>
      </w:pPr>
      <w:r w:rsidRPr="000F0073">
        <w:rPr>
          <w:rFonts w:ascii="Arial" w:hAnsi="Arial" w:cs="Arial"/>
          <w:sz w:val="20"/>
          <w:szCs w:val="20"/>
        </w:rPr>
        <w:t xml:space="preserve">The Contractor shall not sub-contract or transfer, assign, charge, or otherwise dispose of its right and/or obligations under the Contract or any part thereof without the prior written consent of the MOPAC.  Where the Contractor enters into a contract with a supplier or sub-contractor for the purpose of performing the Contract or any part of it, it shall ensure that the sub-contract requires payment within a maximum period of 30 days from receipt of a valid invoice as defined by the grant agreement. </w:t>
      </w:r>
    </w:p>
    <w:p w14:paraId="3A4CD98D" w14:textId="77777777" w:rsidR="00476627" w:rsidRPr="000F0073" w:rsidRDefault="00476627" w:rsidP="00476627">
      <w:pPr>
        <w:pStyle w:val="ListPara1"/>
        <w:numPr>
          <w:ilvl w:val="1"/>
          <w:numId w:val="20"/>
        </w:numPr>
        <w:rPr>
          <w:color w:val="auto"/>
          <w:szCs w:val="26"/>
        </w:rPr>
      </w:pPr>
      <w:bookmarkStart w:id="219" w:name="_Toc536534733"/>
      <w:r w:rsidRPr="000F0073">
        <w:rPr>
          <w:color w:val="auto"/>
        </w:rPr>
        <w:t>London Living Wage.</w:t>
      </w:r>
      <w:bookmarkEnd w:id="219"/>
    </w:p>
    <w:p w14:paraId="3142D3F6" w14:textId="77777777" w:rsidR="00476627" w:rsidRPr="000F0073" w:rsidRDefault="00476627" w:rsidP="00476627">
      <w:pPr>
        <w:pStyle w:val="Default"/>
        <w:ind w:left="709" w:hanging="709"/>
        <w:rPr>
          <w:rFonts w:ascii="Times New Roman" w:eastAsia="Times New Roman" w:hAnsi="Times New Roman" w:cs="Times New Roman"/>
          <w:color w:val="auto"/>
          <w:sz w:val="22"/>
          <w:szCs w:val="22"/>
        </w:rPr>
      </w:pPr>
      <w:r w:rsidRPr="000F0073">
        <w:rPr>
          <w:rFonts w:ascii="Arial" w:eastAsia="Times New Roman" w:hAnsi="Arial" w:cs="Arial"/>
          <w:color w:val="auto"/>
          <w:sz w:val="20"/>
          <w:szCs w:val="20"/>
        </w:rPr>
        <w:t>24.1</w:t>
      </w:r>
      <w:r w:rsidRPr="000F0073">
        <w:rPr>
          <w:rFonts w:ascii="Times New Roman" w:eastAsia="Times New Roman" w:hAnsi="Times New Roman" w:cs="Times New Roman"/>
          <w:color w:val="auto"/>
          <w:sz w:val="22"/>
          <w:szCs w:val="22"/>
        </w:rPr>
        <w:tab/>
      </w:r>
      <w:r w:rsidRPr="000F0073">
        <w:rPr>
          <w:rFonts w:ascii="Arial" w:eastAsia="Times New Roman" w:hAnsi="Arial" w:cs="Arial"/>
          <w:color w:val="auto"/>
          <w:sz w:val="20"/>
          <w:szCs w:val="20"/>
        </w:rPr>
        <w:t>For the purposes of this Clause, unless the context indicates otherwise, the expression “London Living Wage” means a basic hourly wage as updated from time to time by the GLA Economics Unit or any relevant replacement organisation and as notified to the Service Provider.</w:t>
      </w:r>
    </w:p>
    <w:p w14:paraId="6BCA40C2" w14:textId="77777777" w:rsidR="00476627" w:rsidRPr="000F0073" w:rsidRDefault="00476627" w:rsidP="00476627">
      <w:pPr>
        <w:pStyle w:val="Default"/>
        <w:rPr>
          <w:rFonts w:ascii="Times New Roman" w:eastAsia="Times New Roman" w:hAnsi="Times New Roman" w:cs="Times New Roman"/>
          <w:color w:val="auto"/>
          <w:sz w:val="22"/>
          <w:szCs w:val="22"/>
        </w:rPr>
      </w:pPr>
    </w:p>
    <w:p w14:paraId="49233BC0" w14:textId="77777777" w:rsidR="00476627" w:rsidRPr="000F0073" w:rsidRDefault="00476627" w:rsidP="00476627">
      <w:pPr>
        <w:pStyle w:val="Level5"/>
        <w:numPr>
          <w:ilvl w:val="1"/>
          <w:numId w:val="26"/>
        </w:numPr>
        <w:tabs>
          <w:tab w:val="left" w:pos="720"/>
        </w:tabs>
        <w:adjustRightInd/>
        <w:ind w:left="709" w:hanging="709"/>
      </w:pPr>
      <w:r w:rsidRPr="000F0073">
        <w:rPr>
          <w:lang w:eastAsia="en-US"/>
        </w:rPr>
        <w:t>The Service Provider acknowledges and agrees that the Mayor of London pursuant to section 155 of the GLA Act has directed that members of the Authority Group ensure that the London Living Wage is paid to anyone engaged by any member of the Authority Group who is required to discharge contractual obligations in Greater London or on the Authority’s estate.</w:t>
      </w:r>
      <w:r w:rsidRPr="000F0073">
        <w:t xml:space="preserve"> </w:t>
      </w:r>
    </w:p>
    <w:p w14:paraId="67B81688" w14:textId="77777777" w:rsidR="00476627" w:rsidRPr="000F0073" w:rsidRDefault="00476627" w:rsidP="00476627">
      <w:pPr>
        <w:pStyle w:val="Level5"/>
        <w:numPr>
          <w:ilvl w:val="1"/>
          <w:numId w:val="26"/>
        </w:numPr>
        <w:tabs>
          <w:tab w:val="left" w:pos="720"/>
        </w:tabs>
        <w:adjustRightInd/>
        <w:ind w:left="709" w:hanging="709"/>
        <w:rPr>
          <w:lang w:eastAsia="en-US"/>
        </w:rPr>
      </w:pPr>
      <w:r w:rsidRPr="000F0073">
        <w:rPr>
          <w:lang w:eastAsia="en-US"/>
        </w:rPr>
        <w:t>Without prejudice to any other provision of this Agreement, the Service Provider shall:</w:t>
      </w:r>
    </w:p>
    <w:p w14:paraId="1C453AD2" w14:textId="77777777" w:rsidR="00476627" w:rsidRPr="000F0073" w:rsidRDefault="00476627" w:rsidP="00476627">
      <w:pPr>
        <w:pStyle w:val="Rule1"/>
        <w:keepNext w:val="0"/>
        <w:numPr>
          <w:ilvl w:val="2"/>
          <w:numId w:val="26"/>
        </w:numPr>
        <w:tabs>
          <w:tab w:val="left" w:pos="720"/>
        </w:tabs>
        <w:ind w:left="1560" w:hanging="851"/>
        <w:rPr>
          <w:rFonts w:ascii="Arial" w:hAnsi="Arial" w:cs="Arial"/>
          <w:b w:val="0"/>
          <w:sz w:val="20"/>
          <w:lang w:eastAsia="en-GB"/>
        </w:rPr>
      </w:pPr>
      <w:r w:rsidRPr="000F0073">
        <w:rPr>
          <w:rFonts w:ascii="Arial" w:hAnsi="Arial" w:cs="Arial"/>
          <w:b w:val="0"/>
          <w:sz w:val="20"/>
        </w:rPr>
        <w:t>ensure that none of its employees, including sub-contractors, engaged in the provision of the Services (in Greater London or on the Authority’s estate but not otherwise) is paid an hourly wage (or equivalent of an hourly wage) less than the London Living Wage;</w:t>
      </w:r>
    </w:p>
    <w:p w14:paraId="26EE54D8" w14:textId="77777777" w:rsidR="00476627" w:rsidRPr="000F0073" w:rsidRDefault="00476627" w:rsidP="00476627">
      <w:pPr>
        <w:pStyle w:val="Rule1"/>
        <w:keepNext w:val="0"/>
        <w:tabs>
          <w:tab w:val="left" w:pos="720"/>
        </w:tabs>
        <w:ind w:left="1560" w:hanging="840"/>
        <w:rPr>
          <w:rFonts w:ascii="Times New Roman" w:hAnsi="Times New Roman" w:cs="Times New Roman"/>
          <w:b w:val="0"/>
          <w:sz w:val="22"/>
        </w:rPr>
      </w:pPr>
      <w:r w:rsidRPr="000F0073">
        <w:rPr>
          <w:rFonts w:ascii="Arial" w:hAnsi="Arial" w:cs="Arial"/>
          <w:b w:val="0"/>
          <w:sz w:val="20"/>
        </w:rPr>
        <w:t>26.3.2</w:t>
      </w:r>
      <w:r w:rsidRPr="000F0073">
        <w:rPr>
          <w:rFonts w:ascii="Arial" w:hAnsi="Arial" w:cs="Arial"/>
          <w:b w:val="0"/>
          <w:sz w:val="20"/>
        </w:rPr>
        <w:tab/>
        <w:t>ensure that none of its employees, including sub-contractors, engaged in the provision of the Services is paid less than the amount to which they are entitled in their respective contracts of employment;</w:t>
      </w:r>
    </w:p>
    <w:p w14:paraId="2039B20B" w14:textId="77777777" w:rsidR="00476627" w:rsidRPr="000F0073" w:rsidRDefault="00476627" w:rsidP="00476627">
      <w:pPr>
        <w:pStyle w:val="Rule1"/>
        <w:keepNext w:val="0"/>
        <w:numPr>
          <w:ilvl w:val="2"/>
          <w:numId w:val="27"/>
        </w:numPr>
        <w:tabs>
          <w:tab w:val="left" w:pos="720"/>
        </w:tabs>
        <w:ind w:left="1560" w:hanging="840"/>
        <w:rPr>
          <w:rFonts w:ascii="Arial" w:hAnsi="Arial" w:cs="Arial"/>
          <w:b w:val="0"/>
          <w:sz w:val="20"/>
          <w:szCs w:val="20"/>
        </w:rPr>
      </w:pPr>
      <w:r w:rsidRPr="000F0073">
        <w:rPr>
          <w:rFonts w:ascii="Arial" w:hAnsi="Arial" w:cs="Arial"/>
          <w:b w:val="0"/>
          <w:sz w:val="20"/>
        </w:rPr>
        <w:t xml:space="preserve">provide to the Authority such information concerning the London Living Wage and as the Authority or its nominees may reasonably require from time to time; </w:t>
      </w:r>
    </w:p>
    <w:p w14:paraId="60702616" w14:textId="77777777" w:rsidR="00476627" w:rsidRPr="000F0073" w:rsidRDefault="00476627" w:rsidP="00476627">
      <w:pPr>
        <w:pStyle w:val="Rule1"/>
        <w:keepNext w:val="0"/>
        <w:numPr>
          <w:ilvl w:val="2"/>
          <w:numId w:val="27"/>
        </w:numPr>
        <w:tabs>
          <w:tab w:val="left" w:pos="720"/>
        </w:tabs>
        <w:ind w:left="1560" w:hanging="840"/>
        <w:rPr>
          <w:rFonts w:ascii="Arial" w:hAnsi="Arial" w:cs="Arial"/>
          <w:b w:val="0"/>
          <w:sz w:val="20"/>
        </w:rPr>
      </w:pPr>
      <w:r w:rsidRPr="000F0073">
        <w:rPr>
          <w:rFonts w:ascii="Arial" w:hAnsi="Arial" w:cs="Arial"/>
          <w:b w:val="0"/>
          <w:sz w:val="20"/>
        </w:rPr>
        <w:t>disseminate on behalf of the Authority to its employees engaged in the provision of the Services such perception questionnaires as the Authority may reasonably require from time to time and promptly collate and return to the Authority responses to such questionnaires; and</w:t>
      </w:r>
    </w:p>
    <w:p w14:paraId="49720EE1" w14:textId="77777777" w:rsidR="00476627" w:rsidRPr="000F0073" w:rsidRDefault="00476627" w:rsidP="00476627">
      <w:pPr>
        <w:pStyle w:val="Rule1"/>
        <w:keepNext w:val="0"/>
        <w:numPr>
          <w:ilvl w:val="2"/>
          <w:numId w:val="27"/>
        </w:numPr>
        <w:tabs>
          <w:tab w:val="left" w:pos="720"/>
        </w:tabs>
        <w:ind w:left="1560" w:hanging="840"/>
        <w:rPr>
          <w:rFonts w:ascii="Arial" w:hAnsi="Arial" w:cs="Arial"/>
          <w:b w:val="0"/>
          <w:sz w:val="20"/>
        </w:rPr>
      </w:pPr>
      <w:r w:rsidRPr="000F0073">
        <w:rPr>
          <w:rFonts w:ascii="Arial" w:hAnsi="Arial" w:cs="Arial"/>
          <w:b w:val="0"/>
          <w:sz w:val="20"/>
        </w:rPr>
        <w:t>co-operate and provide all reasonable assistance in monitoring the effect of the London Living Wage.</w:t>
      </w:r>
    </w:p>
    <w:p w14:paraId="37B1B55D" w14:textId="77777777" w:rsidR="00476627" w:rsidRPr="000F0073" w:rsidRDefault="00476627" w:rsidP="00476627">
      <w:pPr>
        <w:pStyle w:val="Rule1"/>
        <w:keepNext w:val="0"/>
        <w:numPr>
          <w:ilvl w:val="2"/>
          <w:numId w:val="27"/>
        </w:numPr>
        <w:tabs>
          <w:tab w:val="left" w:pos="720"/>
        </w:tabs>
        <w:ind w:left="1560" w:hanging="840"/>
        <w:rPr>
          <w:rFonts w:ascii="Arial" w:hAnsi="Arial" w:cs="Arial"/>
          <w:b w:val="0"/>
          <w:sz w:val="20"/>
        </w:rPr>
      </w:pPr>
      <w:r w:rsidRPr="000F0073">
        <w:rPr>
          <w:rFonts w:ascii="Arial" w:hAnsi="Arial" w:cs="Arial"/>
          <w:b w:val="0"/>
          <w:sz w:val="20"/>
        </w:rPr>
        <w:t xml:space="preserve">For the avoidance of doubt the Service Provider shall implement any updated London Living Wage on or before 1 April in the year following notification of such updated London Living Wage.     </w:t>
      </w:r>
    </w:p>
    <w:p w14:paraId="378792A4" w14:textId="77777777" w:rsidR="00476627" w:rsidRPr="000F0073" w:rsidRDefault="00476627" w:rsidP="00476627">
      <w:pPr>
        <w:pStyle w:val="Rule1"/>
        <w:keepNext w:val="0"/>
        <w:numPr>
          <w:ilvl w:val="2"/>
          <w:numId w:val="27"/>
        </w:numPr>
        <w:tabs>
          <w:tab w:val="left" w:pos="720"/>
        </w:tabs>
        <w:ind w:left="1560" w:hanging="840"/>
        <w:rPr>
          <w:rFonts w:ascii="Arial" w:hAnsi="Arial" w:cs="Arial"/>
          <w:b w:val="0"/>
          <w:sz w:val="20"/>
        </w:rPr>
      </w:pPr>
      <w:r w:rsidRPr="000F0073">
        <w:rPr>
          <w:rFonts w:ascii="Arial" w:hAnsi="Arial" w:cs="Arial"/>
          <w:b w:val="0"/>
          <w:sz w:val="20"/>
        </w:rPr>
        <w:t>The MOPAC reserves the right to audit (acting by itself or its nominee(s)) the provision of the London Living Wage to the Service Provider’s staff and the staff of its sub-contractors.</w:t>
      </w:r>
      <w:r w:rsidRPr="000F0073">
        <w:rPr>
          <w:rFonts w:ascii="Arial" w:hAnsi="Arial" w:cs="Arial"/>
          <w:b w:val="0"/>
          <w:sz w:val="20"/>
        </w:rPr>
        <w:tab/>
      </w:r>
    </w:p>
    <w:p w14:paraId="67117FF5" w14:textId="77777777" w:rsidR="00476627" w:rsidRPr="000F0073" w:rsidRDefault="00476627" w:rsidP="00476627">
      <w:pPr>
        <w:pStyle w:val="Rule1"/>
        <w:keepNext w:val="0"/>
        <w:numPr>
          <w:ilvl w:val="2"/>
          <w:numId w:val="27"/>
        </w:numPr>
        <w:tabs>
          <w:tab w:val="left" w:pos="720"/>
        </w:tabs>
        <w:ind w:left="1560" w:hanging="840"/>
        <w:rPr>
          <w:rFonts w:ascii="Arial" w:hAnsi="Arial" w:cs="Arial"/>
          <w:b w:val="0"/>
          <w:sz w:val="20"/>
        </w:rPr>
      </w:pPr>
      <w:r w:rsidRPr="000F0073">
        <w:rPr>
          <w:rFonts w:ascii="Arial" w:hAnsi="Arial" w:cs="Arial"/>
          <w:b w:val="0"/>
          <w:sz w:val="20"/>
        </w:rPr>
        <w:t>Any breach by the Service Provider of the provisions of this Clause 24 shall be treated as a material breach capable of remedy in accordance with Clause 8</w:t>
      </w:r>
    </w:p>
    <w:p w14:paraId="2566C6CD" w14:textId="77777777" w:rsidR="00476627" w:rsidRPr="000F0073" w:rsidRDefault="00476627" w:rsidP="00476627">
      <w:pPr>
        <w:pStyle w:val="ListPara1"/>
        <w:numPr>
          <w:ilvl w:val="1"/>
          <w:numId w:val="20"/>
        </w:numPr>
        <w:rPr>
          <w:color w:val="auto"/>
        </w:rPr>
      </w:pPr>
      <w:bookmarkStart w:id="220" w:name="_Toc536534734"/>
      <w:r w:rsidRPr="000F0073">
        <w:rPr>
          <w:color w:val="auto"/>
        </w:rPr>
        <w:t>Whistle Blowing</w:t>
      </w:r>
      <w:bookmarkEnd w:id="220"/>
    </w:p>
    <w:p w14:paraId="72E5766B" w14:textId="77777777" w:rsidR="00476627" w:rsidRPr="000F0073" w:rsidRDefault="00476627" w:rsidP="00476627">
      <w:pPr>
        <w:pStyle w:val="TLTLevel1"/>
        <w:numPr>
          <w:ilvl w:val="1"/>
          <w:numId w:val="28"/>
        </w:numPr>
        <w:tabs>
          <w:tab w:val="left" w:pos="720"/>
        </w:tabs>
        <w:spacing w:line="240" w:lineRule="auto"/>
        <w:ind w:left="709" w:hanging="709"/>
        <w:textAlignment w:val="auto"/>
        <w:rPr>
          <w:rFonts w:ascii="Arial" w:hAnsi="Arial" w:cs="Arial"/>
          <w:b w:val="0"/>
          <w:sz w:val="20"/>
        </w:rPr>
      </w:pPr>
      <w:bookmarkStart w:id="221" w:name="_Toc536534735"/>
      <w:r w:rsidRPr="000F0073">
        <w:rPr>
          <w:rFonts w:ascii="Arial" w:hAnsi="Arial" w:cs="Arial"/>
          <w:b w:val="0"/>
          <w:sz w:val="20"/>
        </w:rPr>
        <w:t xml:space="preserve">The Service provider must comply with and have in place a Whistle Blowing policy, which Under the Employment Rights Act 1996, workers who suspect wrongdoing in the workplace and disclose their concerns (i.e. a “Whistle Blower”) are protected from dismissal and from being </w:t>
      </w:r>
      <w:r w:rsidRPr="000F0073">
        <w:rPr>
          <w:rFonts w:ascii="Arial" w:hAnsi="Arial" w:cs="Arial"/>
          <w:b w:val="0"/>
          <w:sz w:val="20"/>
        </w:rPr>
        <w:lastRenderedPageBreak/>
        <w:t>subjected to detrimental treatment or victimisation, provided certain criteria are met. These provisions derive from the Public Interest Disclosure Act 1998, which introduced additional sections into the Employment Rights Act 1996. Supplier can request to see a copy of MOPAC’s policy for reference</w:t>
      </w:r>
      <w:bookmarkEnd w:id="221"/>
    </w:p>
    <w:p w14:paraId="67FCDFCE" w14:textId="77777777" w:rsidR="00476627" w:rsidRPr="000F0073" w:rsidRDefault="00476627" w:rsidP="00476627">
      <w:pPr>
        <w:pStyle w:val="ListPara1"/>
        <w:numPr>
          <w:ilvl w:val="1"/>
          <w:numId w:val="20"/>
        </w:numPr>
        <w:rPr>
          <w:color w:val="auto"/>
        </w:rPr>
      </w:pPr>
      <w:bookmarkStart w:id="222" w:name="_Toc536534736"/>
      <w:r w:rsidRPr="000F0073">
        <w:rPr>
          <w:color w:val="auto"/>
        </w:rPr>
        <w:t>Duty to report concerns</w:t>
      </w:r>
      <w:bookmarkEnd w:id="222"/>
    </w:p>
    <w:p w14:paraId="6B22C244" w14:textId="77777777" w:rsidR="00476627" w:rsidRPr="000F0073" w:rsidRDefault="00476627" w:rsidP="00476627">
      <w:pPr>
        <w:pStyle w:val="TLTLevel1"/>
        <w:numPr>
          <w:ilvl w:val="1"/>
          <w:numId w:val="29"/>
        </w:numPr>
        <w:tabs>
          <w:tab w:val="left" w:pos="720"/>
        </w:tabs>
        <w:spacing w:line="240" w:lineRule="auto"/>
        <w:ind w:left="709" w:hanging="709"/>
        <w:textAlignment w:val="auto"/>
        <w:rPr>
          <w:rFonts w:ascii="Arial" w:hAnsi="Arial" w:cs="Arial"/>
          <w:b w:val="0"/>
          <w:sz w:val="20"/>
        </w:rPr>
      </w:pPr>
      <w:bookmarkStart w:id="223" w:name="_Toc536534737"/>
      <w:r w:rsidRPr="000F0073">
        <w:rPr>
          <w:rFonts w:ascii="Arial" w:hAnsi="Arial" w:cs="Arial"/>
          <w:b w:val="0"/>
          <w:sz w:val="20"/>
        </w:rPr>
        <w:t xml:space="preserve">The Service provider has a duty to report issues and concerns raised with them, under this agreement, to MOPAC lead commissioner. In this instance it is the named officer defined under </w:t>
      </w:r>
      <w:r w:rsidRPr="000F0073">
        <w:rPr>
          <w:rFonts w:ascii="Arial" w:hAnsi="Arial" w:cs="Arial"/>
          <w:sz w:val="20"/>
        </w:rPr>
        <w:t>commissioning Contacts</w:t>
      </w:r>
      <w:bookmarkEnd w:id="223"/>
    </w:p>
    <w:p w14:paraId="2F83A224" w14:textId="77777777" w:rsidR="00476627" w:rsidRPr="000F0073" w:rsidRDefault="00476627" w:rsidP="00476627">
      <w:pPr>
        <w:pStyle w:val="ListPara1"/>
        <w:numPr>
          <w:ilvl w:val="1"/>
          <w:numId w:val="20"/>
        </w:numPr>
        <w:rPr>
          <w:color w:val="auto"/>
        </w:rPr>
      </w:pPr>
      <w:bookmarkStart w:id="224" w:name="_Toc536534738"/>
      <w:r w:rsidRPr="000F0073">
        <w:rPr>
          <w:color w:val="auto"/>
        </w:rPr>
        <w:t>Safeguarding</w:t>
      </w:r>
      <w:bookmarkEnd w:id="224"/>
    </w:p>
    <w:p w14:paraId="67F0073B" w14:textId="77777777" w:rsidR="00476627" w:rsidRPr="000F0073" w:rsidRDefault="00476627" w:rsidP="00476627">
      <w:pPr>
        <w:pStyle w:val="TLTLevel2"/>
        <w:numPr>
          <w:ilvl w:val="2"/>
          <w:numId w:val="20"/>
        </w:numPr>
        <w:spacing w:line="240" w:lineRule="auto"/>
        <w:ind w:left="709"/>
        <w:textAlignment w:val="auto"/>
        <w:rPr>
          <w:rFonts w:ascii="Arial" w:hAnsi="Arial" w:cs="Arial"/>
          <w:sz w:val="20"/>
        </w:rPr>
      </w:pPr>
      <w:bookmarkStart w:id="225" w:name="_Toc536534739"/>
      <w:r w:rsidRPr="000F0073">
        <w:rPr>
          <w:rFonts w:ascii="Arial" w:hAnsi="Arial" w:cs="Arial"/>
          <w:sz w:val="20"/>
        </w:rPr>
        <w:t>The Recipient must have in place, where applicable to the service provision, (and maintain throughout the continuance of the Project) appropriate child and vulnerable persons safeguarding policies, which must, for the avoidance of doubt meet any requirements of the MOPAC’s related policies</w:t>
      </w:r>
      <w:bookmarkEnd w:id="225"/>
    </w:p>
    <w:p w14:paraId="7E525F8F" w14:textId="77777777" w:rsidR="00476627" w:rsidRPr="000F0073" w:rsidRDefault="00476627" w:rsidP="00476627">
      <w:pPr>
        <w:pStyle w:val="TLTLevel2"/>
        <w:numPr>
          <w:ilvl w:val="2"/>
          <w:numId w:val="20"/>
        </w:numPr>
        <w:spacing w:line="240" w:lineRule="auto"/>
        <w:ind w:left="709"/>
        <w:textAlignment w:val="auto"/>
        <w:rPr>
          <w:rFonts w:ascii="Arial" w:hAnsi="Arial" w:cs="Arial"/>
          <w:sz w:val="20"/>
        </w:rPr>
      </w:pPr>
      <w:bookmarkStart w:id="226" w:name="_Toc536534740"/>
      <w:r w:rsidRPr="000F0073">
        <w:rPr>
          <w:rFonts w:ascii="Arial" w:hAnsi="Arial" w:cs="Arial"/>
          <w:sz w:val="20"/>
        </w:rPr>
        <w:t>This includes, but is not limited to, the recipients ensuring that its staff and sub-contractors comply and assist MOPAC to comply with the Prevent Duty within the Counter-Terrorism and Security Act 2015 which sets out a duty for specified authorities (and their contractors) to have due regard to the need to prevent people from being drawn into terrorism</w:t>
      </w:r>
      <w:bookmarkEnd w:id="226"/>
    </w:p>
    <w:p w14:paraId="3928FE31" w14:textId="77777777" w:rsidR="00476627" w:rsidRPr="000F0073" w:rsidRDefault="00476627" w:rsidP="00476627">
      <w:pPr>
        <w:pStyle w:val="TLTLevel2"/>
        <w:numPr>
          <w:ilvl w:val="2"/>
          <w:numId w:val="20"/>
        </w:numPr>
        <w:spacing w:line="240" w:lineRule="auto"/>
        <w:ind w:left="709"/>
        <w:textAlignment w:val="auto"/>
        <w:rPr>
          <w:rFonts w:ascii="Arial" w:hAnsi="Arial" w:cs="Arial"/>
          <w:sz w:val="20"/>
        </w:rPr>
      </w:pPr>
      <w:bookmarkStart w:id="227" w:name="_Toc536534741"/>
      <w:r w:rsidRPr="000F0073">
        <w:rPr>
          <w:rFonts w:ascii="Arial" w:hAnsi="Arial" w:cs="Arial"/>
          <w:sz w:val="20"/>
        </w:rPr>
        <w:t>The Recipient must have in place, where applicable to the service provision, arrangements for safeguarding vulnerable person and aware of the appropriate actions to undertake if they witness or suspect a child or vulnerable adult is at risk of abuse or incidents(s) of abuse is reported</w:t>
      </w:r>
      <w:bookmarkEnd w:id="227"/>
    </w:p>
    <w:p w14:paraId="74AC6069" w14:textId="77777777" w:rsidR="00476627" w:rsidRPr="000F0073" w:rsidRDefault="00476627" w:rsidP="00476627">
      <w:pPr>
        <w:pStyle w:val="TLTLevel2"/>
        <w:numPr>
          <w:ilvl w:val="2"/>
          <w:numId w:val="20"/>
        </w:numPr>
        <w:spacing w:before="0" w:after="0" w:line="240" w:lineRule="auto"/>
        <w:textAlignment w:val="auto"/>
        <w:rPr>
          <w:rFonts w:ascii="Arial" w:hAnsi="Arial" w:cs="Arial"/>
          <w:sz w:val="20"/>
        </w:rPr>
      </w:pPr>
      <w:bookmarkStart w:id="228" w:name="_Toc536534742"/>
      <w:r w:rsidRPr="000F0073">
        <w:rPr>
          <w:rFonts w:ascii="Arial" w:hAnsi="Arial" w:cs="Arial"/>
          <w:sz w:val="20"/>
        </w:rPr>
        <w:t>The Recipient must ensure all staff members and volunteers receive appropriate safeguarding training and that this training is up-to-date.</w:t>
      </w:r>
      <w:bookmarkEnd w:id="228"/>
      <w:r w:rsidRPr="000F0073">
        <w:rPr>
          <w:rFonts w:ascii="Arial" w:hAnsi="Arial" w:cs="Arial"/>
          <w:sz w:val="20"/>
        </w:rPr>
        <w:t xml:space="preserve"> </w:t>
      </w:r>
    </w:p>
    <w:p w14:paraId="13FB8858" w14:textId="77777777" w:rsidR="00476627" w:rsidRPr="000F0073" w:rsidRDefault="00476627" w:rsidP="00476627">
      <w:pPr>
        <w:rPr>
          <w:rFonts w:ascii="Times New Roman" w:hAnsi="Times New Roman" w:cs="Times New Roman"/>
          <w:sz w:val="24"/>
        </w:rPr>
      </w:pPr>
    </w:p>
    <w:p w14:paraId="33AA5689" w14:textId="77777777" w:rsidR="00476627" w:rsidRPr="000F0073" w:rsidRDefault="00476627" w:rsidP="00476627">
      <w:pPr>
        <w:pStyle w:val="ListPara1"/>
        <w:numPr>
          <w:ilvl w:val="1"/>
          <w:numId w:val="20"/>
        </w:numPr>
        <w:spacing w:before="0"/>
        <w:rPr>
          <w:color w:val="auto"/>
        </w:rPr>
      </w:pPr>
      <w:bookmarkStart w:id="229" w:name="_Toc536534743"/>
      <w:r w:rsidRPr="000F0073">
        <w:rPr>
          <w:color w:val="auto"/>
        </w:rPr>
        <w:t>General</w:t>
      </w:r>
      <w:bookmarkEnd w:id="229"/>
    </w:p>
    <w:p w14:paraId="28C692F3" w14:textId="77777777" w:rsidR="00476627" w:rsidRPr="000F0073" w:rsidRDefault="00476627" w:rsidP="00476627">
      <w:pPr>
        <w:pStyle w:val="ListPara2"/>
        <w:numPr>
          <w:ilvl w:val="2"/>
          <w:numId w:val="20"/>
        </w:numPr>
      </w:pPr>
      <w:bookmarkStart w:id="230" w:name="_Toc536534744"/>
      <w:bookmarkStart w:id="231" w:name="_Ref116788504"/>
      <w:r w:rsidRPr="000F0073">
        <w:t>The provisions of clauses 6.2, 7.4, 7.5, 8, 9, 10, 11, 15, 18, 19, 20, 28.2 and 28.8 shall survive (in whole or in part) the termination or expiry of this Grant Agreement and continue in full force and effect, along with any other provisions of this Grant Agreement necessary to give effect to them.  In addition, any other provision of the Grant Agreement, which by its nature or implication (including in respect of accrued rights and liabilities) is required to survive the termination or expiry of the Grant Agreement, shall survive such termination or expiry as aforesaid.</w:t>
      </w:r>
      <w:bookmarkEnd w:id="230"/>
    </w:p>
    <w:p w14:paraId="65002B33" w14:textId="77777777" w:rsidR="00476627" w:rsidRPr="000F0073" w:rsidRDefault="00476627" w:rsidP="00476627">
      <w:pPr>
        <w:pStyle w:val="ListPara2"/>
        <w:numPr>
          <w:ilvl w:val="2"/>
          <w:numId w:val="20"/>
        </w:numPr>
      </w:pPr>
      <w:bookmarkStart w:id="232" w:name="_Toc536534745"/>
      <w:r w:rsidRPr="000F0073">
        <w:t>This Grant Agreement sets out the entire agreement between the Parties. It replaces all previous negotiations, agreements, understandings and representations between the Parties, whether oral or in writing. The Parties acknowledge that they are not relying on any representation, agreement, term or condition, which is not set out in this Grant Agreement.</w:t>
      </w:r>
      <w:bookmarkEnd w:id="232"/>
    </w:p>
    <w:p w14:paraId="528622D6" w14:textId="77777777" w:rsidR="00476627" w:rsidRPr="000F0073" w:rsidRDefault="00476627" w:rsidP="00476627">
      <w:pPr>
        <w:pStyle w:val="ListPara2"/>
        <w:numPr>
          <w:ilvl w:val="2"/>
          <w:numId w:val="20"/>
        </w:numPr>
      </w:pPr>
      <w:bookmarkStart w:id="233" w:name="_Toc536534746"/>
      <w:r w:rsidRPr="000F0073">
        <w:t>Any amendments to this Grant Agreement shall only be valid if they are in writing and signed by an authorised representative of both Parties.</w:t>
      </w:r>
      <w:bookmarkEnd w:id="233"/>
    </w:p>
    <w:p w14:paraId="7EF34760" w14:textId="77777777" w:rsidR="00476627" w:rsidRPr="000F0073" w:rsidRDefault="00476627" w:rsidP="00476627">
      <w:pPr>
        <w:pStyle w:val="ListPara2"/>
        <w:numPr>
          <w:ilvl w:val="2"/>
          <w:numId w:val="20"/>
        </w:numPr>
      </w:pPr>
      <w:bookmarkStart w:id="234" w:name="_Toc536534747"/>
      <w:r w:rsidRPr="000F0073">
        <w:t>If any provision in this Grant Agreement is declared void or unenforceable by any court or other body of competent jurisdiction, or is otherwise rendered so by any applicable law, that provision shall to the extent of such invalidity or unenforceability be deemed severable and all other provisions of this Grant Agreement not affected by such invalidity or unenforceability shall remain in full force and effect.</w:t>
      </w:r>
      <w:bookmarkEnd w:id="231"/>
      <w:bookmarkEnd w:id="234"/>
    </w:p>
    <w:p w14:paraId="560633B2" w14:textId="77777777" w:rsidR="00476627" w:rsidRPr="000F0073" w:rsidRDefault="00476627" w:rsidP="00476627">
      <w:pPr>
        <w:pStyle w:val="ListPara2"/>
        <w:numPr>
          <w:ilvl w:val="2"/>
          <w:numId w:val="20"/>
        </w:numPr>
      </w:pPr>
      <w:bookmarkStart w:id="235" w:name="_Ref518391875"/>
      <w:bookmarkStart w:id="236" w:name="_Toc536534748"/>
      <w:r w:rsidRPr="000F0073">
        <w:lastRenderedPageBreak/>
        <w:t>This Grant Agreement is personal to the Recipient and the Recipient shall not be entitled to assign, sub-contract or otherwise dispose of any of its rights or obligations under this Grant Agreement without the prior written consent of MOPAC.</w:t>
      </w:r>
      <w:bookmarkEnd w:id="235"/>
      <w:bookmarkEnd w:id="236"/>
      <w:r w:rsidRPr="000F0073">
        <w:t xml:space="preserve"> </w:t>
      </w:r>
    </w:p>
    <w:p w14:paraId="46FA1D63" w14:textId="77777777" w:rsidR="00476627" w:rsidRPr="000F0073" w:rsidRDefault="00476627" w:rsidP="00476627">
      <w:pPr>
        <w:pStyle w:val="ListPara2"/>
        <w:numPr>
          <w:ilvl w:val="2"/>
          <w:numId w:val="20"/>
        </w:numPr>
      </w:pPr>
      <w:bookmarkStart w:id="237" w:name="_Toc536534749"/>
      <w:r w:rsidRPr="000F0073">
        <w:t>Unless expressly stated in this Grant Agreement, nothing in this Grant Agreement shall confer any rights on any person under the Contracts (Rights of Third Parties) Act 1999.</w:t>
      </w:r>
      <w:bookmarkEnd w:id="237"/>
    </w:p>
    <w:p w14:paraId="0446441F" w14:textId="77777777" w:rsidR="00476627" w:rsidRPr="000F0073" w:rsidRDefault="00476627" w:rsidP="00476627">
      <w:pPr>
        <w:pStyle w:val="ListPara2"/>
        <w:numPr>
          <w:ilvl w:val="2"/>
          <w:numId w:val="20"/>
        </w:numPr>
      </w:pPr>
      <w:bookmarkStart w:id="238" w:name="_Toc536534750"/>
      <w:r w:rsidRPr="000F0073">
        <w:t>No waiver of any of the provisions of this Grant Agreement shall be effective unless expressly stated to be waived and communicated in writing to the other Party.</w:t>
      </w:r>
      <w:bookmarkEnd w:id="238"/>
    </w:p>
    <w:p w14:paraId="16B014FB" w14:textId="77777777" w:rsidR="00476627" w:rsidRPr="000F0073" w:rsidRDefault="00476627" w:rsidP="00476627">
      <w:pPr>
        <w:pStyle w:val="ListPara2"/>
        <w:numPr>
          <w:ilvl w:val="2"/>
          <w:numId w:val="20"/>
        </w:numPr>
      </w:pPr>
      <w:bookmarkStart w:id="239" w:name="_Toc536534751"/>
      <w:r w:rsidRPr="000F0073">
        <w:t>This Grant Agreement shall be governed by and construed in accordance with the law of England and Wales and any dispute arising under or in connection with this Grant Agreement shall be subject to the exclusive jurisdiction of the courts of England and Wales, to which each of the Parties irrevocably submits.</w:t>
      </w:r>
      <w:bookmarkEnd w:id="239"/>
    </w:p>
    <w:p w14:paraId="7C21B21A" w14:textId="77777777" w:rsidR="00476627" w:rsidRPr="000F0073" w:rsidRDefault="00476627" w:rsidP="00476627">
      <w:pPr>
        <w:jc w:val="both"/>
      </w:pPr>
    </w:p>
    <w:p w14:paraId="33BA963E" w14:textId="77777777" w:rsidR="00476627" w:rsidRPr="000F0073" w:rsidRDefault="00476627" w:rsidP="00476627">
      <w:pPr>
        <w:pStyle w:val="para"/>
        <w:spacing w:line="240" w:lineRule="auto"/>
        <w:ind w:left="0" w:firstLine="0"/>
        <w:jc w:val="both"/>
        <w:rPr>
          <w:rFonts w:asciiTheme="minorHAnsi" w:hAnsiTheme="minorHAnsi" w:cstheme="minorHAnsi"/>
          <w:b/>
          <w:sz w:val="22"/>
          <w:szCs w:val="22"/>
        </w:rPr>
      </w:pPr>
    </w:p>
    <w:p w14:paraId="182299AC" w14:textId="77777777" w:rsidR="00476627" w:rsidRPr="000F0073" w:rsidRDefault="00476627" w:rsidP="00476627">
      <w:pPr>
        <w:pStyle w:val="para"/>
        <w:spacing w:line="240" w:lineRule="auto"/>
        <w:ind w:left="0" w:firstLine="0"/>
        <w:jc w:val="both"/>
        <w:rPr>
          <w:rFonts w:asciiTheme="minorHAnsi" w:hAnsiTheme="minorHAnsi" w:cstheme="minorHAnsi"/>
          <w:b/>
          <w:sz w:val="22"/>
          <w:szCs w:val="22"/>
        </w:rPr>
      </w:pPr>
    </w:p>
    <w:p w14:paraId="026E2A76" w14:textId="77777777" w:rsidR="00476627" w:rsidRPr="000F0073" w:rsidRDefault="00476627" w:rsidP="00476627">
      <w:pPr>
        <w:pStyle w:val="para"/>
        <w:spacing w:line="240" w:lineRule="auto"/>
        <w:ind w:left="0" w:firstLine="0"/>
        <w:jc w:val="both"/>
        <w:rPr>
          <w:rFonts w:asciiTheme="minorHAnsi" w:hAnsiTheme="minorHAnsi" w:cstheme="minorHAnsi"/>
          <w:b/>
          <w:sz w:val="22"/>
          <w:szCs w:val="22"/>
        </w:rPr>
      </w:pPr>
    </w:p>
    <w:p w14:paraId="575FB593" w14:textId="77777777" w:rsidR="00476627" w:rsidRPr="000F0073" w:rsidRDefault="00476627" w:rsidP="00476627">
      <w:pPr>
        <w:pStyle w:val="para"/>
        <w:spacing w:line="240" w:lineRule="auto"/>
        <w:ind w:left="0" w:firstLine="0"/>
        <w:jc w:val="both"/>
        <w:rPr>
          <w:rFonts w:asciiTheme="minorHAnsi" w:hAnsiTheme="minorHAnsi" w:cstheme="minorHAnsi"/>
          <w:b/>
          <w:sz w:val="22"/>
          <w:szCs w:val="22"/>
        </w:rPr>
      </w:pPr>
    </w:p>
    <w:p w14:paraId="0DC5B7E7" w14:textId="77777777" w:rsidR="00476627" w:rsidRPr="000F0073" w:rsidRDefault="00476627" w:rsidP="00476627">
      <w:pPr>
        <w:rPr>
          <w:rFonts w:cstheme="minorHAnsi"/>
          <w:b/>
        </w:rPr>
      </w:pPr>
      <w:r w:rsidRPr="000F0073">
        <w:rPr>
          <w:rFonts w:cstheme="minorHAnsi"/>
          <w:b/>
        </w:rPr>
        <w:br w:type="page"/>
      </w:r>
    </w:p>
    <w:p w14:paraId="752CC7D2" w14:textId="77777777" w:rsidR="00476627" w:rsidRPr="000F0073" w:rsidRDefault="00476627" w:rsidP="00476627">
      <w:pPr>
        <w:pStyle w:val="para"/>
        <w:spacing w:line="240" w:lineRule="auto"/>
        <w:ind w:left="0" w:firstLine="0"/>
        <w:jc w:val="both"/>
        <w:rPr>
          <w:rFonts w:asciiTheme="minorHAnsi" w:hAnsiTheme="minorHAnsi" w:cstheme="minorHAnsi"/>
          <w:b/>
          <w:sz w:val="22"/>
          <w:szCs w:val="22"/>
        </w:rPr>
      </w:pPr>
    </w:p>
    <w:p w14:paraId="51FAB840" w14:textId="77777777" w:rsidR="00476627" w:rsidRPr="000F0073" w:rsidRDefault="00476627" w:rsidP="00476627">
      <w:pPr>
        <w:pStyle w:val="para"/>
        <w:spacing w:line="240" w:lineRule="auto"/>
        <w:ind w:left="0" w:firstLine="0"/>
        <w:jc w:val="both"/>
        <w:rPr>
          <w:rFonts w:asciiTheme="minorHAnsi" w:hAnsiTheme="minorHAnsi" w:cstheme="minorHAnsi"/>
          <w:b/>
          <w:sz w:val="22"/>
          <w:szCs w:val="22"/>
        </w:rPr>
      </w:pPr>
      <w:r w:rsidRPr="000F0073">
        <w:rPr>
          <w:rFonts w:asciiTheme="minorHAnsi" w:hAnsiTheme="minorHAnsi" w:cstheme="minorHAnsi"/>
          <w:b/>
          <w:sz w:val="22"/>
          <w:szCs w:val="22"/>
        </w:rPr>
        <w:t>This Grant Agreement has been executed as a deed and is delivered and takes effect on the date stated at the beginning of it.</w:t>
      </w:r>
    </w:p>
    <w:p w14:paraId="1A7B5DEC" w14:textId="77777777" w:rsidR="00476627" w:rsidRPr="000F0073" w:rsidRDefault="00476627" w:rsidP="00476627">
      <w:pPr>
        <w:rPr>
          <w:rFonts w:ascii="Times New Roman" w:hAnsi="Times New Roman" w:cs="Times New Roman"/>
          <w:sz w:val="24"/>
          <w:szCs w:val="24"/>
        </w:rPr>
      </w:pPr>
    </w:p>
    <w:p w14:paraId="09CEE514" w14:textId="77777777" w:rsidR="00476627" w:rsidRPr="000F0073" w:rsidRDefault="00476627" w:rsidP="00476627"/>
    <w:p w14:paraId="6136E889" w14:textId="77777777" w:rsidR="00476627" w:rsidRPr="000F0073" w:rsidRDefault="00476627" w:rsidP="00476627"/>
    <w:tbl>
      <w:tblPr>
        <w:tblW w:w="6912" w:type="dxa"/>
        <w:tblLook w:val="04A0" w:firstRow="1" w:lastRow="0" w:firstColumn="1" w:lastColumn="0" w:noHBand="0" w:noVBand="1"/>
      </w:tblPr>
      <w:tblGrid>
        <w:gridCol w:w="3369"/>
        <w:gridCol w:w="425"/>
        <w:gridCol w:w="3118"/>
      </w:tblGrid>
      <w:tr w:rsidR="00476627" w:rsidRPr="000F0073" w14:paraId="27FFC1FB" w14:textId="77777777" w:rsidTr="00E508B8">
        <w:trPr>
          <w:trHeight w:val="920"/>
        </w:trPr>
        <w:tc>
          <w:tcPr>
            <w:tcW w:w="3369" w:type="dxa"/>
          </w:tcPr>
          <w:p w14:paraId="1283B96C" w14:textId="77777777" w:rsidR="00476627" w:rsidRPr="000F0073" w:rsidRDefault="00476627" w:rsidP="00E508B8">
            <w:pPr>
              <w:widowControl w:val="0"/>
              <w:adjustRightInd w:val="0"/>
              <w:spacing w:before="120" w:after="120"/>
              <w:textAlignment w:val="baseline"/>
              <w:rPr>
                <w:rFonts w:ascii="Arial" w:hAnsi="Arial" w:cs="Arial"/>
                <w:sz w:val="20"/>
                <w:szCs w:val="20"/>
              </w:rPr>
            </w:pPr>
            <w:r w:rsidRPr="000F0073">
              <w:rPr>
                <w:rFonts w:ascii="Arial" w:hAnsi="Arial" w:cs="Arial"/>
                <w:b/>
                <w:sz w:val="20"/>
                <w:szCs w:val="20"/>
              </w:rPr>
              <w:t xml:space="preserve">Executed as a Deed </w:t>
            </w:r>
            <w:r w:rsidRPr="000F0073">
              <w:rPr>
                <w:rFonts w:ascii="Arial" w:hAnsi="Arial" w:cs="Arial"/>
                <w:sz w:val="20"/>
                <w:szCs w:val="20"/>
              </w:rPr>
              <w:t xml:space="preserve">by affixing the common seal of </w:t>
            </w:r>
            <w:r w:rsidRPr="000F0073">
              <w:rPr>
                <w:rFonts w:ascii="Arial" w:hAnsi="Arial" w:cs="Arial"/>
                <w:sz w:val="20"/>
                <w:szCs w:val="20"/>
              </w:rPr>
              <w:br/>
            </w:r>
            <w:r w:rsidRPr="000F0073">
              <w:rPr>
                <w:rFonts w:ascii="Arial" w:hAnsi="Arial" w:cs="Arial"/>
                <w:b/>
                <w:sz w:val="20"/>
                <w:szCs w:val="20"/>
              </w:rPr>
              <w:t>MAYOR'S OFFICE FOR POLICING AND CRIME</w:t>
            </w:r>
            <w:r w:rsidRPr="000F0073">
              <w:rPr>
                <w:rFonts w:ascii="Arial" w:hAnsi="Arial" w:cs="Arial"/>
                <w:sz w:val="20"/>
                <w:szCs w:val="20"/>
              </w:rPr>
              <w:t xml:space="preserve"> </w:t>
            </w:r>
            <w:r w:rsidRPr="000F0073">
              <w:rPr>
                <w:rFonts w:ascii="Arial" w:hAnsi="Arial" w:cs="Arial"/>
                <w:sz w:val="20"/>
                <w:szCs w:val="20"/>
              </w:rPr>
              <w:br/>
              <w:t>in the presence of:</w:t>
            </w:r>
          </w:p>
          <w:p w14:paraId="626D1C0E" w14:textId="77777777" w:rsidR="00476627" w:rsidRPr="000F0073" w:rsidRDefault="00476627" w:rsidP="00E508B8">
            <w:pPr>
              <w:widowControl w:val="0"/>
              <w:adjustRightInd w:val="0"/>
              <w:spacing w:before="120" w:after="120"/>
              <w:jc w:val="both"/>
              <w:textAlignment w:val="baseline"/>
              <w:rPr>
                <w:rFonts w:ascii="Arial" w:hAnsi="Arial" w:cs="Arial"/>
                <w:sz w:val="20"/>
                <w:szCs w:val="20"/>
              </w:rPr>
            </w:pPr>
          </w:p>
          <w:p w14:paraId="0EDA2B4B" w14:textId="77777777" w:rsidR="00476627" w:rsidRPr="000F0073" w:rsidRDefault="00476627" w:rsidP="00E508B8">
            <w:pPr>
              <w:widowControl w:val="0"/>
              <w:adjustRightInd w:val="0"/>
              <w:spacing w:before="120" w:after="120"/>
              <w:jc w:val="both"/>
              <w:textAlignment w:val="baseline"/>
              <w:rPr>
                <w:rFonts w:ascii="Arial" w:hAnsi="Arial" w:cs="Arial"/>
                <w:sz w:val="20"/>
                <w:szCs w:val="20"/>
              </w:rPr>
            </w:pPr>
            <w:r w:rsidRPr="000F0073">
              <w:rPr>
                <w:rFonts w:ascii="Arial" w:hAnsi="Arial" w:cs="Arial"/>
                <w:sz w:val="20"/>
                <w:szCs w:val="20"/>
              </w:rPr>
              <w:t>Authorised Signatory:</w:t>
            </w:r>
            <w:r w:rsidRPr="000F0073">
              <w:rPr>
                <w:rFonts w:cstheme="minorHAnsi"/>
              </w:rPr>
              <w:t xml:space="preserve">  </w:t>
            </w:r>
          </w:p>
        </w:tc>
        <w:tc>
          <w:tcPr>
            <w:tcW w:w="425" w:type="dxa"/>
            <w:hideMark/>
          </w:tcPr>
          <w:p w14:paraId="62BB866E" w14:textId="77777777" w:rsidR="00476627" w:rsidRPr="000F0073" w:rsidRDefault="00476627" w:rsidP="00E508B8">
            <w:pPr>
              <w:widowControl w:val="0"/>
              <w:adjustRightInd w:val="0"/>
              <w:spacing w:before="120" w:after="120"/>
              <w:jc w:val="both"/>
              <w:textAlignment w:val="baseline"/>
              <w:rPr>
                <w:rFonts w:ascii="Arial" w:hAnsi="Arial" w:cs="Arial"/>
                <w:sz w:val="20"/>
                <w:szCs w:val="20"/>
              </w:rPr>
            </w:pPr>
            <w:r w:rsidRPr="000F0073">
              <w:rPr>
                <w:rFonts w:ascii="Arial" w:hAnsi="Arial" w:cs="Arial"/>
                <w:sz w:val="20"/>
                <w:szCs w:val="20"/>
              </w:rPr>
              <w:t>)</w:t>
            </w:r>
          </w:p>
          <w:p w14:paraId="4F210DEA" w14:textId="77777777" w:rsidR="00476627" w:rsidRPr="000F0073" w:rsidRDefault="00476627" w:rsidP="00E508B8">
            <w:pPr>
              <w:widowControl w:val="0"/>
              <w:adjustRightInd w:val="0"/>
              <w:spacing w:before="120" w:after="120"/>
              <w:jc w:val="both"/>
              <w:textAlignment w:val="baseline"/>
              <w:rPr>
                <w:rFonts w:ascii="Arial" w:hAnsi="Arial" w:cs="Arial"/>
                <w:sz w:val="20"/>
                <w:szCs w:val="20"/>
              </w:rPr>
            </w:pPr>
            <w:r w:rsidRPr="000F0073">
              <w:rPr>
                <w:rFonts w:ascii="Arial" w:hAnsi="Arial" w:cs="Arial"/>
                <w:sz w:val="20"/>
                <w:szCs w:val="20"/>
              </w:rPr>
              <w:t>)</w:t>
            </w:r>
          </w:p>
          <w:p w14:paraId="421FAFB0" w14:textId="77777777" w:rsidR="00476627" w:rsidRPr="000F0073" w:rsidRDefault="00476627" w:rsidP="00E508B8">
            <w:pPr>
              <w:widowControl w:val="0"/>
              <w:adjustRightInd w:val="0"/>
              <w:spacing w:before="120" w:after="120"/>
              <w:jc w:val="both"/>
              <w:textAlignment w:val="baseline"/>
              <w:rPr>
                <w:rFonts w:ascii="Arial" w:hAnsi="Arial" w:cs="Arial"/>
                <w:sz w:val="20"/>
                <w:szCs w:val="20"/>
              </w:rPr>
            </w:pPr>
            <w:r w:rsidRPr="000F0073">
              <w:rPr>
                <w:rFonts w:ascii="Arial" w:hAnsi="Arial" w:cs="Arial"/>
                <w:sz w:val="20"/>
                <w:szCs w:val="20"/>
              </w:rPr>
              <w:t>)</w:t>
            </w:r>
          </w:p>
        </w:tc>
        <w:tc>
          <w:tcPr>
            <w:tcW w:w="3118" w:type="dxa"/>
          </w:tcPr>
          <w:p w14:paraId="54A3B912" w14:textId="77777777" w:rsidR="00476627" w:rsidRPr="000F0073" w:rsidRDefault="00476627" w:rsidP="00E508B8">
            <w:pPr>
              <w:widowControl w:val="0"/>
              <w:adjustRightInd w:val="0"/>
              <w:spacing w:before="120" w:after="120"/>
              <w:jc w:val="both"/>
              <w:textAlignment w:val="baseline"/>
              <w:rPr>
                <w:rFonts w:ascii="Arial" w:hAnsi="Arial" w:cs="Arial"/>
                <w:sz w:val="20"/>
                <w:szCs w:val="20"/>
              </w:rPr>
            </w:pPr>
          </w:p>
        </w:tc>
      </w:tr>
    </w:tbl>
    <w:p w14:paraId="19C176E1" w14:textId="77777777" w:rsidR="00476627" w:rsidRPr="000F0073" w:rsidRDefault="00476627" w:rsidP="00476627">
      <w:pPr>
        <w:widowControl w:val="0"/>
        <w:adjustRightInd w:val="0"/>
        <w:spacing w:before="120" w:after="120"/>
        <w:jc w:val="both"/>
        <w:textAlignment w:val="baseline"/>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tblGrid>
      <w:tr w:rsidR="00476627" w:rsidRPr="000F0073" w14:paraId="0EDBCAA4" w14:textId="77777777" w:rsidTr="00E508B8">
        <w:tc>
          <w:tcPr>
            <w:tcW w:w="3369" w:type="dxa"/>
            <w:hideMark/>
          </w:tcPr>
          <w:p w14:paraId="2DFA4E29" w14:textId="77777777" w:rsidR="00476627" w:rsidRPr="000F0073" w:rsidRDefault="00476627" w:rsidP="00E508B8">
            <w:pPr>
              <w:widowControl w:val="0"/>
              <w:adjustRightInd w:val="0"/>
              <w:spacing w:before="120" w:after="120"/>
              <w:textAlignment w:val="baseline"/>
              <w:rPr>
                <w:rFonts w:ascii="Arial" w:hAnsi="Arial" w:cs="Arial"/>
                <w:lang w:eastAsia="en-US"/>
              </w:rPr>
            </w:pPr>
            <w:r w:rsidRPr="000F0073">
              <w:rPr>
                <w:rFonts w:ascii="Arial" w:hAnsi="Arial" w:cs="Arial"/>
                <w:lang w:eastAsia="en-US"/>
              </w:rPr>
              <w:t>Executed as a deed by</w:t>
            </w:r>
            <w:r w:rsidRPr="000F0073">
              <w:rPr>
                <w:rFonts w:ascii="Arial" w:hAnsi="Arial" w:cs="Arial"/>
                <w:lang w:eastAsia="en-US"/>
              </w:rPr>
              <w:br/>
              <w:t>[</w:t>
            </w:r>
            <w:r w:rsidRPr="000F0073">
              <w:rPr>
                <w:rFonts w:ascii="Arial" w:hAnsi="Arial" w:cs="Arial"/>
                <w:b/>
                <w:lang w:eastAsia="en-US"/>
              </w:rPr>
              <w:t>ORGANISATION NAME</w:t>
            </w:r>
            <w:r w:rsidRPr="000F0073">
              <w:rPr>
                <w:rFonts w:ascii="Arial" w:hAnsi="Arial" w:cs="Arial"/>
                <w:lang w:eastAsia="en-US"/>
              </w:rPr>
              <w:t>]</w:t>
            </w:r>
            <w:r w:rsidRPr="000F0073">
              <w:rPr>
                <w:rFonts w:ascii="Arial" w:hAnsi="Arial" w:cs="Arial"/>
                <w:lang w:eastAsia="en-US"/>
              </w:rPr>
              <w:br/>
              <w:t>acting by [insert name of director],</w:t>
            </w:r>
            <w:r w:rsidRPr="000F0073">
              <w:rPr>
                <w:rFonts w:ascii="Arial" w:hAnsi="Arial" w:cs="Arial"/>
                <w:lang w:eastAsia="en-US"/>
              </w:rPr>
              <w:br/>
              <w:t>a director, in the presence of a witness:</w:t>
            </w:r>
          </w:p>
        </w:tc>
        <w:tc>
          <w:tcPr>
            <w:tcW w:w="3543" w:type="dxa"/>
          </w:tcPr>
          <w:p w14:paraId="76954C1D" w14:textId="77777777" w:rsidR="00476627" w:rsidRPr="000F0073" w:rsidRDefault="00476627" w:rsidP="00E508B8">
            <w:pPr>
              <w:widowControl w:val="0"/>
              <w:adjustRightInd w:val="0"/>
              <w:spacing w:before="120" w:after="120"/>
              <w:textAlignment w:val="baseline"/>
              <w:rPr>
                <w:rFonts w:ascii="Arial" w:hAnsi="Arial" w:cs="Arial"/>
                <w:lang w:eastAsia="en-US"/>
              </w:rPr>
            </w:pPr>
            <w:r w:rsidRPr="000F0073">
              <w:rPr>
                <w:rFonts w:ascii="Arial" w:hAnsi="Arial" w:cs="Arial"/>
                <w:lang w:eastAsia="en-US"/>
              </w:rPr>
              <w:t>)</w:t>
            </w:r>
          </w:p>
          <w:p w14:paraId="5895F0D7" w14:textId="77777777" w:rsidR="00476627" w:rsidRPr="000F0073" w:rsidRDefault="00476627" w:rsidP="00E508B8">
            <w:pPr>
              <w:widowControl w:val="0"/>
              <w:adjustRightInd w:val="0"/>
              <w:spacing w:before="120" w:after="120"/>
              <w:textAlignment w:val="baseline"/>
              <w:rPr>
                <w:rFonts w:ascii="Arial" w:hAnsi="Arial" w:cs="Arial"/>
                <w:lang w:eastAsia="en-US"/>
              </w:rPr>
            </w:pPr>
            <w:r w:rsidRPr="000F0073">
              <w:rPr>
                <w:rFonts w:ascii="Arial" w:hAnsi="Arial" w:cs="Arial"/>
                <w:lang w:eastAsia="en-US"/>
              </w:rPr>
              <w:t>)</w:t>
            </w:r>
          </w:p>
          <w:p w14:paraId="0B454F23" w14:textId="77777777" w:rsidR="00476627" w:rsidRPr="000F0073" w:rsidRDefault="00476627" w:rsidP="00E508B8">
            <w:pPr>
              <w:widowControl w:val="0"/>
              <w:adjustRightInd w:val="0"/>
              <w:spacing w:before="120" w:after="120"/>
              <w:textAlignment w:val="baseline"/>
              <w:rPr>
                <w:rFonts w:ascii="Arial" w:hAnsi="Arial" w:cs="Arial"/>
                <w:lang w:eastAsia="en-US"/>
              </w:rPr>
            </w:pPr>
            <w:r w:rsidRPr="000F0073">
              <w:rPr>
                <w:rFonts w:ascii="Arial" w:hAnsi="Arial" w:cs="Arial"/>
                <w:lang w:eastAsia="en-US"/>
              </w:rPr>
              <w:t>)</w:t>
            </w:r>
          </w:p>
          <w:p w14:paraId="7CF99BD2" w14:textId="77777777" w:rsidR="00476627" w:rsidRPr="000F0073" w:rsidRDefault="00476627" w:rsidP="00E508B8">
            <w:pPr>
              <w:widowControl w:val="0"/>
              <w:adjustRightInd w:val="0"/>
              <w:spacing w:before="120" w:after="120"/>
              <w:textAlignment w:val="baseline"/>
              <w:rPr>
                <w:rFonts w:ascii="Arial" w:hAnsi="Arial" w:cs="Arial"/>
                <w:lang w:eastAsia="en-US"/>
              </w:rPr>
            </w:pPr>
          </w:p>
        </w:tc>
      </w:tr>
      <w:tr w:rsidR="00476627" w:rsidRPr="000F0073" w14:paraId="47758444" w14:textId="77777777" w:rsidTr="00E508B8">
        <w:tc>
          <w:tcPr>
            <w:tcW w:w="3369" w:type="dxa"/>
          </w:tcPr>
          <w:p w14:paraId="20F9B917" w14:textId="77777777" w:rsidR="00476627" w:rsidRPr="000F0073" w:rsidRDefault="00476627" w:rsidP="00E508B8">
            <w:pPr>
              <w:widowControl w:val="0"/>
              <w:adjustRightInd w:val="0"/>
              <w:spacing w:before="120" w:after="120"/>
              <w:textAlignment w:val="baseline"/>
              <w:rPr>
                <w:rFonts w:ascii="Arial" w:hAnsi="Arial" w:cs="Arial"/>
                <w:lang w:eastAsia="en-US"/>
              </w:rPr>
            </w:pPr>
          </w:p>
        </w:tc>
        <w:tc>
          <w:tcPr>
            <w:tcW w:w="3543" w:type="dxa"/>
            <w:hideMark/>
          </w:tcPr>
          <w:p w14:paraId="273E7415" w14:textId="77777777" w:rsidR="00476627" w:rsidRPr="000F0073" w:rsidRDefault="00476627" w:rsidP="00E508B8">
            <w:pPr>
              <w:widowControl w:val="0"/>
              <w:adjustRightInd w:val="0"/>
              <w:spacing w:before="120" w:after="120"/>
              <w:textAlignment w:val="baseline"/>
              <w:rPr>
                <w:rFonts w:ascii="Arial" w:hAnsi="Arial" w:cs="Arial"/>
                <w:lang w:eastAsia="en-US"/>
              </w:rPr>
            </w:pPr>
            <w:r w:rsidRPr="000F0073">
              <w:rPr>
                <w:rFonts w:ascii="Arial" w:hAnsi="Arial" w:cs="Arial"/>
                <w:lang w:eastAsia="en-US"/>
              </w:rPr>
              <w:t>…………………………….</w:t>
            </w:r>
          </w:p>
          <w:p w14:paraId="21F82378" w14:textId="77777777" w:rsidR="00476627" w:rsidRPr="000F0073" w:rsidRDefault="00476627" w:rsidP="00E508B8">
            <w:pPr>
              <w:widowControl w:val="0"/>
              <w:adjustRightInd w:val="0"/>
              <w:spacing w:before="120" w:after="120"/>
              <w:textAlignment w:val="baseline"/>
              <w:rPr>
                <w:rFonts w:ascii="Arial" w:hAnsi="Arial" w:cs="Arial"/>
                <w:b/>
                <w:lang w:eastAsia="en-US"/>
              </w:rPr>
            </w:pPr>
            <w:r w:rsidRPr="000F0073">
              <w:rPr>
                <w:rFonts w:ascii="Arial" w:hAnsi="Arial" w:cs="Arial"/>
                <w:b/>
                <w:lang w:eastAsia="en-US"/>
              </w:rPr>
              <w:t>Signature of Director</w:t>
            </w:r>
          </w:p>
        </w:tc>
      </w:tr>
      <w:tr w:rsidR="00476627" w:rsidRPr="000F0073" w14:paraId="1DB1021B" w14:textId="77777777" w:rsidTr="00E508B8">
        <w:tc>
          <w:tcPr>
            <w:tcW w:w="3369" w:type="dxa"/>
          </w:tcPr>
          <w:p w14:paraId="025FFE19" w14:textId="77777777" w:rsidR="00476627" w:rsidRPr="000F0073" w:rsidRDefault="00476627" w:rsidP="00E508B8">
            <w:pPr>
              <w:widowControl w:val="0"/>
              <w:adjustRightInd w:val="0"/>
              <w:spacing w:before="120" w:after="120"/>
              <w:textAlignment w:val="baseline"/>
              <w:rPr>
                <w:rFonts w:ascii="Arial" w:hAnsi="Arial" w:cs="Arial"/>
                <w:lang w:eastAsia="en-US"/>
              </w:rPr>
            </w:pPr>
          </w:p>
          <w:p w14:paraId="37A3ACF2" w14:textId="77777777" w:rsidR="00476627" w:rsidRPr="000F0073" w:rsidRDefault="00476627" w:rsidP="00E508B8">
            <w:pPr>
              <w:widowControl w:val="0"/>
              <w:adjustRightInd w:val="0"/>
              <w:spacing w:before="120" w:after="120"/>
              <w:textAlignment w:val="baseline"/>
              <w:rPr>
                <w:rFonts w:ascii="Arial" w:hAnsi="Arial" w:cs="Arial"/>
                <w:lang w:eastAsia="en-US"/>
              </w:rPr>
            </w:pPr>
            <w:r w:rsidRPr="000F0073">
              <w:rPr>
                <w:rFonts w:ascii="Arial" w:hAnsi="Arial" w:cs="Arial"/>
                <w:lang w:eastAsia="en-US"/>
              </w:rPr>
              <w:t xml:space="preserve">Witness Signature: </w:t>
            </w:r>
          </w:p>
        </w:tc>
        <w:tc>
          <w:tcPr>
            <w:tcW w:w="3543" w:type="dxa"/>
          </w:tcPr>
          <w:p w14:paraId="1D2E8BAC" w14:textId="77777777" w:rsidR="00476627" w:rsidRPr="000F0073" w:rsidRDefault="00476627" w:rsidP="00E508B8">
            <w:pPr>
              <w:widowControl w:val="0"/>
              <w:adjustRightInd w:val="0"/>
              <w:spacing w:before="120" w:after="120"/>
              <w:textAlignment w:val="baseline"/>
              <w:rPr>
                <w:rFonts w:ascii="Arial" w:hAnsi="Arial" w:cs="Arial"/>
                <w:lang w:eastAsia="en-US"/>
              </w:rPr>
            </w:pPr>
          </w:p>
        </w:tc>
      </w:tr>
      <w:tr w:rsidR="00476627" w:rsidRPr="000F0073" w14:paraId="64612C8D" w14:textId="77777777" w:rsidTr="00E508B8">
        <w:tc>
          <w:tcPr>
            <w:tcW w:w="3369" w:type="dxa"/>
          </w:tcPr>
          <w:p w14:paraId="2AAA7743" w14:textId="77777777" w:rsidR="00476627" w:rsidRPr="000F0073" w:rsidRDefault="00476627" w:rsidP="00E508B8">
            <w:pPr>
              <w:widowControl w:val="0"/>
              <w:adjustRightInd w:val="0"/>
              <w:spacing w:before="120" w:after="120"/>
              <w:textAlignment w:val="baseline"/>
              <w:rPr>
                <w:rFonts w:ascii="Arial" w:hAnsi="Arial" w:cs="Arial"/>
                <w:lang w:eastAsia="en-US"/>
              </w:rPr>
            </w:pPr>
          </w:p>
          <w:p w14:paraId="68AE1AAE" w14:textId="77777777" w:rsidR="00476627" w:rsidRPr="000F0073" w:rsidRDefault="00476627" w:rsidP="00E508B8">
            <w:pPr>
              <w:widowControl w:val="0"/>
              <w:adjustRightInd w:val="0"/>
              <w:spacing w:before="120" w:after="120"/>
              <w:textAlignment w:val="baseline"/>
              <w:rPr>
                <w:rFonts w:ascii="Arial" w:hAnsi="Arial" w:cs="Arial"/>
                <w:lang w:eastAsia="en-US"/>
              </w:rPr>
            </w:pPr>
            <w:r w:rsidRPr="000F0073">
              <w:rPr>
                <w:rFonts w:ascii="Arial" w:hAnsi="Arial" w:cs="Arial"/>
                <w:lang w:eastAsia="en-US"/>
              </w:rPr>
              <w:t>Witness Name:</w:t>
            </w:r>
          </w:p>
        </w:tc>
        <w:tc>
          <w:tcPr>
            <w:tcW w:w="3543" w:type="dxa"/>
          </w:tcPr>
          <w:p w14:paraId="7A428124" w14:textId="77777777" w:rsidR="00476627" w:rsidRPr="000F0073" w:rsidRDefault="00476627" w:rsidP="00E508B8">
            <w:pPr>
              <w:widowControl w:val="0"/>
              <w:adjustRightInd w:val="0"/>
              <w:spacing w:before="120" w:after="120"/>
              <w:textAlignment w:val="baseline"/>
              <w:rPr>
                <w:rFonts w:ascii="Arial" w:hAnsi="Arial" w:cs="Arial"/>
                <w:lang w:eastAsia="en-US"/>
              </w:rPr>
            </w:pPr>
          </w:p>
        </w:tc>
      </w:tr>
      <w:tr w:rsidR="00476627" w:rsidRPr="000F0073" w14:paraId="637EBAAC" w14:textId="77777777" w:rsidTr="00E508B8">
        <w:tc>
          <w:tcPr>
            <w:tcW w:w="3369" w:type="dxa"/>
          </w:tcPr>
          <w:p w14:paraId="7EF6FB67" w14:textId="77777777" w:rsidR="00476627" w:rsidRPr="000F0073" w:rsidRDefault="00476627" w:rsidP="00E508B8">
            <w:pPr>
              <w:widowControl w:val="0"/>
              <w:adjustRightInd w:val="0"/>
              <w:spacing w:before="120" w:after="120"/>
              <w:textAlignment w:val="baseline"/>
              <w:rPr>
                <w:rFonts w:ascii="Arial" w:hAnsi="Arial" w:cs="Arial"/>
                <w:lang w:eastAsia="en-US"/>
              </w:rPr>
            </w:pPr>
          </w:p>
          <w:p w14:paraId="6417AAFB" w14:textId="77777777" w:rsidR="00476627" w:rsidRPr="000F0073" w:rsidRDefault="00476627" w:rsidP="00E508B8">
            <w:pPr>
              <w:widowControl w:val="0"/>
              <w:adjustRightInd w:val="0"/>
              <w:spacing w:before="120" w:after="120"/>
              <w:textAlignment w:val="baseline"/>
              <w:rPr>
                <w:rFonts w:ascii="Arial" w:hAnsi="Arial" w:cs="Arial"/>
                <w:lang w:eastAsia="en-US"/>
              </w:rPr>
            </w:pPr>
            <w:r w:rsidRPr="000F0073">
              <w:rPr>
                <w:rFonts w:ascii="Arial" w:hAnsi="Arial" w:cs="Arial"/>
                <w:lang w:eastAsia="en-US"/>
              </w:rPr>
              <w:t>Witness Address:</w:t>
            </w:r>
          </w:p>
        </w:tc>
        <w:tc>
          <w:tcPr>
            <w:tcW w:w="3543" w:type="dxa"/>
          </w:tcPr>
          <w:p w14:paraId="7B075617" w14:textId="77777777" w:rsidR="00476627" w:rsidRPr="000F0073" w:rsidRDefault="00476627" w:rsidP="00E508B8">
            <w:pPr>
              <w:widowControl w:val="0"/>
              <w:adjustRightInd w:val="0"/>
              <w:spacing w:before="120" w:after="120"/>
              <w:textAlignment w:val="baseline"/>
              <w:rPr>
                <w:rFonts w:ascii="Arial" w:hAnsi="Arial" w:cs="Arial"/>
                <w:lang w:eastAsia="en-US"/>
              </w:rPr>
            </w:pPr>
          </w:p>
        </w:tc>
      </w:tr>
    </w:tbl>
    <w:p w14:paraId="0FCC3E51" w14:textId="77777777" w:rsidR="00476627" w:rsidRPr="000F0073" w:rsidRDefault="00476627" w:rsidP="00476627">
      <w:pPr>
        <w:rPr>
          <w:rFonts w:ascii="Times New Roman" w:hAnsi="Times New Roman" w:cs="Times New Roman"/>
          <w:sz w:val="24"/>
          <w:szCs w:val="24"/>
          <w:lang w:eastAsia="en-GB"/>
        </w:rPr>
      </w:pPr>
    </w:p>
    <w:p w14:paraId="297F5722" w14:textId="77777777" w:rsidR="00476627" w:rsidRPr="000F0073" w:rsidRDefault="00476627" w:rsidP="00476627">
      <w:r w:rsidRPr="000F0073">
        <w:br w:type="page"/>
      </w:r>
    </w:p>
    <w:p w14:paraId="153E858D" w14:textId="77777777" w:rsidR="00476627" w:rsidRDefault="00476627" w:rsidP="00476627"/>
    <w:p w14:paraId="1A962FAB" w14:textId="77777777" w:rsidR="00476627" w:rsidRDefault="00476627" w:rsidP="00476627">
      <w:pPr>
        <w:jc w:val="center"/>
        <w:rPr>
          <w:rFonts w:ascii="Arial" w:hAnsi="Arial" w:cs="Arial"/>
          <w:b/>
          <w:sz w:val="20"/>
          <w:szCs w:val="20"/>
        </w:rPr>
      </w:pPr>
      <w:r>
        <w:rPr>
          <w:rFonts w:ascii="Arial" w:hAnsi="Arial" w:cs="Arial"/>
          <w:b/>
          <w:sz w:val="20"/>
          <w:szCs w:val="20"/>
        </w:rPr>
        <w:t>Annex 1</w:t>
      </w:r>
    </w:p>
    <w:p w14:paraId="0EAF6481" w14:textId="77777777" w:rsidR="00476627" w:rsidRDefault="00476627" w:rsidP="00476627">
      <w:pPr>
        <w:jc w:val="center"/>
        <w:rPr>
          <w:rFonts w:ascii="Arial" w:hAnsi="Arial" w:cs="Arial"/>
          <w:b/>
          <w:sz w:val="20"/>
          <w:szCs w:val="20"/>
        </w:rPr>
      </w:pPr>
      <w:r>
        <w:rPr>
          <w:rFonts w:ascii="Arial" w:hAnsi="Arial" w:cs="Arial"/>
          <w:b/>
          <w:sz w:val="20"/>
          <w:szCs w:val="20"/>
        </w:rPr>
        <w:t xml:space="preserve">Contact Information </w:t>
      </w:r>
    </w:p>
    <w:p w14:paraId="79AF50DF" w14:textId="77777777" w:rsidR="00476627" w:rsidRDefault="00476627" w:rsidP="00476627">
      <w:pPr>
        <w:rPr>
          <w:rFonts w:ascii="Arial" w:hAnsi="Arial" w:cs="Arial"/>
          <w:sz w:val="20"/>
          <w:szCs w:val="20"/>
        </w:rPr>
      </w:pPr>
      <w:r>
        <w:rPr>
          <w:rFonts w:ascii="Arial" w:hAnsi="Arial" w:cs="Arial"/>
          <w:sz w:val="20"/>
          <w:szCs w:val="20"/>
        </w:rPr>
        <w:t>.</w:t>
      </w:r>
    </w:p>
    <w:p w14:paraId="55BE7B10" w14:textId="77777777" w:rsidR="00476627" w:rsidRDefault="00476627" w:rsidP="00476627">
      <w:pPr>
        <w:rPr>
          <w:rFonts w:ascii="Arial" w:hAnsi="Arial" w:cs="Arial"/>
          <w:b/>
          <w:sz w:val="20"/>
          <w:szCs w:val="20"/>
        </w:rPr>
      </w:pPr>
      <w:r>
        <w:rPr>
          <w:rFonts w:ascii="Arial" w:hAnsi="Arial" w:cs="Arial"/>
          <w:b/>
          <w:sz w:val="20"/>
          <w:szCs w:val="20"/>
        </w:rPr>
        <w:t>MOPAC</w:t>
      </w:r>
    </w:p>
    <w:p w14:paraId="0783FEFD" w14:textId="77777777" w:rsidR="00476627" w:rsidRDefault="00476627" w:rsidP="00476627">
      <w:pPr>
        <w:rPr>
          <w:rFonts w:ascii="Arial" w:hAnsi="Arial" w:cs="Arial"/>
          <w:b/>
          <w:sz w:val="20"/>
          <w:szCs w:val="20"/>
        </w:rPr>
      </w:pPr>
    </w:p>
    <w:tbl>
      <w:tblPr>
        <w:tblStyle w:val="TableGrid"/>
        <w:tblW w:w="0" w:type="auto"/>
        <w:tblLook w:val="04A0" w:firstRow="1" w:lastRow="0" w:firstColumn="1" w:lastColumn="0" w:noHBand="0" w:noVBand="1"/>
      </w:tblPr>
      <w:tblGrid>
        <w:gridCol w:w="3033"/>
        <w:gridCol w:w="5983"/>
      </w:tblGrid>
      <w:tr w:rsidR="00476627" w14:paraId="64D4A923"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6DD9F225" w14:textId="77777777" w:rsidR="00476627" w:rsidRDefault="00476627" w:rsidP="00E508B8">
            <w:pPr>
              <w:spacing w:line="276" w:lineRule="auto"/>
              <w:rPr>
                <w:rFonts w:ascii="Arial" w:hAnsi="Arial" w:cs="Arial"/>
              </w:rPr>
            </w:pPr>
            <w:r>
              <w:rPr>
                <w:rFonts w:ascii="Arial" w:hAnsi="Arial" w:cs="Arial"/>
              </w:rPr>
              <w:t>Main contact name</w:t>
            </w:r>
          </w:p>
        </w:tc>
        <w:tc>
          <w:tcPr>
            <w:tcW w:w="6157" w:type="dxa"/>
            <w:tcBorders>
              <w:top w:val="single" w:sz="4" w:space="0" w:color="auto"/>
              <w:left w:val="single" w:sz="4" w:space="0" w:color="auto"/>
              <w:bottom w:val="single" w:sz="4" w:space="0" w:color="auto"/>
              <w:right w:val="single" w:sz="4" w:space="0" w:color="auto"/>
            </w:tcBorders>
          </w:tcPr>
          <w:p w14:paraId="5D2B6528" w14:textId="77777777" w:rsidR="00476627" w:rsidRDefault="00476627" w:rsidP="00E508B8">
            <w:pPr>
              <w:spacing w:line="276" w:lineRule="auto"/>
              <w:rPr>
                <w:rFonts w:ascii="Arial" w:hAnsi="Arial" w:cs="Arial"/>
              </w:rPr>
            </w:pPr>
          </w:p>
        </w:tc>
      </w:tr>
      <w:tr w:rsidR="00476627" w14:paraId="7D57F86D"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4D699C59" w14:textId="77777777" w:rsidR="00476627" w:rsidRDefault="00476627" w:rsidP="00E508B8">
            <w:pPr>
              <w:spacing w:line="276" w:lineRule="auto"/>
              <w:rPr>
                <w:rFonts w:ascii="Arial" w:hAnsi="Arial" w:cs="Arial"/>
              </w:rPr>
            </w:pPr>
            <w:r>
              <w:rPr>
                <w:rFonts w:ascii="Arial" w:hAnsi="Arial" w:cs="Arial"/>
              </w:rPr>
              <w:t>Position in organisation</w:t>
            </w:r>
          </w:p>
        </w:tc>
        <w:tc>
          <w:tcPr>
            <w:tcW w:w="6157" w:type="dxa"/>
            <w:tcBorders>
              <w:top w:val="single" w:sz="4" w:space="0" w:color="auto"/>
              <w:left w:val="single" w:sz="4" w:space="0" w:color="auto"/>
              <w:bottom w:val="single" w:sz="4" w:space="0" w:color="auto"/>
              <w:right w:val="single" w:sz="4" w:space="0" w:color="auto"/>
            </w:tcBorders>
          </w:tcPr>
          <w:p w14:paraId="679FED1A" w14:textId="77777777" w:rsidR="00476627" w:rsidRDefault="00476627" w:rsidP="00E508B8">
            <w:pPr>
              <w:spacing w:line="276" w:lineRule="auto"/>
              <w:rPr>
                <w:rFonts w:ascii="Arial" w:hAnsi="Arial" w:cs="Arial"/>
              </w:rPr>
            </w:pPr>
          </w:p>
        </w:tc>
      </w:tr>
      <w:tr w:rsidR="00476627" w14:paraId="20EDC3E3"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32E262B6" w14:textId="77777777" w:rsidR="00476627" w:rsidRDefault="00476627" w:rsidP="00E508B8">
            <w:pPr>
              <w:spacing w:line="276" w:lineRule="auto"/>
              <w:rPr>
                <w:rFonts w:ascii="Arial" w:hAnsi="Arial" w:cs="Arial"/>
              </w:rPr>
            </w:pPr>
            <w:r>
              <w:rPr>
                <w:rFonts w:ascii="Arial" w:hAnsi="Arial" w:cs="Arial"/>
              </w:rPr>
              <w:t>Postal address including postcode</w:t>
            </w:r>
          </w:p>
        </w:tc>
        <w:tc>
          <w:tcPr>
            <w:tcW w:w="6157" w:type="dxa"/>
            <w:tcBorders>
              <w:top w:val="single" w:sz="4" w:space="0" w:color="auto"/>
              <w:left w:val="single" w:sz="4" w:space="0" w:color="auto"/>
              <w:bottom w:val="single" w:sz="4" w:space="0" w:color="auto"/>
              <w:right w:val="single" w:sz="4" w:space="0" w:color="auto"/>
            </w:tcBorders>
          </w:tcPr>
          <w:p w14:paraId="31F1B65C" w14:textId="77777777" w:rsidR="00476627" w:rsidRDefault="00476627" w:rsidP="00E508B8">
            <w:pPr>
              <w:spacing w:line="276" w:lineRule="auto"/>
              <w:rPr>
                <w:rFonts w:ascii="Arial" w:hAnsi="Arial" w:cs="Arial"/>
              </w:rPr>
            </w:pPr>
          </w:p>
        </w:tc>
      </w:tr>
      <w:tr w:rsidR="00476627" w14:paraId="1B765102"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5C80947C" w14:textId="77777777" w:rsidR="00476627" w:rsidRDefault="00476627" w:rsidP="00E508B8">
            <w:pPr>
              <w:spacing w:line="276" w:lineRule="auto"/>
              <w:rPr>
                <w:rFonts w:ascii="Arial" w:hAnsi="Arial" w:cs="Arial"/>
              </w:rPr>
            </w:pPr>
            <w:r>
              <w:rPr>
                <w:rFonts w:ascii="Arial" w:hAnsi="Arial" w:cs="Arial"/>
              </w:rPr>
              <w:t>Email</w:t>
            </w:r>
          </w:p>
        </w:tc>
        <w:tc>
          <w:tcPr>
            <w:tcW w:w="6157" w:type="dxa"/>
            <w:tcBorders>
              <w:top w:val="single" w:sz="4" w:space="0" w:color="auto"/>
              <w:left w:val="single" w:sz="4" w:space="0" w:color="auto"/>
              <w:bottom w:val="single" w:sz="4" w:space="0" w:color="auto"/>
              <w:right w:val="single" w:sz="4" w:space="0" w:color="auto"/>
            </w:tcBorders>
          </w:tcPr>
          <w:p w14:paraId="4BCD3BA7" w14:textId="77777777" w:rsidR="00476627" w:rsidRDefault="00476627" w:rsidP="00E508B8">
            <w:pPr>
              <w:spacing w:line="276" w:lineRule="auto"/>
              <w:rPr>
                <w:rFonts w:ascii="Arial" w:hAnsi="Arial" w:cs="Arial"/>
              </w:rPr>
            </w:pPr>
          </w:p>
        </w:tc>
      </w:tr>
      <w:tr w:rsidR="00476627" w14:paraId="2FB69D32"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250E7D50" w14:textId="77777777" w:rsidR="00476627" w:rsidRDefault="00476627" w:rsidP="00E508B8">
            <w:pPr>
              <w:spacing w:line="276" w:lineRule="auto"/>
              <w:rPr>
                <w:rFonts w:ascii="Arial" w:hAnsi="Arial" w:cs="Arial"/>
              </w:rPr>
            </w:pPr>
            <w:r>
              <w:rPr>
                <w:rFonts w:ascii="Arial" w:hAnsi="Arial" w:cs="Arial"/>
              </w:rPr>
              <w:t>Telephone number</w:t>
            </w:r>
          </w:p>
        </w:tc>
        <w:tc>
          <w:tcPr>
            <w:tcW w:w="6157" w:type="dxa"/>
            <w:tcBorders>
              <w:top w:val="single" w:sz="4" w:space="0" w:color="auto"/>
              <w:left w:val="single" w:sz="4" w:space="0" w:color="auto"/>
              <w:bottom w:val="single" w:sz="4" w:space="0" w:color="auto"/>
              <w:right w:val="single" w:sz="4" w:space="0" w:color="auto"/>
            </w:tcBorders>
          </w:tcPr>
          <w:p w14:paraId="37EA39C2" w14:textId="77777777" w:rsidR="00476627" w:rsidRDefault="00476627" w:rsidP="00E508B8">
            <w:pPr>
              <w:spacing w:line="276" w:lineRule="auto"/>
              <w:rPr>
                <w:rFonts w:ascii="Arial" w:hAnsi="Arial" w:cs="Arial"/>
              </w:rPr>
            </w:pPr>
          </w:p>
        </w:tc>
      </w:tr>
      <w:tr w:rsidR="00476627" w14:paraId="7F236F07"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0BB95937" w14:textId="77777777" w:rsidR="00476627" w:rsidRDefault="00476627" w:rsidP="00E508B8">
            <w:pPr>
              <w:spacing w:line="276" w:lineRule="auto"/>
              <w:rPr>
                <w:rFonts w:ascii="Arial" w:hAnsi="Arial" w:cs="Arial"/>
              </w:rPr>
            </w:pPr>
            <w:r>
              <w:rPr>
                <w:rFonts w:ascii="Arial" w:hAnsi="Arial" w:cs="Arial"/>
              </w:rPr>
              <w:t>Mobile telephone number</w:t>
            </w:r>
          </w:p>
        </w:tc>
        <w:tc>
          <w:tcPr>
            <w:tcW w:w="6157" w:type="dxa"/>
            <w:tcBorders>
              <w:top w:val="single" w:sz="4" w:space="0" w:color="auto"/>
              <w:left w:val="single" w:sz="4" w:space="0" w:color="auto"/>
              <w:bottom w:val="single" w:sz="4" w:space="0" w:color="auto"/>
              <w:right w:val="single" w:sz="4" w:space="0" w:color="auto"/>
            </w:tcBorders>
          </w:tcPr>
          <w:p w14:paraId="60A0427C" w14:textId="77777777" w:rsidR="00476627" w:rsidRDefault="00476627" w:rsidP="00E508B8">
            <w:pPr>
              <w:spacing w:line="276" w:lineRule="auto"/>
              <w:rPr>
                <w:rFonts w:ascii="Arial" w:hAnsi="Arial" w:cs="Arial"/>
              </w:rPr>
            </w:pPr>
          </w:p>
        </w:tc>
      </w:tr>
    </w:tbl>
    <w:p w14:paraId="0D675389" w14:textId="77777777" w:rsidR="00476627" w:rsidRDefault="00476627" w:rsidP="00476627">
      <w:pPr>
        <w:rPr>
          <w:rFonts w:ascii="Arial" w:hAnsi="Arial" w:cs="Arial"/>
          <w:b/>
          <w:sz w:val="20"/>
          <w:szCs w:val="20"/>
        </w:rPr>
      </w:pPr>
    </w:p>
    <w:p w14:paraId="4FFC6923" w14:textId="77777777" w:rsidR="00476627" w:rsidRDefault="00476627" w:rsidP="00476627">
      <w:pPr>
        <w:rPr>
          <w:rFonts w:ascii="Arial" w:hAnsi="Arial" w:cs="Arial"/>
          <w:b/>
          <w:sz w:val="20"/>
          <w:szCs w:val="20"/>
        </w:rPr>
      </w:pPr>
    </w:p>
    <w:p w14:paraId="215A50AA" w14:textId="77777777" w:rsidR="00476627" w:rsidRDefault="00476627" w:rsidP="00476627">
      <w:pPr>
        <w:rPr>
          <w:rFonts w:ascii="Arial" w:hAnsi="Arial" w:cs="Arial"/>
          <w:b/>
          <w:sz w:val="20"/>
          <w:szCs w:val="20"/>
        </w:rPr>
      </w:pPr>
      <w:r>
        <w:rPr>
          <w:rFonts w:ascii="Arial" w:hAnsi="Arial" w:cs="Arial"/>
          <w:b/>
          <w:sz w:val="20"/>
          <w:szCs w:val="20"/>
        </w:rPr>
        <w:t xml:space="preserve">Recipient </w:t>
      </w:r>
    </w:p>
    <w:p w14:paraId="20D54148" w14:textId="77777777" w:rsidR="00476627" w:rsidRDefault="00476627" w:rsidP="00476627">
      <w:pPr>
        <w:rPr>
          <w:rFonts w:ascii="Arial" w:hAnsi="Arial" w:cs="Arial"/>
          <w:b/>
          <w:sz w:val="20"/>
          <w:szCs w:val="20"/>
        </w:rPr>
      </w:pPr>
    </w:p>
    <w:tbl>
      <w:tblPr>
        <w:tblStyle w:val="TableGrid"/>
        <w:tblW w:w="0" w:type="auto"/>
        <w:tblLook w:val="04A0" w:firstRow="1" w:lastRow="0" w:firstColumn="1" w:lastColumn="0" w:noHBand="0" w:noVBand="1"/>
      </w:tblPr>
      <w:tblGrid>
        <w:gridCol w:w="3034"/>
        <w:gridCol w:w="5982"/>
      </w:tblGrid>
      <w:tr w:rsidR="00476627" w14:paraId="0CBB38BA"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3036317D" w14:textId="77777777" w:rsidR="00476627" w:rsidRDefault="00476627" w:rsidP="00E508B8">
            <w:pPr>
              <w:spacing w:line="276" w:lineRule="auto"/>
              <w:rPr>
                <w:rFonts w:ascii="Arial" w:hAnsi="Arial" w:cs="Arial"/>
              </w:rPr>
            </w:pPr>
            <w:r>
              <w:rPr>
                <w:rFonts w:ascii="Arial" w:hAnsi="Arial" w:cs="Arial"/>
              </w:rPr>
              <w:t>Organisation</w:t>
            </w:r>
          </w:p>
        </w:tc>
        <w:tc>
          <w:tcPr>
            <w:tcW w:w="6157" w:type="dxa"/>
            <w:tcBorders>
              <w:top w:val="single" w:sz="4" w:space="0" w:color="auto"/>
              <w:left w:val="single" w:sz="4" w:space="0" w:color="auto"/>
              <w:bottom w:val="single" w:sz="4" w:space="0" w:color="auto"/>
              <w:right w:val="single" w:sz="4" w:space="0" w:color="auto"/>
            </w:tcBorders>
          </w:tcPr>
          <w:p w14:paraId="2A154315" w14:textId="77777777" w:rsidR="00476627" w:rsidRDefault="00476627" w:rsidP="00E508B8">
            <w:pPr>
              <w:spacing w:line="276" w:lineRule="auto"/>
              <w:rPr>
                <w:rFonts w:ascii="Arial" w:hAnsi="Arial" w:cs="Arial"/>
              </w:rPr>
            </w:pPr>
          </w:p>
        </w:tc>
      </w:tr>
      <w:tr w:rsidR="00476627" w14:paraId="38F34B72"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057BDE9D" w14:textId="77777777" w:rsidR="00476627" w:rsidRDefault="00476627" w:rsidP="00E508B8">
            <w:pPr>
              <w:spacing w:line="276" w:lineRule="auto"/>
              <w:rPr>
                <w:rFonts w:ascii="Arial" w:hAnsi="Arial" w:cs="Arial"/>
              </w:rPr>
            </w:pPr>
            <w:r>
              <w:rPr>
                <w:rFonts w:ascii="Arial" w:hAnsi="Arial" w:cs="Arial"/>
              </w:rPr>
              <w:t>Main contact name</w:t>
            </w:r>
          </w:p>
        </w:tc>
        <w:tc>
          <w:tcPr>
            <w:tcW w:w="6157" w:type="dxa"/>
            <w:tcBorders>
              <w:top w:val="single" w:sz="4" w:space="0" w:color="auto"/>
              <w:left w:val="single" w:sz="4" w:space="0" w:color="auto"/>
              <w:bottom w:val="single" w:sz="4" w:space="0" w:color="auto"/>
              <w:right w:val="single" w:sz="4" w:space="0" w:color="auto"/>
            </w:tcBorders>
          </w:tcPr>
          <w:p w14:paraId="7C17D27F" w14:textId="77777777" w:rsidR="00476627" w:rsidRDefault="00476627" w:rsidP="00E508B8">
            <w:pPr>
              <w:spacing w:line="276" w:lineRule="auto"/>
              <w:rPr>
                <w:rFonts w:ascii="Arial" w:hAnsi="Arial" w:cs="Arial"/>
              </w:rPr>
            </w:pPr>
          </w:p>
        </w:tc>
      </w:tr>
      <w:tr w:rsidR="00476627" w14:paraId="3BD06689"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68A23140" w14:textId="77777777" w:rsidR="00476627" w:rsidRDefault="00476627" w:rsidP="00E508B8">
            <w:pPr>
              <w:spacing w:line="276" w:lineRule="auto"/>
              <w:rPr>
                <w:rFonts w:ascii="Arial" w:hAnsi="Arial" w:cs="Arial"/>
              </w:rPr>
            </w:pPr>
            <w:r>
              <w:rPr>
                <w:rFonts w:ascii="Arial" w:hAnsi="Arial" w:cs="Arial"/>
              </w:rPr>
              <w:t>Position in organisation</w:t>
            </w:r>
          </w:p>
        </w:tc>
        <w:tc>
          <w:tcPr>
            <w:tcW w:w="6157" w:type="dxa"/>
            <w:tcBorders>
              <w:top w:val="single" w:sz="4" w:space="0" w:color="auto"/>
              <w:left w:val="single" w:sz="4" w:space="0" w:color="auto"/>
              <w:bottom w:val="single" w:sz="4" w:space="0" w:color="auto"/>
              <w:right w:val="single" w:sz="4" w:space="0" w:color="auto"/>
            </w:tcBorders>
          </w:tcPr>
          <w:p w14:paraId="3148401D" w14:textId="77777777" w:rsidR="00476627" w:rsidRDefault="00476627" w:rsidP="00E508B8">
            <w:pPr>
              <w:spacing w:line="276" w:lineRule="auto"/>
              <w:rPr>
                <w:rFonts w:ascii="Arial" w:hAnsi="Arial" w:cs="Arial"/>
              </w:rPr>
            </w:pPr>
          </w:p>
        </w:tc>
      </w:tr>
      <w:tr w:rsidR="00476627" w14:paraId="16A0F771"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44FA72FB" w14:textId="77777777" w:rsidR="00476627" w:rsidRDefault="00476627" w:rsidP="00E508B8">
            <w:pPr>
              <w:spacing w:line="276" w:lineRule="auto"/>
              <w:rPr>
                <w:rFonts w:ascii="Arial" w:hAnsi="Arial" w:cs="Arial"/>
              </w:rPr>
            </w:pPr>
            <w:r>
              <w:rPr>
                <w:rFonts w:ascii="Arial" w:hAnsi="Arial" w:cs="Arial"/>
              </w:rPr>
              <w:t>Postal address including postcode</w:t>
            </w:r>
          </w:p>
        </w:tc>
        <w:tc>
          <w:tcPr>
            <w:tcW w:w="6157" w:type="dxa"/>
            <w:tcBorders>
              <w:top w:val="single" w:sz="4" w:space="0" w:color="auto"/>
              <w:left w:val="single" w:sz="4" w:space="0" w:color="auto"/>
              <w:bottom w:val="single" w:sz="4" w:space="0" w:color="auto"/>
              <w:right w:val="single" w:sz="4" w:space="0" w:color="auto"/>
            </w:tcBorders>
          </w:tcPr>
          <w:p w14:paraId="5719DF86" w14:textId="77777777" w:rsidR="00476627" w:rsidRDefault="00476627" w:rsidP="00E508B8">
            <w:pPr>
              <w:spacing w:line="276" w:lineRule="auto"/>
              <w:rPr>
                <w:rFonts w:ascii="Arial" w:hAnsi="Arial" w:cs="Arial"/>
              </w:rPr>
            </w:pPr>
          </w:p>
        </w:tc>
      </w:tr>
      <w:tr w:rsidR="00476627" w14:paraId="552D9B37"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384162C6" w14:textId="77777777" w:rsidR="00476627" w:rsidRDefault="00476627" w:rsidP="00E508B8">
            <w:pPr>
              <w:spacing w:line="276" w:lineRule="auto"/>
              <w:rPr>
                <w:rFonts w:ascii="Arial" w:hAnsi="Arial" w:cs="Arial"/>
              </w:rPr>
            </w:pPr>
            <w:r>
              <w:rPr>
                <w:rFonts w:ascii="Arial" w:hAnsi="Arial" w:cs="Arial"/>
              </w:rPr>
              <w:t>Email</w:t>
            </w:r>
          </w:p>
        </w:tc>
        <w:tc>
          <w:tcPr>
            <w:tcW w:w="6157" w:type="dxa"/>
            <w:tcBorders>
              <w:top w:val="single" w:sz="4" w:space="0" w:color="auto"/>
              <w:left w:val="single" w:sz="4" w:space="0" w:color="auto"/>
              <w:bottom w:val="single" w:sz="4" w:space="0" w:color="auto"/>
              <w:right w:val="single" w:sz="4" w:space="0" w:color="auto"/>
            </w:tcBorders>
          </w:tcPr>
          <w:p w14:paraId="3F770CAA" w14:textId="77777777" w:rsidR="00476627" w:rsidRDefault="00476627" w:rsidP="00E508B8">
            <w:pPr>
              <w:spacing w:line="276" w:lineRule="auto"/>
              <w:rPr>
                <w:rFonts w:ascii="Arial" w:hAnsi="Arial" w:cs="Arial"/>
              </w:rPr>
            </w:pPr>
          </w:p>
        </w:tc>
      </w:tr>
      <w:tr w:rsidR="00476627" w14:paraId="1746FA70"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51A8756E" w14:textId="77777777" w:rsidR="00476627" w:rsidRDefault="00476627" w:rsidP="00E508B8">
            <w:pPr>
              <w:spacing w:line="276" w:lineRule="auto"/>
              <w:rPr>
                <w:rFonts w:ascii="Arial" w:hAnsi="Arial" w:cs="Arial"/>
              </w:rPr>
            </w:pPr>
            <w:r>
              <w:rPr>
                <w:rFonts w:ascii="Arial" w:hAnsi="Arial" w:cs="Arial"/>
              </w:rPr>
              <w:t>Telephone number</w:t>
            </w:r>
          </w:p>
        </w:tc>
        <w:tc>
          <w:tcPr>
            <w:tcW w:w="6157" w:type="dxa"/>
            <w:tcBorders>
              <w:top w:val="single" w:sz="4" w:space="0" w:color="auto"/>
              <w:left w:val="single" w:sz="4" w:space="0" w:color="auto"/>
              <w:bottom w:val="single" w:sz="4" w:space="0" w:color="auto"/>
              <w:right w:val="single" w:sz="4" w:space="0" w:color="auto"/>
            </w:tcBorders>
          </w:tcPr>
          <w:p w14:paraId="46ADDEBE" w14:textId="77777777" w:rsidR="00476627" w:rsidRDefault="00476627" w:rsidP="00E508B8">
            <w:pPr>
              <w:spacing w:line="276" w:lineRule="auto"/>
              <w:rPr>
                <w:rFonts w:ascii="Arial" w:hAnsi="Arial" w:cs="Arial"/>
              </w:rPr>
            </w:pPr>
          </w:p>
        </w:tc>
      </w:tr>
      <w:tr w:rsidR="00476627" w14:paraId="7C66542C" w14:textId="77777777" w:rsidTr="00E508B8">
        <w:tc>
          <w:tcPr>
            <w:tcW w:w="3085" w:type="dxa"/>
            <w:tcBorders>
              <w:top w:val="single" w:sz="4" w:space="0" w:color="auto"/>
              <w:left w:val="single" w:sz="4" w:space="0" w:color="auto"/>
              <w:bottom w:val="single" w:sz="4" w:space="0" w:color="auto"/>
              <w:right w:val="single" w:sz="4" w:space="0" w:color="auto"/>
            </w:tcBorders>
            <w:hideMark/>
          </w:tcPr>
          <w:p w14:paraId="1902653E" w14:textId="77777777" w:rsidR="00476627" w:rsidRDefault="00476627" w:rsidP="00E508B8">
            <w:pPr>
              <w:spacing w:line="276" w:lineRule="auto"/>
              <w:rPr>
                <w:rFonts w:ascii="Arial" w:hAnsi="Arial" w:cs="Arial"/>
              </w:rPr>
            </w:pPr>
            <w:r>
              <w:rPr>
                <w:rFonts w:ascii="Arial" w:hAnsi="Arial" w:cs="Arial"/>
              </w:rPr>
              <w:t>Mobile telephone number</w:t>
            </w:r>
          </w:p>
        </w:tc>
        <w:tc>
          <w:tcPr>
            <w:tcW w:w="6157" w:type="dxa"/>
            <w:tcBorders>
              <w:top w:val="single" w:sz="4" w:space="0" w:color="auto"/>
              <w:left w:val="single" w:sz="4" w:space="0" w:color="auto"/>
              <w:bottom w:val="single" w:sz="4" w:space="0" w:color="auto"/>
              <w:right w:val="single" w:sz="4" w:space="0" w:color="auto"/>
            </w:tcBorders>
          </w:tcPr>
          <w:p w14:paraId="0BF2CB1A" w14:textId="77777777" w:rsidR="00476627" w:rsidRDefault="00476627" w:rsidP="00E508B8">
            <w:pPr>
              <w:spacing w:line="276" w:lineRule="auto"/>
              <w:rPr>
                <w:rFonts w:ascii="Arial" w:hAnsi="Arial" w:cs="Arial"/>
              </w:rPr>
            </w:pPr>
          </w:p>
        </w:tc>
      </w:tr>
    </w:tbl>
    <w:p w14:paraId="7CB810DE" w14:textId="77777777" w:rsidR="00476627" w:rsidRDefault="00476627" w:rsidP="00476627">
      <w:pPr>
        <w:rPr>
          <w:rFonts w:ascii="Arial" w:hAnsi="Arial" w:cs="Arial"/>
          <w:b/>
          <w:sz w:val="20"/>
          <w:szCs w:val="20"/>
        </w:rPr>
      </w:pPr>
    </w:p>
    <w:p w14:paraId="3C6C22A3" w14:textId="77777777" w:rsidR="00476627" w:rsidRDefault="00476627" w:rsidP="00476627">
      <w:pPr>
        <w:rPr>
          <w:rFonts w:ascii="Arial" w:hAnsi="Arial" w:cs="Arial"/>
          <w:sz w:val="20"/>
          <w:szCs w:val="20"/>
        </w:rPr>
      </w:pPr>
    </w:p>
    <w:p w14:paraId="1B79A926" w14:textId="77777777" w:rsidR="00476627" w:rsidRDefault="00476627" w:rsidP="00476627">
      <w:pPr>
        <w:rPr>
          <w:rFonts w:ascii="Arial" w:hAnsi="Arial" w:cs="Arial"/>
          <w:sz w:val="20"/>
          <w:szCs w:val="20"/>
        </w:rPr>
      </w:pPr>
    </w:p>
    <w:p w14:paraId="255AD9CB" w14:textId="77777777" w:rsidR="00476627" w:rsidRDefault="00476627" w:rsidP="00476627">
      <w:pPr>
        <w:rPr>
          <w:rFonts w:ascii="Arial" w:hAnsi="Arial" w:cs="Arial"/>
          <w:b/>
          <w:sz w:val="20"/>
          <w:szCs w:val="20"/>
        </w:rPr>
      </w:pPr>
      <w:r>
        <w:rPr>
          <w:rFonts w:ascii="Arial" w:hAnsi="Arial" w:cs="Arial"/>
          <w:b/>
          <w:sz w:val="20"/>
          <w:szCs w:val="20"/>
        </w:rPr>
        <w:br w:type="page"/>
      </w:r>
    </w:p>
    <w:p w14:paraId="2962030F" w14:textId="77777777" w:rsidR="00476627" w:rsidRDefault="00476627" w:rsidP="00476627">
      <w:pPr>
        <w:jc w:val="center"/>
        <w:rPr>
          <w:rFonts w:ascii="Arial" w:hAnsi="Arial" w:cs="Arial"/>
          <w:b/>
          <w:sz w:val="20"/>
          <w:szCs w:val="20"/>
        </w:rPr>
      </w:pPr>
      <w:r>
        <w:rPr>
          <w:rFonts w:ascii="Arial" w:hAnsi="Arial" w:cs="Arial"/>
          <w:b/>
          <w:sz w:val="20"/>
          <w:szCs w:val="20"/>
        </w:rPr>
        <w:lastRenderedPageBreak/>
        <w:t>Annex 2</w:t>
      </w:r>
    </w:p>
    <w:p w14:paraId="301C26C6" w14:textId="77777777" w:rsidR="00476627" w:rsidRDefault="00476627" w:rsidP="00476627">
      <w:pPr>
        <w:jc w:val="center"/>
        <w:rPr>
          <w:rFonts w:ascii="Arial" w:hAnsi="Arial" w:cs="Arial"/>
          <w:b/>
          <w:sz w:val="20"/>
          <w:szCs w:val="20"/>
        </w:rPr>
      </w:pPr>
      <w:r>
        <w:rPr>
          <w:rFonts w:ascii="Arial" w:hAnsi="Arial" w:cs="Arial"/>
          <w:b/>
          <w:sz w:val="20"/>
          <w:szCs w:val="20"/>
        </w:rPr>
        <w:t>Funded Project</w:t>
      </w:r>
    </w:p>
    <w:p w14:paraId="430848FB" w14:textId="77777777" w:rsidR="00476627" w:rsidRPr="000F0073" w:rsidRDefault="00476627" w:rsidP="00476627">
      <w:pPr>
        <w:rPr>
          <w:rFonts w:ascii="Arial" w:hAnsi="Arial" w:cs="Arial"/>
          <w:sz w:val="20"/>
          <w:szCs w:val="20"/>
        </w:rPr>
      </w:pPr>
      <w:r w:rsidRPr="000F0073">
        <w:rPr>
          <w:rFonts w:ascii="Arial" w:hAnsi="Arial" w:cs="Arial"/>
          <w:b/>
          <w:sz w:val="20"/>
          <w:szCs w:val="20"/>
        </w:rPr>
        <w:t xml:space="preserve">Funded Project: </w:t>
      </w:r>
      <w:r w:rsidRPr="000F0073">
        <w:rPr>
          <w:rFonts w:ascii="Arial" w:hAnsi="Arial" w:cs="Arial"/>
          <w:sz w:val="20"/>
          <w:szCs w:val="20"/>
        </w:rPr>
        <w:t>[Please insert relevant project details]</w:t>
      </w:r>
    </w:p>
    <w:p w14:paraId="2FE490DD" w14:textId="77777777" w:rsidR="00476627" w:rsidRDefault="00476627" w:rsidP="00476627">
      <w:pPr>
        <w:rPr>
          <w:rFonts w:ascii="Arial" w:hAnsi="Arial" w:cs="Arial"/>
          <w:sz w:val="20"/>
          <w:szCs w:val="20"/>
        </w:rPr>
      </w:pPr>
      <w:r w:rsidRPr="000F0073">
        <w:rPr>
          <w:rFonts w:ascii="Arial" w:hAnsi="Arial" w:cs="Arial"/>
          <w:b/>
          <w:i/>
          <w:sz w:val="20"/>
          <w:szCs w:val="20"/>
        </w:rPr>
        <w:t xml:space="preserve"> [Template Note: Clause below to be included in this Schedule if needed, and amended as required. If not required, then delete as appropriate.</w:t>
      </w:r>
    </w:p>
    <w:p w14:paraId="6E96334B" w14:textId="77777777" w:rsidR="00476627" w:rsidRPr="00835E01" w:rsidRDefault="00476627" w:rsidP="00835E01">
      <w:pPr>
        <w:pStyle w:val="TLTLevel1"/>
        <w:numPr>
          <w:ilvl w:val="1"/>
          <w:numId w:val="38"/>
        </w:numPr>
        <w:textAlignment w:val="auto"/>
        <w:rPr>
          <w:rFonts w:ascii="Arial" w:hAnsi="Arial" w:cs="Arial"/>
          <w:sz w:val="20"/>
          <w:szCs w:val="26"/>
          <w:lang w:val="en-US"/>
        </w:rPr>
      </w:pPr>
      <w:bookmarkStart w:id="240" w:name="_Toc536534752"/>
      <w:r w:rsidRPr="00835E01">
        <w:rPr>
          <w:rFonts w:ascii="Arial" w:hAnsi="Arial" w:cs="Arial"/>
          <w:sz w:val="20"/>
        </w:rPr>
        <w:t>Local</w:t>
      </w:r>
      <w:r w:rsidRPr="00835E01">
        <w:rPr>
          <w:rFonts w:ascii="Arial" w:hAnsi="Arial" w:cs="Arial"/>
          <w:sz w:val="20"/>
          <w:lang w:val="en-US"/>
        </w:rPr>
        <w:t xml:space="preserve"> Integration</w:t>
      </w:r>
      <w:bookmarkEnd w:id="240"/>
    </w:p>
    <w:p w14:paraId="133AA941" w14:textId="77777777" w:rsidR="00476627" w:rsidRDefault="00476627" w:rsidP="00476627">
      <w:pPr>
        <w:pStyle w:val="ListPara2"/>
        <w:numPr>
          <w:ilvl w:val="2"/>
          <w:numId w:val="20"/>
        </w:numPr>
      </w:pPr>
      <w:bookmarkStart w:id="241" w:name="_Toc536534753"/>
      <w:r>
        <w:t>MOPAC expects the Recipient to work with other services and organisations in London to ensure that Londoners access the right services and a consistently high standard of care is maintained. Other services include:</w:t>
      </w:r>
      <w:bookmarkEnd w:id="241"/>
      <w:r>
        <w:t xml:space="preserve"> </w:t>
      </w:r>
    </w:p>
    <w:p w14:paraId="4C7BD065" w14:textId="77777777" w:rsidR="00476627" w:rsidRDefault="00476627" w:rsidP="00476627">
      <w:pPr>
        <w:pStyle w:val="ListPara3"/>
        <w:numPr>
          <w:ilvl w:val="3"/>
          <w:numId w:val="20"/>
        </w:numPr>
        <w:tabs>
          <w:tab w:val="num" w:pos="1418"/>
          <w:tab w:val="left" w:pos="1800"/>
          <w:tab w:val="num" w:pos="2498"/>
        </w:tabs>
        <w:ind w:left="1418" w:hanging="709"/>
      </w:pPr>
      <w:r>
        <w:t xml:space="preserve">MOPAC funded services. MOPAC will provide a comprehensive list of MOPAC funded services to the Recipient and ensure the Recipient is informed of any future MOPAC commissioned services; </w:t>
      </w:r>
    </w:p>
    <w:p w14:paraId="44F68BDB" w14:textId="77777777" w:rsidR="00476627" w:rsidRDefault="00476627" w:rsidP="00476627">
      <w:pPr>
        <w:pStyle w:val="ListPara3"/>
        <w:numPr>
          <w:ilvl w:val="3"/>
          <w:numId w:val="20"/>
        </w:numPr>
        <w:tabs>
          <w:tab w:val="num" w:pos="1418"/>
          <w:tab w:val="left" w:pos="1800"/>
          <w:tab w:val="num" w:pos="2498"/>
        </w:tabs>
        <w:ind w:left="1418" w:hanging="709"/>
      </w:pPr>
      <w:r>
        <w:t>any other third-party provider who service users may be transferred to or from; and</w:t>
      </w:r>
    </w:p>
    <w:p w14:paraId="4160303E" w14:textId="77777777" w:rsidR="00476627" w:rsidRDefault="00476627" w:rsidP="00476627">
      <w:pPr>
        <w:pStyle w:val="ListPara3"/>
        <w:numPr>
          <w:ilvl w:val="3"/>
          <w:numId w:val="20"/>
        </w:numPr>
        <w:tabs>
          <w:tab w:val="num" w:pos="1418"/>
          <w:tab w:val="left" w:pos="1800"/>
          <w:tab w:val="num" w:pos="2498"/>
        </w:tabs>
        <w:ind w:left="1418" w:hanging="709"/>
      </w:pPr>
      <w:r>
        <w:t>any other third-party provider which may be providing to service users at the same time as the Recipient’s provision.</w:t>
      </w:r>
    </w:p>
    <w:p w14:paraId="222792A4" w14:textId="77777777" w:rsidR="00476627" w:rsidRDefault="00476627" w:rsidP="00476627">
      <w:pPr>
        <w:rPr>
          <w:rFonts w:ascii="Arial" w:hAnsi="Arial" w:cs="Arial"/>
          <w:sz w:val="20"/>
          <w:szCs w:val="20"/>
          <w:highlight w:val="yellow"/>
        </w:rPr>
      </w:pPr>
    </w:p>
    <w:p w14:paraId="6331686E" w14:textId="77777777" w:rsidR="00476627" w:rsidRDefault="00476627" w:rsidP="00476627">
      <w:pPr>
        <w:rPr>
          <w:rFonts w:ascii="Arial" w:hAnsi="Arial" w:cs="Arial"/>
          <w:b/>
          <w:sz w:val="20"/>
          <w:szCs w:val="20"/>
        </w:rPr>
      </w:pPr>
      <w:r>
        <w:rPr>
          <w:rFonts w:ascii="Arial" w:hAnsi="Arial" w:cs="Arial"/>
          <w:b/>
          <w:sz w:val="20"/>
          <w:szCs w:val="20"/>
        </w:rPr>
        <w:br w:type="page"/>
      </w:r>
    </w:p>
    <w:p w14:paraId="79802F68" w14:textId="77777777" w:rsidR="00476627" w:rsidRDefault="00476627" w:rsidP="00476627">
      <w:pPr>
        <w:jc w:val="center"/>
        <w:rPr>
          <w:rFonts w:ascii="Arial" w:hAnsi="Arial" w:cs="Arial"/>
          <w:b/>
          <w:sz w:val="20"/>
          <w:szCs w:val="20"/>
        </w:rPr>
      </w:pPr>
      <w:r>
        <w:rPr>
          <w:rFonts w:ascii="Arial" w:hAnsi="Arial" w:cs="Arial"/>
          <w:b/>
          <w:sz w:val="20"/>
          <w:szCs w:val="20"/>
        </w:rPr>
        <w:lastRenderedPageBreak/>
        <w:t>Annex 3</w:t>
      </w:r>
    </w:p>
    <w:p w14:paraId="45A794C1" w14:textId="77777777" w:rsidR="00476627" w:rsidRDefault="00476627" w:rsidP="00476627">
      <w:pPr>
        <w:jc w:val="center"/>
        <w:rPr>
          <w:rFonts w:ascii="Arial" w:hAnsi="Arial" w:cs="Arial"/>
          <w:b/>
          <w:sz w:val="20"/>
          <w:szCs w:val="20"/>
        </w:rPr>
      </w:pPr>
      <w:r>
        <w:rPr>
          <w:rFonts w:ascii="Arial" w:hAnsi="Arial" w:cs="Arial"/>
          <w:b/>
          <w:sz w:val="20"/>
          <w:szCs w:val="20"/>
        </w:rPr>
        <w:t>Funding</w:t>
      </w:r>
    </w:p>
    <w:p w14:paraId="49028036" w14:textId="77777777" w:rsidR="00476627" w:rsidRDefault="00476627" w:rsidP="00476627">
      <w:pPr>
        <w:rPr>
          <w:rFonts w:ascii="Arial" w:hAnsi="Arial" w:cs="Arial"/>
          <w:b/>
          <w:sz w:val="20"/>
          <w:szCs w:val="20"/>
        </w:rPr>
      </w:pPr>
      <w:r>
        <w:rPr>
          <w:rFonts w:ascii="Arial" w:hAnsi="Arial" w:cs="Arial"/>
          <w:b/>
          <w:sz w:val="20"/>
          <w:szCs w:val="20"/>
        </w:rPr>
        <w:t>Part 1: Eligible Expenditure</w:t>
      </w:r>
    </w:p>
    <w:tbl>
      <w:tblPr>
        <w:tblStyle w:val="TableGrid"/>
        <w:tblW w:w="5000" w:type="pct"/>
        <w:tblLook w:val="04A0" w:firstRow="1" w:lastRow="0" w:firstColumn="1" w:lastColumn="0" w:noHBand="0" w:noVBand="1"/>
      </w:tblPr>
      <w:tblGrid>
        <w:gridCol w:w="1820"/>
        <w:gridCol w:w="1187"/>
        <w:gridCol w:w="1187"/>
        <w:gridCol w:w="1187"/>
        <w:gridCol w:w="1381"/>
        <w:gridCol w:w="2254"/>
      </w:tblGrid>
      <w:tr w:rsidR="00476627" w14:paraId="1665B1A9" w14:textId="77777777" w:rsidTr="00E508B8">
        <w:tc>
          <w:tcPr>
            <w:tcW w:w="10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FD781F" w14:textId="77777777" w:rsidR="00476627" w:rsidRDefault="00476627" w:rsidP="00E508B8">
            <w:pPr>
              <w:spacing w:after="200" w:line="276" w:lineRule="auto"/>
              <w:jc w:val="center"/>
              <w:rPr>
                <w:rFonts w:ascii="Arial" w:hAnsi="Arial" w:cs="Arial"/>
                <w:b/>
              </w:rPr>
            </w:pPr>
            <w:r>
              <w:rPr>
                <w:rFonts w:ascii="Arial" w:hAnsi="Arial" w:cs="Arial"/>
                <w:b/>
              </w:rPr>
              <w:t xml:space="preserve">Costings: </w:t>
            </w:r>
          </w:p>
        </w:tc>
        <w:tc>
          <w:tcPr>
            <w:tcW w:w="65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F63BAB" w14:textId="77777777" w:rsidR="00476627" w:rsidRDefault="00476627" w:rsidP="00E508B8">
            <w:pPr>
              <w:spacing w:after="200" w:line="276" w:lineRule="auto"/>
              <w:jc w:val="center"/>
              <w:rPr>
                <w:rFonts w:ascii="Arial" w:hAnsi="Arial" w:cs="Arial"/>
                <w:b/>
              </w:rPr>
            </w:pPr>
            <w:r>
              <w:rPr>
                <w:rFonts w:ascii="Arial" w:hAnsi="Arial" w:cs="Arial"/>
                <w:b/>
              </w:rPr>
              <w:t>2018/19</w:t>
            </w:r>
          </w:p>
        </w:tc>
        <w:tc>
          <w:tcPr>
            <w:tcW w:w="65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5BD315" w14:textId="77777777" w:rsidR="00476627" w:rsidRDefault="00476627" w:rsidP="00E508B8">
            <w:pPr>
              <w:spacing w:after="200" w:line="276" w:lineRule="auto"/>
              <w:jc w:val="center"/>
              <w:rPr>
                <w:rFonts w:ascii="Arial" w:hAnsi="Arial" w:cs="Arial"/>
                <w:b/>
              </w:rPr>
            </w:pPr>
            <w:r>
              <w:rPr>
                <w:rFonts w:ascii="Arial" w:hAnsi="Arial" w:cs="Arial"/>
                <w:b/>
              </w:rPr>
              <w:t>2019/20</w:t>
            </w:r>
          </w:p>
        </w:tc>
        <w:tc>
          <w:tcPr>
            <w:tcW w:w="65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BD9CCD" w14:textId="77777777" w:rsidR="00476627" w:rsidRDefault="00476627" w:rsidP="00E508B8">
            <w:pPr>
              <w:spacing w:after="200" w:line="276" w:lineRule="auto"/>
              <w:jc w:val="center"/>
              <w:rPr>
                <w:rFonts w:ascii="Arial" w:hAnsi="Arial" w:cs="Arial"/>
                <w:b/>
              </w:rPr>
            </w:pPr>
            <w:r>
              <w:rPr>
                <w:rFonts w:ascii="Arial" w:hAnsi="Arial" w:cs="Arial"/>
                <w:b/>
              </w:rPr>
              <w:t>2020/21</w:t>
            </w:r>
          </w:p>
        </w:tc>
        <w:tc>
          <w:tcPr>
            <w:tcW w:w="7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354BF3" w14:textId="77777777" w:rsidR="00476627" w:rsidRDefault="00476627" w:rsidP="00E508B8">
            <w:pPr>
              <w:spacing w:after="200" w:line="276" w:lineRule="auto"/>
              <w:jc w:val="center"/>
              <w:rPr>
                <w:rFonts w:ascii="Arial" w:hAnsi="Arial" w:cs="Arial"/>
                <w:b/>
              </w:rPr>
            </w:pPr>
            <w:r>
              <w:rPr>
                <w:rFonts w:ascii="Arial" w:hAnsi="Arial" w:cs="Arial"/>
                <w:b/>
              </w:rPr>
              <w:t>3 Year Total</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AF7D45" w14:textId="77777777" w:rsidR="00476627" w:rsidRDefault="00476627" w:rsidP="00E508B8">
            <w:pPr>
              <w:spacing w:after="200" w:line="276" w:lineRule="auto"/>
              <w:jc w:val="center"/>
              <w:rPr>
                <w:rFonts w:ascii="Arial" w:hAnsi="Arial" w:cs="Arial"/>
                <w:b/>
              </w:rPr>
            </w:pPr>
            <w:r>
              <w:rPr>
                <w:rFonts w:ascii="Arial" w:hAnsi="Arial" w:cs="Arial"/>
                <w:b/>
              </w:rPr>
              <w:t xml:space="preserve">Details of Expenditure </w:t>
            </w:r>
          </w:p>
        </w:tc>
      </w:tr>
      <w:tr w:rsidR="00476627" w14:paraId="193065EF" w14:textId="77777777" w:rsidTr="00E508B8">
        <w:tc>
          <w:tcPr>
            <w:tcW w:w="1010" w:type="pct"/>
            <w:tcBorders>
              <w:top w:val="single" w:sz="4" w:space="0" w:color="auto"/>
              <w:left w:val="single" w:sz="4" w:space="0" w:color="auto"/>
              <w:bottom w:val="single" w:sz="4" w:space="0" w:color="auto"/>
              <w:right w:val="single" w:sz="4" w:space="0" w:color="auto"/>
            </w:tcBorders>
            <w:hideMark/>
          </w:tcPr>
          <w:p w14:paraId="565D61F5" w14:textId="77777777" w:rsidR="00476627" w:rsidRDefault="00476627" w:rsidP="00E508B8">
            <w:pPr>
              <w:spacing w:after="200" w:line="276" w:lineRule="auto"/>
              <w:rPr>
                <w:rFonts w:ascii="Arial" w:hAnsi="Arial" w:cs="Arial"/>
              </w:rPr>
            </w:pPr>
            <w:r>
              <w:rPr>
                <w:rFonts w:ascii="Arial" w:hAnsi="Arial" w:cs="Arial"/>
              </w:rPr>
              <w:t xml:space="preserve">Project management costs </w:t>
            </w:r>
          </w:p>
        </w:tc>
        <w:tc>
          <w:tcPr>
            <w:tcW w:w="658" w:type="pct"/>
            <w:tcBorders>
              <w:top w:val="single" w:sz="4" w:space="0" w:color="auto"/>
              <w:left w:val="single" w:sz="4" w:space="0" w:color="auto"/>
              <w:bottom w:val="single" w:sz="4" w:space="0" w:color="auto"/>
              <w:right w:val="single" w:sz="4" w:space="0" w:color="auto"/>
            </w:tcBorders>
          </w:tcPr>
          <w:p w14:paraId="5783CB5F" w14:textId="77777777" w:rsidR="00476627" w:rsidRDefault="00476627" w:rsidP="00E508B8">
            <w:pPr>
              <w:spacing w:after="200" w:line="276" w:lineRule="auto"/>
              <w:rPr>
                <w:rFonts w:ascii="Arial" w:hAnsi="Arial" w:cs="Arial"/>
              </w:rPr>
            </w:pPr>
          </w:p>
        </w:tc>
        <w:tc>
          <w:tcPr>
            <w:tcW w:w="658" w:type="pct"/>
            <w:tcBorders>
              <w:top w:val="single" w:sz="4" w:space="0" w:color="auto"/>
              <w:left w:val="single" w:sz="4" w:space="0" w:color="auto"/>
              <w:bottom w:val="single" w:sz="4" w:space="0" w:color="auto"/>
              <w:right w:val="single" w:sz="4" w:space="0" w:color="auto"/>
            </w:tcBorders>
          </w:tcPr>
          <w:p w14:paraId="761DCD68" w14:textId="77777777" w:rsidR="00476627" w:rsidRDefault="00476627" w:rsidP="00E508B8">
            <w:pPr>
              <w:spacing w:after="200" w:line="276" w:lineRule="auto"/>
              <w:rPr>
                <w:rFonts w:ascii="Arial" w:hAnsi="Arial" w:cs="Arial"/>
              </w:rPr>
            </w:pPr>
          </w:p>
        </w:tc>
        <w:tc>
          <w:tcPr>
            <w:tcW w:w="658" w:type="pct"/>
            <w:tcBorders>
              <w:top w:val="single" w:sz="4" w:space="0" w:color="auto"/>
              <w:left w:val="single" w:sz="4" w:space="0" w:color="auto"/>
              <w:bottom w:val="single" w:sz="4" w:space="0" w:color="auto"/>
              <w:right w:val="single" w:sz="4" w:space="0" w:color="auto"/>
            </w:tcBorders>
          </w:tcPr>
          <w:p w14:paraId="705DFD13" w14:textId="77777777" w:rsidR="00476627" w:rsidRDefault="00476627" w:rsidP="00E508B8">
            <w:pPr>
              <w:spacing w:after="200" w:line="276" w:lineRule="auto"/>
              <w:rPr>
                <w:rFonts w:ascii="Arial" w:hAnsi="Arial" w:cs="Arial"/>
              </w:rPr>
            </w:pPr>
          </w:p>
        </w:tc>
        <w:tc>
          <w:tcPr>
            <w:tcW w:w="766" w:type="pct"/>
            <w:tcBorders>
              <w:top w:val="single" w:sz="4" w:space="0" w:color="auto"/>
              <w:left w:val="single" w:sz="4" w:space="0" w:color="auto"/>
              <w:bottom w:val="single" w:sz="4" w:space="0" w:color="auto"/>
              <w:right w:val="single" w:sz="4" w:space="0" w:color="auto"/>
            </w:tcBorders>
          </w:tcPr>
          <w:p w14:paraId="60C2AA20" w14:textId="77777777" w:rsidR="00476627" w:rsidRDefault="00476627" w:rsidP="00E508B8">
            <w:pPr>
              <w:spacing w:after="200" w:line="276" w:lineRule="auto"/>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tcPr>
          <w:p w14:paraId="270580F1" w14:textId="77777777" w:rsidR="00476627" w:rsidRDefault="00476627" w:rsidP="00E508B8">
            <w:pPr>
              <w:spacing w:after="200" w:line="276" w:lineRule="auto"/>
              <w:rPr>
                <w:rFonts w:ascii="Arial" w:hAnsi="Arial" w:cs="Arial"/>
              </w:rPr>
            </w:pPr>
          </w:p>
        </w:tc>
      </w:tr>
      <w:tr w:rsidR="00476627" w14:paraId="447D7187" w14:textId="77777777" w:rsidTr="00E508B8">
        <w:tc>
          <w:tcPr>
            <w:tcW w:w="1010" w:type="pct"/>
            <w:tcBorders>
              <w:top w:val="single" w:sz="4" w:space="0" w:color="auto"/>
              <w:left w:val="single" w:sz="4" w:space="0" w:color="auto"/>
              <w:bottom w:val="single" w:sz="4" w:space="0" w:color="auto"/>
              <w:right w:val="single" w:sz="4" w:space="0" w:color="auto"/>
            </w:tcBorders>
            <w:hideMark/>
          </w:tcPr>
          <w:p w14:paraId="70C34721" w14:textId="77777777" w:rsidR="00476627" w:rsidRDefault="00476627" w:rsidP="00E508B8">
            <w:pPr>
              <w:spacing w:after="200" w:line="276" w:lineRule="auto"/>
              <w:rPr>
                <w:rFonts w:ascii="Arial" w:hAnsi="Arial" w:cs="Arial"/>
              </w:rPr>
            </w:pPr>
            <w:r>
              <w:rPr>
                <w:rFonts w:ascii="Arial" w:hAnsi="Arial" w:cs="Arial"/>
              </w:rPr>
              <w:t>Staffing</w:t>
            </w:r>
          </w:p>
        </w:tc>
        <w:tc>
          <w:tcPr>
            <w:tcW w:w="658" w:type="pct"/>
            <w:tcBorders>
              <w:top w:val="single" w:sz="4" w:space="0" w:color="auto"/>
              <w:left w:val="single" w:sz="4" w:space="0" w:color="auto"/>
              <w:bottom w:val="single" w:sz="4" w:space="0" w:color="auto"/>
              <w:right w:val="single" w:sz="4" w:space="0" w:color="auto"/>
            </w:tcBorders>
          </w:tcPr>
          <w:p w14:paraId="0E8CBDDE" w14:textId="77777777" w:rsidR="00476627" w:rsidRDefault="00476627" w:rsidP="00E508B8">
            <w:pPr>
              <w:spacing w:after="200" w:line="276" w:lineRule="auto"/>
              <w:rPr>
                <w:rFonts w:ascii="Arial" w:hAnsi="Arial" w:cs="Arial"/>
              </w:rPr>
            </w:pPr>
          </w:p>
        </w:tc>
        <w:tc>
          <w:tcPr>
            <w:tcW w:w="658" w:type="pct"/>
            <w:tcBorders>
              <w:top w:val="single" w:sz="4" w:space="0" w:color="auto"/>
              <w:left w:val="single" w:sz="4" w:space="0" w:color="auto"/>
              <w:bottom w:val="single" w:sz="4" w:space="0" w:color="auto"/>
              <w:right w:val="single" w:sz="4" w:space="0" w:color="auto"/>
            </w:tcBorders>
          </w:tcPr>
          <w:p w14:paraId="485CB14F" w14:textId="77777777" w:rsidR="00476627" w:rsidRDefault="00476627" w:rsidP="00E508B8">
            <w:pPr>
              <w:spacing w:after="200" w:line="276" w:lineRule="auto"/>
              <w:rPr>
                <w:rFonts w:ascii="Arial" w:hAnsi="Arial" w:cs="Arial"/>
              </w:rPr>
            </w:pPr>
          </w:p>
        </w:tc>
        <w:tc>
          <w:tcPr>
            <w:tcW w:w="658" w:type="pct"/>
            <w:tcBorders>
              <w:top w:val="single" w:sz="4" w:space="0" w:color="auto"/>
              <w:left w:val="single" w:sz="4" w:space="0" w:color="auto"/>
              <w:bottom w:val="single" w:sz="4" w:space="0" w:color="auto"/>
              <w:right w:val="single" w:sz="4" w:space="0" w:color="auto"/>
            </w:tcBorders>
          </w:tcPr>
          <w:p w14:paraId="270AFE5D" w14:textId="77777777" w:rsidR="00476627" w:rsidRDefault="00476627" w:rsidP="00E508B8">
            <w:pPr>
              <w:spacing w:after="200" w:line="276" w:lineRule="auto"/>
              <w:rPr>
                <w:rFonts w:ascii="Arial" w:hAnsi="Arial" w:cs="Arial"/>
              </w:rPr>
            </w:pPr>
          </w:p>
        </w:tc>
        <w:tc>
          <w:tcPr>
            <w:tcW w:w="766" w:type="pct"/>
            <w:tcBorders>
              <w:top w:val="single" w:sz="4" w:space="0" w:color="auto"/>
              <w:left w:val="single" w:sz="4" w:space="0" w:color="auto"/>
              <w:bottom w:val="single" w:sz="4" w:space="0" w:color="auto"/>
              <w:right w:val="single" w:sz="4" w:space="0" w:color="auto"/>
            </w:tcBorders>
          </w:tcPr>
          <w:p w14:paraId="6BCD0761" w14:textId="77777777" w:rsidR="00476627" w:rsidRDefault="00476627" w:rsidP="00E508B8">
            <w:pPr>
              <w:spacing w:after="200" w:line="276" w:lineRule="auto"/>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tcPr>
          <w:p w14:paraId="33A10D06" w14:textId="77777777" w:rsidR="00476627" w:rsidRDefault="00476627" w:rsidP="00E508B8">
            <w:pPr>
              <w:spacing w:after="200" w:line="276" w:lineRule="auto"/>
              <w:rPr>
                <w:rFonts w:ascii="Arial" w:hAnsi="Arial" w:cs="Arial"/>
              </w:rPr>
            </w:pPr>
          </w:p>
        </w:tc>
      </w:tr>
      <w:tr w:rsidR="00476627" w14:paraId="2DF41982" w14:textId="77777777" w:rsidTr="00E508B8">
        <w:tc>
          <w:tcPr>
            <w:tcW w:w="1010" w:type="pct"/>
            <w:tcBorders>
              <w:top w:val="single" w:sz="4" w:space="0" w:color="auto"/>
              <w:left w:val="single" w:sz="4" w:space="0" w:color="auto"/>
              <w:bottom w:val="single" w:sz="4" w:space="0" w:color="auto"/>
              <w:right w:val="single" w:sz="4" w:space="0" w:color="auto"/>
            </w:tcBorders>
            <w:hideMark/>
          </w:tcPr>
          <w:p w14:paraId="1B79136C" w14:textId="77777777" w:rsidR="00476627" w:rsidRDefault="00476627" w:rsidP="00E508B8">
            <w:pPr>
              <w:spacing w:after="200" w:line="276" w:lineRule="auto"/>
              <w:rPr>
                <w:rFonts w:ascii="Arial" w:hAnsi="Arial" w:cs="Arial"/>
              </w:rPr>
            </w:pPr>
            <w:r>
              <w:rPr>
                <w:rFonts w:ascii="Arial" w:hAnsi="Arial" w:cs="Arial"/>
              </w:rPr>
              <w:t>Project activity costs</w:t>
            </w:r>
          </w:p>
        </w:tc>
        <w:tc>
          <w:tcPr>
            <w:tcW w:w="658" w:type="pct"/>
            <w:tcBorders>
              <w:top w:val="single" w:sz="4" w:space="0" w:color="auto"/>
              <w:left w:val="single" w:sz="4" w:space="0" w:color="auto"/>
              <w:bottom w:val="single" w:sz="4" w:space="0" w:color="auto"/>
              <w:right w:val="single" w:sz="4" w:space="0" w:color="auto"/>
            </w:tcBorders>
          </w:tcPr>
          <w:p w14:paraId="0EEAE5BD" w14:textId="77777777" w:rsidR="00476627" w:rsidRDefault="00476627" w:rsidP="00E508B8">
            <w:pPr>
              <w:spacing w:after="200" w:line="276" w:lineRule="auto"/>
              <w:rPr>
                <w:rFonts w:ascii="Arial" w:hAnsi="Arial" w:cs="Arial"/>
              </w:rPr>
            </w:pPr>
          </w:p>
        </w:tc>
        <w:tc>
          <w:tcPr>
            <w:tcW w:w="658" w:type="pct"/>
            <w:tcBorders>
              <w:top w:val="single" w:sz="4" w:space="0" w:color="auto"/>
              <w:left w:val="single" w:sz="4" w:space="0" w:color="auto"/>
              <w:bottom w:val="single" w:sz="4" w:space="0" w:color="auto"/>
              <w:right w:val="single" w:sz="4" w:space="0" w:color="auto"/>
            </w:tcBorders>
          </w:tcPr>
          <w:p w14:paraId="647C2C6B" w14:textId="77777777" w:rsidR="00476627" w:rsidRDefault="00476627" w:rsidP="00E508B8">
            <w:pPr>
              <w:spacing w:after="200" w:line="276" w:lineRule="auto"/>
              <w:rPr>
                <w:rFonts w:ascii="Arial" w:hAnsi="Arial" w:cs="Arial"/>
              </w:rPr>
            </w:pPr>
          </w:p>
        </w:tc>
        <w:tc>
          <w:tcPr>
            <w:tcW w:w="658" w:type="pct"/>
            <w:tcBorders>
              <w:top w:val="single" w:sz="4" w:space="0" w:color="auto"/>
              <w:left w:val="single" w:sz="4" w:space="0" w:color="auto"/>
              <w:bottom w:val="single" w:sz="4" w:space="0" w:color="auto"/>
              <w:right w:val="single" w:sz="4" w:space="0" w:color="auto"/>
            </w:tcBorders>
          </w:tcPr>
          <w:p w14:paraId="0AC0FDE2" w14:textId="77777777" w:rsidR="00476627" w:rsidRDefault="00476627" w:rsidP="00E508B8">
            <w:pPr>
              <w:spacing w:after="200" w:line="276" w:lineRule="auto"/>
              <w:rPr>
                <w:rFonts w:ascii="Arial" w:hAnsi="Arial" w:cs="Arial"/>
              </w:rPr>
            </w:pPr>
          </w:p>
        </w:tc>
        <w:tc>
          <w:tcPr>
            <w:tcW w:w="766" w:type="pct"/>
            <w:tcBorders>
              <w:top w:val="single" w:sz="4" w:space="0" w:color="auto"/>
              <w:left w:val="single" w:sz="4" w:space="0" w:color="auto"/>
              <w:bottom w:val="single" w:sz="4" w:space="0" w:color="auto"/>
              <w:right w:val="single" w:sz="4" w:space="0" w:color="auto"/>
            </w:tcBorders>
          </w:tcPr>
          <w:p w14:paraId="28D887FE" w14:textId="77777777" w:rsidR="00476627" w:rsidRDefault="00476627" w:rsidP="00E508B8">
            <w:pPr>
              <w:spacing w:after="200" w:line="276" w:lineRule="auto"/>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tcPr>
          <w:p w14:paraId="15E5DA4B" w14:textId="77777777" w:rsidR="00476627" w:rsidRDefault="00476627" w:rsidP="00E508B8">
            <w:pPr>
              <w:spacing w:after="200" w:line="276" w:lineRule="auto"/>
              <w:rPr>
                <w:rFonts w:ascii="Arial" w:hAnsi="Arial" w:cs="Arial"/>
              </w:rPr>
            </w:pPr>
          </w:p>
        </w:tc>
      </w:tr>
      <w:tr w:rsidR="00476627" w14:paraId="62A60830" w14:textId="77777777" w:rsidTr="00E508B8">
        <w:tc>
          <w:tcPr>
            <w:tcW w:w="1010" w:type="pct"/>
            <w:tcBorders>
              <w:top w:val="single" w:sz="4" w:space="0" w:color="auto"/>
              <w:left w:val="single" w:sz="4" w:space="0" w:color="auto"/>
              <w:bottom w:val="single" w:sz="4" w:space="0" w:color="auto"/>
              <w:right w:val="single" w:sz="4" w:space="0" w:color="auto"/>
            </w:tcBorders>
            <w:hideMark/>
          </w:tcPr>
          <w:p w14:paraId="088354CA" w14:textId="77777777" w:rsidR="00476627" w:rsidRDefault="00476627" w:rsidP="00E508B8">
            <w:pPr>
              <w:spacing w:after="200" w:line="276" w:lineRule="auto"/>
              <w:rPr>
                <w:rFonts w:ascii="Arial" w:hAnsi="Arial" w:cs="Arial"/>
                <w:b/>
              </w:rPr>
            </w:pPr>
            <w:r>
              <w:rPr>
                <w:rFonts w:ascii="Arial" w:hAnsi="Arial" w:cs="Arial"/>
                <w:b/>
              </w:rPr>
              <w:t>Total Co-Commissioning funding requested</w:t>
            </w:r>
          </w:p>
        </w:tc>
        <w:tc>
          <w:tcPr>
            <w:tcW w:w="658" w:type="pct"/>
            <w:tcBorders>
              <w:top w:val="single" w:sz="4" w:space="0" w:color="auto"/>
              <w:left w:val="single" w:sz="4" w:space="0" w:color="auto"/>
              <w:bottom w:val="single" w:sz="4" w:space="0" w:color="auto"/>
              <w:right w:val="single" w:sz="4" w:space="0" w:color="auto"/>
            </w:tcBorders>
            <w:vAlign w:val="bottom"/>
          </w:tcPr>
          <w:p w14:paraId="31588494" w14:textId="77777777" w:rsidR="00476627" w:rsidRDefault="00476627" w:rsidP="00E508B8">
            <w:pPr>
              <w:spacing w:after="200"/>
              <w:rPr>
                <w:rFonts w:ascii="Arial" w:hAnsi="Arial" w:cs="Arial"/>
                <w:b/>
                <w:lang w:eastAsia="en-US"/>
              </w:rPr>
            </w:pPr>
          </w:p>
        </w:tc>
        <w:tc>
          <w:tcPr>
            <w:tcW w:w="658" w:type="pct"/>
            <w:tcBorders>
              <w:top w:val="single" w:sz="4" w:space="0" w:color="auto"/>
              <w:left w:val="single" w:sz="4" w:space="0" w:color="auto"/>
              <w:bottom w:val="single" w:sz="4" w:space="0" w:color="auto"/>
              <w:right w:val="single" w:sz="4" w:space="0" w:color="auto"/>
            </w:tcBorders>
            <w:vAlign w:val="bottom"/>
          </w:tcPr>
          <w:p w14:paraId="2BE2E846" w14:textId="77777777" w:rsidR="00476627" w:rsidRDefault="00476627" w:rsidP="00E508B8">
            <w:pPr>
              <w:spacing w:after="200"/>
              <w:rPr>
                <w:rFonts w:ascii="Arial" w:hAnsi="Arial" w:cs="Arial"/>
                <w:b/>
              </w:rPr>
            </w:pPr>
          </w:p>
        </w:tc>
        <w:tc>
          <w:tcPr>
            <w:tcW w:w="658" w:type="pct"/>
            <w:tcBorders>
              <w:top w:val="single" w:sz="4" w:space="0" w:color="auto"/>
              <w:left w:val="single" w:sz="4" w:space="0" w:color="auto"/>
              <w:bottom w:val="single" w:sz="4" w:space="0" w:color="auto"/>
              <w:right w:val="single" w:sz="4" w:space="0" w:color="auto"/>
            </w:tcBorders>
            <w:vAlign w:val="bottom"/>
          </w:tcPr>
          <w:p w14:paraId="3AF59C59" w14:textId="77777777" w:rsidR="00476627" w:rsidRDefault="00476627" w:rsidP="00E508B8">
            <w:pPr>
              <w:spacing w:after="200"/>
              <w:rPr>
                <w:rFonts w:ascii="Arial" w:hAnsi="Arial" w:cs="Arial"/>
                <w:b/>
              </w:rPr>
            </w:pPr>
          </w:p>
        </w:tc>
        <w:tc>
          <w:tcPr>
            <w:tcW w:w="766" w:type="pct"/>
            <w:tcBorders>
              <w:top w:val="single" w:sz="4" w:space="0" w:color="auto"/>
              <w:left w:val="single" w:sz="4" w:space="0" w:color="auto"/>
              <w:bottom w:val="single" w:sz="4" w:space="0" w:color="auto"/>
              <w:right w:val="single" w:sz="4" w:space="0" w:color="auto"/>
            </w:tcBorders>
          </w:tcPr>
          <w:p w14:paraId="7B7BD0C7" w14:textId="77777777" w:rsidR="00476627" w:rsidRDefault="00476627" w:rsidP="00E508B8">
            <w:pPr>
              <w:spacing w:after="200" w:line="276" w:lineRule="auto"/>
              <w:rPr>
                <w:rFonts w:ascii="Arial" w:hAnsi="Arial" w:cs="Arial"/>
                <w:b/>
              </w:rPr>
            </w:pPr>
          </w:p>
        </w:tc>
        <w:tc>
          <w:tcPr>
            <w:tcW w:w="1250" w:type="pct"/>
            <w:tcBorders>
              <w:top w:val="single" w:sz="4" w:space="0" w:color="auto"/>
              <w:left w:val="single" w:sz="4" w:space="0" w:color="auto"/>
              <w:bottom w:val="single" w:sz="4" w:space="0" w:color="auto"/>
              <w:right w:val="single" w:sz="4" w:space="0" w:color="auto"/>
            </w:tcBorders>
          </w:tcPr>
          <w:p w14:paraId="58056950" w14:textId="77777777" w:rsidR="00476627" w:rsidRDefault="00476627" w:rsidP="00E508B8">
            <w:pPr>
              <w:spacing w:after="200" w:line="276" w:lineRule="auto"/>
              <w:rPr>
                <w:rFonts w:ascii="Arial" w:hAnsi="Arial" w:cs="Arial"/>
                <w:b/>
              </w:rPr>
            </w:pPr>
          </w:p>
        </w:tc>
      </w:tr>
      <w:tr w:rsidR="00476627" w14:paraId="348CB3F5" w14:textId="77777777" w:rsidTr="00E508B8">
        <w:tc>
          <w:tcPr>
            <w:tcW w:w="10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50962" w14:textId="77777777" w:rsidR="00476627" w:rsidRDefault="00476627" w:rsidP="00E508B8">
            <w:pPr>
              <w:spacing w:after="200" w:line="276" w:lineRule="auto"/>
              <w:rPr>
                <w:rFonts w:ascii="Arial" w:hAnsi="Arial" w:cs="Arial"/>
                <w:b/>
              </w:rPr>
            </w:pPr>
            <w:r>
              <w:rPr>
                <w:rFonts w:ascii="Arial" w:hAnsi="Arial" w:cs="Arial"/>
                <w:b/>
              </w:rPr>
              <w:t xml:space="preserve">Total Cost of the project </w:t>
            </w:r>
          </w:p>
        </w:tc>
        <w:tc>
          <w:tcPr>
            <w:tcW w:w="65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95B650" w14:textId="77777777" w:rsidR="00476627" w:rsidRDefault="00476627" w:rsidP="00E508B8">
            <w:pPr>
              <w:spacing w:after="200"/>
              <w:rPr>
                <w:rFonts w:ascii="Arial" w:hAnsi="Arial" w:cs="Arial"/>
                <w:b/>
              </w:rPr>
            </w:pPr>
          </w:p>
        </w:tc>
        <w:tc>
          <w:tcPr>
            <w:tcW w:w="65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80005F" w14:textId="77777777" w:rsidR="00476627" w:rsidRDefault="00476627" w:rsidP="00E508B8">
            <w:pPr>
              <w:spacing w:after="200"/>
              <w:rPr>
                <w:rFonts w:ascii="Arial" w:hAnsi="Arial" w:cs="Arial"/>
                <w:b/>
              </w:rPr>
            </w:pPr>
          </w:p>
        </w:tc>
        <w:tc>
          <w:tcPr>
            <w:tcW w:w="65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9ADFCD" w14:textId="77777777" w:rsidR="00476627" w:rsidRDefault="00476627" w:rsidP="00E508B8">
            <w:pPr>
              <w:spacing w:after="200"/>
              <w:rPr>
                <w:rFonts w:ascii="Arial" w:hAnsi="Arial" w:cs="Arial"/>
                <w:b/>
              </w:rPr>
            </w:pPr>
          </w:p>
        </w:tc>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tcPr>
          <w:p w14:paraId="5588AA84" w14:textId="77777777" w:rsidR="00476627" w:rsidRDefault="00476627" w:rsidP="00E508B8">
            <w:pPr>
              <w:spacing w:after="200" w:line="276" w:lineRule="auto"/>
              <w:rPr>
                <w:rFonts w:ascii="Arial" w:hAnsi="Arial" w:cs="Arial"/>
                <w:b/>
              </w:rPr>
            </w:pP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14:paraId="77027699" w14:textId="77777777" w:rsidR="00476627" w:rsidRDefault="00476627" w:rsidP="00E508B8">
            <w:pPr>
              <w:spacing w:after="200" w:line="276" w:lineRule="auto"/>
              <w:rPr>
                <w:rFonts w:ascii="Arial" w:hAnsi="Arial" w:cs="Arial"/>
                <w:b/>
              </w:rPr>
            </w:pPr>
          </w:p>
        </w:tc>
      </w:tr>
    </w:tbl>
    <w:p w14:paraId="14E098E5" w14:textId="77777777" w:rsidR="00476627" w:rsidRDefault="00476627" w:rsidP="00476627">
      <w:pPr>
        <w:rPr>
          <w:rFonts w:ascii="Arial" w:hAnsi="Arial" w:cs="Arial"/>
          <w:sz w:val="20"/>
          <w:szCs w:val="20"/>
        </w:rPr>
      </w:pPr>
    </w:p>
    <w:p w14:paraId="07564955" w14:textId="77777777" w:rsidR="00476627" w:rsidRDefault="00476627" w:rsidP="00476627">
      <w:pPr>
        <w:rPr>
          <w:rFonts w:ascii="Arial" w:hAnsi="Arial" w:cs="Arial"/>
          <w:b/>
          <w:sz w:val="20"/>
          <w:szCs w:val="20"/>
        </w:rPr>
      </w:pPr>
      <w:r>
        <w:rPr>
          <w:rFonts w:ascii="Arial" w:hAnsi="Arial" w:cs="Arial"/>
          <w:b/>
          <w:sz w:val="20"/>
          <w:szCs w:val="20"/>
        </w:rPr>
        <w:t>Part 2: Match</w:t>
      </w:r>
    </w:p>
    <w:p w14:paraId="144807F1" w14:textId="77777777" w:rsidR="00476627" w:rsidRDefault="00476627" w:rsidP="00476627">
      <w:pPr>
        <w:rPr>
          <w:rFonts w:ascii="Arial" w:hAnsi="Arial" w:cs="Arial"/>
          <w:sz w:val="20"/>
          <w:szCs w:val="20"/>
        </w:rPr>
      </w:pPr>
      <w:r>
        <w:rPr>
          <w:rFonts w:ascii="Arial" w:hAnsi="Arial" w:cs="Arial"/>
          <w:sz w:val="20"/>
          <w:szCs w:val="20"/>
        </w:rPr>
        <w:t>The Recipient is not required to provide Match.</w:t>
      </w:r>
    </w:p>
    <w:p w14:paraId="2A6555A9" w14:textId="77777777" w:rsidR="00476627" w:rsidRPr="000F0073" w:rsidRDefault="00476627" w:rsidP="00476627">
      <w:pPr>
        <w:rPr>
          <w:rFonts w:ascii="Arial" w:hAnsi="Arial" w:cs="Arial"/>
          <w:b/>
          <w:i/>
          <w:sz w:val="20"/>
          <w:szCs w:val="20"/>
        </w:rPr>
      </w:pPr>
      <w:r w:rsidRPr="000F0073">
        <w:rPr>
          <w:rFonts w:ascii="Arial" w:hAnsi="Arial" w:cs="Arial"/>
          <w:b/>
          <w:i/>
          <w:sz w:val="20"/>
          <w:szCs w:val="20"/>
        </w:rPr>
        <w:t xml:space="preserve">OR </w:t>
      </w:r>
    </w:p>
    <w:p w14:paraId="0C93F536" w14:textId="77777777" w:rsidR="00476627" w:rsidRPr="000F0073" w:rsidRDefault="00476627" w:rsidP="00476627">
      <w:pPr>
        <w:rPr>
          <w:rFonts w:ascii="Arial" w:hAnsi="Arial" w:cs="Arial"/>
          <w:sz w:val="20"/>
          <w:szCs w:val="20"/>
        </w:rPr>
      </w:pPr>
      <w:r w:rsidRPr="000F0073">
        <w:rPr>
          <w:rFonts w:ascii="Arial" w:hAnsi="Arial" w:cs="Arial"/>
          <w:sz w:val="20"/>
          <w:szCs w:val="20"/>
        </w:rPr>
        <w:t>Details of the Match to be provided by or on behalf of the Recipient are set out below:</w:t>
      </w:r>
    </w:p>
    <w:p w14:paraId="2332D0AA" w14:textId="77777777" w:rsidR="00476627" w:rsidRDefault="00476627" w:rsidP="00476627">
      <w:pPr>
        <w:rPr>
          <w:rFonts w:ascii="Arial" w:hAnsi="Arial" w:cs="Arial"/>
          <w:b/>
          <w:i/>
          <w:sz w:val="20"/>
          <w:szCs w:val="20"/>
        </w:rPr>
      </w:pPr>
      <w:r w:rsidRPr="000F0073">
        <w:rPr>
          <w:rFonts w:ascii="Arial" w:hAnsi="Arial" w:cs="Arial"/>
          <w:b/>
          <w:i/>
          <w:sz w:val="20"/>
          <w:szCs w:val="20"/>
        </w:rPr>
        <w:t>[Template Note: Delete as appropriate. If no Match is being provided please also delete the tables below]</w:t>
      </w:r>
    </w:p>
    <w:p w14:paraId="6F7BDE80" w14:textId="77777777" w:rsidR="00476627" w:rsidRDefault="00476627" w:rsidP="00476627">
      <w:pPr>
        <w:pStyle w:val="ListParagraph"/>
        <w:rPr>
          <w:rFonts w:cs="Arial"/>
          <w:szCs w:val="20"/>
        </w:rPr>
      </w:pPr>
    </w:p>
    <w:p w14:paraId="7E13BF0B" w14:textId="77777777" w:rsidR="00476627" w:rsidRDefault="00476627" w:rsidP="00476627">
      <w:pPr>
        <w:rPr>
          <w:rFonts w:ascii="Arial" w:hAnsi="Arial" w:cs="Arial"/>
          <w:b/>
          <w:sz w:val="20"/>
          <w:szCs w:val="20"/>
        </w:rPr>
      </w:pPr>
      <w:r>
        <w:rPr>
          <w:rFonts w:ascii="Arial" w:hAnsi="Arial" w:cs="Arial"/>
          <w:b/>
          <w:sz w:val="20"/>
          <w:szCs w:val="20"/>
        </w:rPr>
        <w:t>Match Funding</w:t>
      </w:r>
    </w:p>
    <w:tbl>
      <w:tblPr>
        <w:tblStyle w:val="TableGrid"/>
        <w:tblW w:w="9242" w:type="dxa"/>
        <w:tblLayout w:type="fixed"/>
        <w:tblLook w:val="04A0" w:firstRow="1" w:lastRow="0" w:firstColumn="1" w:lastColumn="0" w:noHBand="0" w:noVBand="1"/>
      </w:tblPr>
      <w:tblGrid>
        <w:gridCol w:w="2034"/>
        <w:gridCol w:w="1476"/>
        <w:gridCol w:w="1476"/>
        <w:gridCol w:w="1359"/>
        <w:gridCol w:w="1240"/>
        <w:gridCol w:w="1657"/>
      </w:tblGrid>
      <w:tr w:rsidR="00476627" w14:paraId="42E4180E" w14:textId="77777777" w:rsidTr="00E508B8">
        <w:trPr>
          <w:trHeight w:val="793"/>
        </w:trPr>
        <w:tc>
          <w:tcPr>
            <w:tcW w:w="2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951496" w14:textId="77777777" w:rsidR="00476627" w:rsidRDefault="00476627" w:rsidP="00E508B8">
            <w:pPr>
              <w:spacing w:line="276" w:lineRule="auto"/>
              <w:rPr>
                <w:rFonts w:ascii="Arial" w:hAnsi="Arial" w:cs="Arial"/>
              </w:rPr>
            </w:pPr>
            <w:r>
              <w:rPr>
                <w:rFonts w:ascii="Arial" w:hAnsi="Arial" w:cs="Arial"/>
              </w:rPr>
              <w:t>Organisation /</w:t>
            </w:r>
          </w:p>
          <w:p w14:paraId="3043A79E" w14:textId="77777777" w:rsidR="00476627" w:rsidRDefault="00476627" w:rsidP="00E508B8">
            <w:pPr>
              <w:spacing w:line="276" w:lineRule="auto"/>
              <w:rPr>
                <w:rFonts w:ascii="Arial" w:hAnsi="Arial" w:cs="Arial"/>
              </w:rPr>
            </w:pPr>
            <w:r>
              <w:rPr>
                <w:rFonts w:ascii="Arial" w:hAnsi="Arial" w:cs="Arial"/>
              </w:rPr>
              <w:t>Source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822C2B" w14:textId="77777777" w:rsidR="00476627" w:rsidRDefault="00476627" w:rsidP="00E508B8">
            <w:pPr>
              <w:spacing w:line="276" w:lineRule="auto"/>
              <w:rPr>
                <w:rFonts w:ascii="Arial" w:hAnsi="Arial" w:cs="Arial"/>
              </w:rPr>
            </w:pPr>
            <w:r>
              <w:rPr>
                <w:rFonts w:ascii="Arial" w:hAnsi="Arial" w:cs="Arial"/>
              </w:rPr>
              <w:t>2018/19</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E54A4E" w14:textId="77777777" w:rsidR="00476627" w:rsidRDefault="00476627" w:rsidP="00E508B8">
            <w:pPr>
              <w:spacing w:line="276" w:lineRule="auto"/>
              <w:rPr>
                <w:rFonts w:ascii="Arial" w:hAnsi="Arial" w:cs="Arial"/>
              </w:rPr>
            </w:pPr>
            <w:r>
              <w:rPr>
                <w:rFonts w:ascii="Arial" w:hAnsi="Arial" w:cs="Arial"/>
              </w:rPr>
              <w:t>2019/20</w:t>
            </w:r>
          </w:p>
        </w:tc>
        <w:tc>
          <w:tcPr>
            <w:tcW w:w="1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6086A0" w14:textId="77777777" w:rsidR="00476627" w:rsidRDefault="00476627" w:rsidP="00E508B8">
            <w:pPr>
              <w:spacing w:line="276" w:lineRule="auto"/>
              <w:rPr>
                <w:rFonts w:ascii="Arial" w:hAnsi="Arial" w:cs="Arial"/>
              </w:rPr>
            </w:pPr>
            <w:r>
              <w:rPr>
                <w:rFonts w:ascii="Arial" w:hAnsi="Arial" w:cs="Arial"/>
              </w:rPr>
              <w:t>2020/21</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197E5E" w14:textId="77777777" w:rsidR="00476627" w:rsidRDefault="00476627" w:rsidP="00E508B8">
            <w:pPr>
              <w:spacing w:line="276" w:lineRule="auto"/>
              <w:rPr>
                <w:rFonts w:ascii="Arial" w:hAnsi="Arial" w:cs="Arial"/>
              </w:rPr>
            </w:pPr>
            <w:r>
              <w:rPr>
                <w:rFonts w:ascii="Arial" w:hAnsi="Arial" w:cs="Arial"/>
              </w:rPr>
              <w:t>Confirmed / Pending</w:t>
            </w:r>
          </w:p>
        </w:tc>
        <w:tc>
          <w:tcPr>
            <w:tcW w:w="1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11B89D" w14:textId="77777777" w:rsidR="00476627" w:rsidRDefault="00476627" w:rsidP="00E508B8">
            <w:pPr>
              <w:spacing w:line="276" w:lineRule="auto"/>
              <w:rPr>
                <w:rFonts w:ascii="Arial" w:hAnsi="Arial" w:cs="Arial"/>
              </w:rPr>
            </w:pPr>
            <w:r>
              <w:rPr>
                <w:rFonts w:ascii="Arial" w:hAnsi="Arial" w:cs="Arial"/>
              </w:rPr>
              <w:t xml:space="preserve">Comments  </w:t>
            </w:r>
          </w:p>
        </w:tc>
      </w:tr>
      <w:tr w:rsidR="00476627" w14:paraId="7BA97646" w14:textId="77777777" w:rsidTr="00E508B8">
        <w:trPr>
          <w:trHeight w:val="487"/>
        </w:trPr>
        <w:tc>
          <w:tcPr>
            <w:tcW w:w="9242"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437BB3B1" w14:textId="77777777" w:rsidR="00476627" w:rsidRDefault="00476627" w:rsidP="00E508B8">
            <w:pPr>
              <w:spacing w:line="276" w:lineRule="auto"/>
              <w:rPr>
                <w:rFonts w:ascii="Arial" w:hAnsi="Arial" w:cs="Arial"/>
                <w:i/>
              </w:rPr>
            </w:pPr>
            <w:r>
              <w:rPr>
                <w:rFonts w:ascii="Arial" w:hAnsi="Arial" w:cs="Arial"/>
                <w:i/>
              </w:rPr>
              <w:t xml:space="preserve">Match funding contributing to the overall running costs of the project: </w:t>
            </w:r>
          </w:p>
        </w:tc>
      </w:tr>
      <w:tr w:rsidR="00476627" w14:paraId="560831D3" w14:textId="77777777" w:rsidTr="00E508B8">
        <w:tc>
          <w:tcPr>
            <w:tcW w:w="2034" w:type="dxa"/>
            <w:tcBorders>
              <w:top w:val="single" w:sz="4" w:space="0" w:color="auto"/>
              <w:left w:val="single" w:sz="4" w:space="0" w:color="auto"/>
              <w:bottom w:val="single" w:sz="4" w:space="0" w:color="auto"/>
              <w:right w:val="single" w:sz="4" w:space="0" w:color="auto"/>
            </w:tcBorders>
          </w:tcPr>
          <w:p w14:paraId="2F2B47A1"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2A67AA0E"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65F3A843"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4F8AEFA0"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2017AC70"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473EF9F6" w14:textId="77777777" w:rsidR="00476627" w:rsidRDefault="00476627" w:rsidP="00E508B8">
            <w:pPr>
              <w:spacing w:line="276" w:lineRule="auto"/>
              <w:rPr>
                <w:rFonts w:ascii="Arial" w:hAnsi="Arial" w:cs="Arial"/>
              </w:rPr>
            </w:pPr>
          </w:p>
        </w:tc>
      </w:tr>
      <w:tr w:rsidR="00476627" w14:paraId="0357D1FE" w14:textId="77777777" w:rsidTr="00E508B8">
        <w:trPr>
          <w:trHeight w:val="58"/>
        </w:trPr>
        <w:tc>
          <w:tcPr>
            <w:tcW w:w="2034" w:type="dxa"/>
            <w:tcBorders>
              <w:top w:val="single" w:sz="4" w:space="0" w:color="auto"/>
              <w:left w:val="single" w:sz="4" w:space="0" w:color="auto"/>
              <w:bottom w:val="single" w:sz="4" w:space="0" w:color="auto"/>
              <w:right w:val="single" w:sz="4" w:space="0" w:color="auto"/>
            </w:tcBorders>
          </w:tcPr>
          <w:p w14:paraId="136C553B"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3E0E694A"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49E9FFD8"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3108D1A5"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3A5F680E"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7927B501" w14:textId="77777777" w:rsidR="00476627" w:rsidRDefault="00476627" w:rsidP="00E508B8">
            <w:pPr>
              <w:spacing w:line="276" w:lineRule="auto"/>
              <w:rPr>
                <w:rFonts w:ascii="Arial" w:hAnsi="Arial" w:cs="Arial"/>
              </w:rPr>
            </w:pPr>
          </w:p>
        </w:tc>
      </w:tr>
      <w:tr w:rsidR="00476627" w14:paraId="4B8E219A" w14:textId="77777777" w:rsidTr="00E508B8">
        <w:trPr>
          <w:trHeight w:val="58"/>
        </w:trPr>
        <w:tc>
          <w:tcPr>
            <w:tcW w:w="2034" w:type="dxa"/>
            <w:tcBorders>
              <w:top w:val="single" w:sz="4" w:space="0" w:color="auto"/>
              <w:left w:val="single" w:sz="4" w:space="0" w:color="auto"/>
              <w:bottom w:val="single" w:sz="4" w:space="0" w:color="auto"/>
              <w:right w:val="single" w:sz="4" w:space="0" w:color="auto"/>
            </w:tcBorders>
          </w:tcPr>
          <w:p w14:paraId="5B1F9CAB"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66CA2A14"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74BD38EC"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1A3DB903"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4CEF648E"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16F18BD5" w14:textId="77777777" w:rsidR="00476627" w:rsidRDefault="00476627" w:rsidP="00E508B8">
            <w:pPr>
              <w:rPr>
                <w:rFonts w:ascii="Arial" w:hAnsi="Arial" w:cs="Arial"/>
              </w:rPr>
            </w:pPr>
          </w:p>
        </w:tc>
      </w:tr>
      <w:tr w:rsidR="00476627" w14:paraId="115EFB87" w14:textId="77777777" w:rsidTr="00E508B8">
        <w:tc>
          <w:tcPr>
            <w:tcW w:w="2034" w:type="dxa"/>
            <w:tcBorders>
              <w:top w:val="single" w:sz="4" w:space="0" w:color="auto"/>
              <w:left w:val="single" w:sz="4" w:space="0" w:color="auto"/>
              <w:bottom w:val="single" w:sz="4" w:space="0" w:color="auto"/>
              <w:right w:val="single" w:sz="4" w:space="0" w:color="auto"/>
            </w:tcBorders>
          </w:tcPr>
          <w:p w14:paraId="26ABE5C4"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2B9A5B5C"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5BAF9304"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79A7DBF0"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37AD7E13"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15CA6A5C" w14:textId="77777777" w:rsidR="00476627" w:rsidRDefault="00476627" w:rsidP="00E508B8">
            <w:pPr>
              <w:spacing w:line="276" w:lineRule="auto"/>
              <w:rPr>
                <w:rFonts w:ascii="Arial" w:hAnsi="Arial" w:cs="Arial"/>
              </w:rPr>
            </w:pPr>
          </w:p>
        </w:tc>
      </w:tr>
      <w:tr w:rsidR="00476627" w14:paraId="2EA2AABC" w14:textId="77777777" w:rsidTr="00E508B8">
        <w:tc>
          <w:tcPr>
            <w:tcW w:w="2034" w:type="dxa"/>
            <w:tcBorders>
              <w:top w:val="single" w:sz="4" w:space="0" w:color="auto"/>
              <w:left w:val="single" w:sz="4" w:space="0" w:color="auto"/>
              <w:bottom w:val="single" w:sz="4" w:space="0" w:color="auto"/>
              <w:right w:val="single" w:sz="4" w:space="0" w:color="auto"/>
            </w:tcBorders>
          </w:tcPr>
          <w:p w14:paraId="03E4350D"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64D3E061"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2F53CCF8"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3CEB16DE"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21D91526"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200D05C2" w14:textId="77777777" w:rsidR="00476627" w:rsidRDefault="00476627" w:rsidP="00E508B8">
            <w:pPr>
              <w:spacing w:line="276" w:lineRule="auto"/>
              <w:rPr>
                <w:rFonts w:ascii="Arial" w:hAnsi="Arial" w:cs="Arial"/>
              </w:rPr>
            </w:pPr>
          </w:p>
        </w:tc>
      </w:tr>
      <w:tr w:rsidR="00476627" w14:paraId="50062F1F" w14:textId="77777777" w:rsidTr="00E508B8">
        <w:tc>
          <w:tcPr>
            <w:tcW w:w="2034" w:type="dxa"/>
            <w:tcBorders>
              <w:top w:val="single" w:sz="4" w:space="0" w:color="auto"/>
              <w:left w:val="single" w:sz="4" w:space="0" w:color="auto"/>
              <w:bottom w:val="single" w:sz="4" w:space="0" w:color="auto"/>
              <w:right w:val="single" w:sz="4" w:space="0" w:color="auto"/>
            </w:tcBorders>
          </w:tcPr>
          <w:p w14:paraId="317CBE2C"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19986997"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071783E6"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2C2BD151"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2809E433"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1E842EDA" w14:textId="77777777" w:rsidR="00476627" w:rsidRDefault="00476627" w:rsidP="00E508B8">
            <w:pPr>
              <w:spacing w:line="276" w:lineRule="auto"/>
              <w:rPr>
                <w:rFonts w:ascii="Arial" w:hAnsi="Arial" w:cs="Arial"/>
              </w:rPr>
            </w:pPr>
          </w:p>
        </w:tc>
      </w:tr>
      <w:tr w:rsidR="00476627" w14:paraId="30BAB5A6" w14:textId="77777777" w:rsidTr="00E508B8">
        <w:trPr>
          <w:trHeight w:val="163"/>
        </w:trPr>
        <w:tc>
          <w:tcPr>
            <w:tcW w:w="2034" w:type="dxa"/>
            <w:tcBorders>
              <w:top w:val="single" w:sz="4" w:space="0" w:color="auto"/>
              <w:left w:val="single" w:sz="4" w:space="0" w:color="auto"/>
              <w:bottom w:val="single" w:sz="4" w:space="0" w:color="auto"/>
              <w:right w:val="single" w:sz="4" w:space="0" w:color="auto"/>
            </w:tcBorders>
          </w:tcPr>
          <w:p w14:paraId="184A8E82"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7F49C752"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4C709A89"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16E55C74"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78188A15"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60762D74" w14:textId="77777777" w:rsidR="00476627" w:rsidRDefault="00476627" w:rsidP="00E508B8">
            <w:pPr>
              <w:spacing w:line="276" w:lineRule="auto"/>
              <w:rPr>
                <w:rFonts w:ascii="Arial" w:hAnsi="Arial" w:cs="Arial"/>
              </w:rPr>
            </w:pPr>
          </w:p>
        </w:tc>
      </w:tr>
      <w:tr w:rsidR="00476627" w14:paraId="746A5D77" w14:textId="77777777" w:rsidTr="00E508B8">
        <w:tc>
          <w:tcPr>
            <w:tcW w:w="2034" w:type="dxa"/>
            <w:tcBorders>
              <w:top w:val="single" w:sz="4" w:space="0" w:color="auto"/>
              <w:left w:val="single" w:sz="4" w:space="0" w:color="auto"/>
              <w:bottom w:val="single" w:sz="4" w:space="0" w:color="auto"/>
              <w:right w:val="single" w:sz="4" w:space="0" w:color="auto"/>
            </w:tcBorders>
          </w:tcPr>
          <w:p w14:paraId="05D77A79"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36822D47"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3B0FD4E9"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6967B97F"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4B442895"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10D5C81B" w14:textId="77777777" w:rsidR="00476627" w:rsidRDefault="00476627" w:rsidP="00E508B8">
            <w:pPr>
              <w:spacing w:line="276" w:lineRule="auto"/>
              <w:rPr>
                <w:rFonts w:ascii="Arial" w:hAnsi="Arial" w:cs="Arial"/>
              </w:rPr>
            </w:pPr>
          </w:p>
        </w:tc>
      </w:tr>
      <w:tr w:rsidR="00476627" w14:paraId="716AF372" w14:textId="77777777" w:rsidTr="00E508B8">
        <w:tc>
          <w:tcPr>
            <w:tcW w:w="2034" w:type="dxa"/>
            <w:tcBorders>
              <w:top w:val="single" w:sz="4" w:space="0" w:color="auto"/>
              <w:left w:val="single" w:sz="4" w:space="0" w:color="auto"/>
              <w:bottom w:val="single" w:sz="4" w:space="0" w:color="auto"/>
              <w:right w:val="single" w:sz="4" w:space="0" w:color="auto"/>
            </w:tcBorders>
            <w:hideMark/>
          </w:tcPr>
          <w:p w14:paraId="2F909E22" w14:textId="77777777" w:rsidR="00476627" w:rsidRDefault="00476627" w:rsidP="00E508B8">
            <w:pPr>
              <w:spacing w:line="276" w:lineRule="auto"/>
              <w:rPr>
                <w:rFonts w:ascii="Arial" w:hAnsi="Arial" w:cs="Arial"/>
                <w:b/>
              </w:rPr>
            </w:pPr>
            <w:r>
              <w:rPr>
                <w:rFonts w:ascii="Arial" w:hAnsi="Arial" w:cs="Arial"/>
                <w:b/>
              </w:rPr>
              <w:t>Total</w:t>
            </w:r>
          </w:p>
        </w:tc>
        <w:tc>
          <w:tcPr>
            <w:tcW w:w="1476" w:type="dxa"/>
            <w:tcBorders>
              <w:top w:val="single" w:sz="4" w:space="0" w:color="auto"/>
              <w:left w:val="single" w:sz="4" w:space="0" w:color="auto"/>
              <w:bottom w:val="single" w:sz="4" w:space="0" w:color="auto"/>
              <w:right w:val="single" w:sz="4" w:space="0" w:color="auto"/>
            </w:tcBorders>
          </w:tcPr>
          <w:p w14:paraId="5A0F5A96" w14:textId="77777777" w:rsidR="00476627" w:rsidRDefault="00476627" w:rsidP="00E508B8">
            <w:pPr>
              <w:spacing w:line="276" w:lineRule="auto"/>
              <w:rPr>
                <w:rFonts w:ascii="Arial" w:hAnsi="Arial" w:cs="Arial"/>
                <w:b/>
              </w:rPr>
            </w:pPr>
          </w:p>
        </w:tc>
        <w:tc>
          <w:tcPr>
            <w:tcW w:w="1476" w:type="dxa"/>
            <w:tcBorders>
              <w:top w:val="single" w:sz="4" w:space="0" w:color="auto"/>
              <w:left w:val="single" w:sz="4" w:space="0" w:color="auto"/>
              <w:bottom w:val="single" w:sz="4" w:space="0" w:color="auto"/>
              <w:right w:val="single" w:sz="4" w:space="0" w:color="auto"/>
            </w:tcBorders>
          </w:tcPr>
          <w:p w14:paraId="1A131D56" w14:textId="77777777" w:rsidR="00476627" w:rsidRDefault="00476627" w:rsidP="00E508B8">
            <w:pPr>
              <w:spacing w:line="276" w:lineRule="auto"/>
              <w:rPr>
                <w:rFonts w:ascii="Arial" w:hAnsi="Arial" w:cs="Arial"/>
                <w:b/>
              </w:rPr>
            </w:pPr>
          </w:p>
        </w:tc>
        <w:tc>
          <w:tcPr>
            <w:tcW w:w="1359" w:type="dxa"/>
            <w:tcBorders>
              <w:top w:val="single" w:sz="4" w:space="0" w:color="auto"/>
              <w:left w:val="single" w:sz="4" w:space="0" w:color="auto"/>
              <w:bottom w:val="single" w:sz="4" w:space="0" w:color="auto"/>
              <w:right w:val="single" w:sz="4" w:space="0" w:color="auto"/>
            </w:tcBorders>
          </w:tcPr>
          <w:p w14:paraId="6A5934D8" w14:textId="77777777" w:rsidR="00476627" w:rsidRDefault="00476627" w:rsidP="00E508B8">
            <w:pPr>
              <w:spacing w:line="276" w:lineRule="auto"/>
              <w:rPr>
                <w:rFonts w:ascii="Arial" w:hAnsi="Arial" w:cs="Arial"/>
                <w:b/>
              </w:rPr>
            </w:pPr>
          </w:p>
        </w:tc>
        <w:tc>
          <w:tcPr>
            <w:tcW w:w="1240" w:type="dxa"/>
            <w:tcBorders>
              <w:top w:val="single" w:sz="4" w:space="0" w:color="auto"/>
              <w:left w:val="single" w:sz="4" w:space="0" w:color="auto"/>
              <w:bottom w:val="single" w:sz="4" w:space="0" w:color="auto"/>
              <w:right w:val="single" w:sz="4" w:space="0" w:color="auto"/>
            </w:tcBorders>
          </w:tcPr>
          <w:p w14:paraId="7B4D430B" w14:textId="77777777" w:rsidR="00476627" w:rsidRDefault="00476627" w:rsidP="00E508B8">
            <w:pPr>
              <w:spacing w:line="276" w:lineRule="auto"/>
              <w:rPr>
                <w:rFonts w:ascii="Arial" w:hAnsi="Arial" w:cs="Arial"/>
                <w:b/>
              </w:rPr>
            </w:pPr>
          </w:p>
        </w:tc>
        <w:tc>
          <w:tcPr>
            <w:tcW w:w="1657" w:type="dxa"/>
            <w:tcBorders>
              <w:top w:val="single" w:sz="4" w:space="0" w:color="auto"/>
              <w:left w:val="single" w:sz="4" w:space="0" w:color="auto"/>
              <w:bottom w:val="single" w:sz="4" w:space="0" w:color="auto"/>
              <w:right w:val="single" w:sz="4" w:space="0" w:color="auto"/>
            </w:tcBorders>
          </w:tcPr>
          <w:p w14:paraId="5E11F182" w14:textId="77777777" w:rsidR="00476627" w:rsidRDefault="00476627" w:rsidP="00E508B8">
            <w:pPr>
              <w:spacing w:line="276" w:lineRule="auto"/>
              <w:rPr>
                <w:rFonts w:ascii="Arial" w:hAnsi="Arial" w:cs="Arial"/>
                <w:b/>
              </w:rPr>
            </w:pPr>
          </w:p>
        </w:tc>
      </w:tr>
      <w:tr w:rsidR="00476627" w14:paraId="2B125CB8" w14:textId="77777777" w:rsidTr="00E508B8">
        <w:tc>
          <w:tcPr>
            <w:tcW w:w="9242" w:type="dxa"/>
            <w:gridSpan w:val="6"/>
            <w:tcBorders>
              <w:top w:val="single" w:sz="4" w:space="0" w:color="auto"/>
              <w:left w:val="single" w:sz="4" w:space="0" w:color="auto"/>
              <w:bottom w:val="single" w:sz="4" w:space="0" w:color="auto"/>
              <w:right w:val="single" w:sz="4" w:space="0" w:color="auto"/>
            </w:tcBorders>
          </w:tcPr>
          <w:p w14:paraId="2F0A59D8" w14:textId="77777777" w:rsidR="00476627" w:rsidRDefault="00476627" w:rsidP="00E508B8">
            <w:pPr>
              <w:spacing w:line="276" w:lineRule="auto"/>
              <w:rPr>
                <w:rFonts w:ascii="Arial" w:hAnsi="Arial" w:cs="Arial"/>
                <w:i/>
              </w:rPr>
            </w:pPr>
            <w:r>
              <w:rPr>
                <w:rFonts w:ascii="Arial" w:hAnsi="Arial" w:cs="Arial"/>
                <w:i/>
              </w:rPr>
              <w:lastRenderedPageBreak/>
              <w:t>The Funding below will bring added value to the project:</w:t>
            </w:r>
          </w:p>
          <w:p w14:paraId="3B259001" w14:textId="77777777" w:rsidR="00476627" w:rsidRDefault="00476627" w:rsidP="00E508B8">
            <w:pPr>
              <w:spacing w:line="276" w:lineRule="auto"/>
              <w:rPr>
                <w:rFonts w:ascii="Arial" w:hAnsi="Arial" w:cs="Arial"/>
              </w:rPr>
            </w:pPr>
          </w:p>
        </w:tc>
      </w:tr>
      <w:tr w:rsidR="00476627" w14:paraId="71BCABC5" w14:textId="77777777" w:rsidTr="00E508B8">
        <w:tc>
          <w:tcPr>
            <w:tcW w:w="2034" w:type="dxa"/>
            <w:tcBorders>
              <w:top w:val="single" w:sz="4" w:space="0" w:color="auto"/>
              <w:left w:val="single" w:sz="4" w:space="0" w:color="auto"/>
              <w:bottom w:val="single" w:sz="4" w:space="0" w:color="auto"/>
              <w:right w:val="single" w:sz="4" w:space="0" w:color="auto"/>
            </w:tcBorders>
          </w:tcPr>
          <w:p w14:paraId="7A7BB6F6"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7726FD71"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2DD5BE7B"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7BF933D8"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2246EA65"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159AE129" w14:textId="77777777" w:rsidR="00476627" w:rsidRDefault="00476627" w:rsidP="00E508B8">
            <w:pPr>
              <w:rPr>
                <w:rFonts w:ascii="Arial" w:hAnsi="Arial" w:cs="Arial"/>
              </w:rPr>
            </w:pPr>
          </w:p>
        </w:tc>
      </w:tr>
      <w:tr w:rsidR="00476627" w14:paraId="44A321AF" w14:textId="77777777" w:rsidTr="00E508B8">
        <w:tc>
          <w:tcPr>
            <w:tcW w:w="2034" w:type="dxa"/>
            <w:tcBorders>
              <w:top w:val="single" w:sz="4" w:space="0" w:color="auto"/>
              <w:left w:val="single" w:sz="4" w:space="0" w:color="auto"/>
              <w:bottom w:val="single" w:sz="4" w:space="0" w:color="auto"/>
              <w:right w:val="single" w:sz="4" w:space="0" w:color="auto"/>
            </w:tcBorders>
          </w:tcPr>
          <w:p w14:paraId="6E16A883"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764BA4D8"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4EFFEB07"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4AE84F6C"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4D3BC0F1"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0865CE2C" w14:textId="77777777" w:rsidR="00476627" w:rsidRDefault="00476627" w:rsidP="00E508B8">
            <w:pPr>
              <w:spacing w:line="276" w:lineRule="auto"/>
              <w:rPr>
                <w:rFonts w:ascii="Arial" w:hAnsi="Arial" w:cs="Arial"/>
              </w:rPr>
            </w:pPr>
          </w:p>
        </w:tc>
      </w:tr>
      <w:tr w:rsidR="00476627" w14:paraId="54D45CDB" w14:textId="77777777" w:rsidTr="00E508B8">
        <w:tc>
          <w:tcPr>
            <w:tcW w:w="2034" w:type="dxa"/>
            <w:tcBorders>
              <w:top w:val="single" w:sz="4" w:space="0" w:color="auto"/>
              <w:left w:val="single" w:sz="4" w:space="0" w:color="auto"/>
              <w:bottom w:val="single" w:sz="4" w:space="0" w:color="auto"/>
              <w:right w:val="single" w:sz="4" w:space="0" w:color="auto"/>
            </w:tcBorders>
          </w:tcPr>
          <w:p w14:paraId="41501D27"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397B2E32"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45A80383"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599BA024"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425B5FF7"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467D6D3B" w14:textId="77777777" w:rsidR="00476627" w:rsidRDefault="00476627" w:rsidP="00E508B8">
            <w:pPr>
              <w:spacing w:line="276" w:lineRule="auto"/>
              <w:rPr>
                <w:rFonts w:ascii="Arial" w:hAnsi="Arial" w:cs="Arial"/>
              </w:rPr>
            </w:pPr>
          </w:p>
        </w:tc>
      </w:tr>
      <w:tr w:rsidR="00476627" w14:paraId="69163B72" w14:textId="77777777" w:rsidTr="00E508B8">
        <w:tc>
          <w:tcPr>
            <w:tcW w:w="2034" w:type="dxa"/>
            <w:tcBorders>
              <w:top w:val="single" w:sz="4" w:space="0" w:color="auto"/>
              <w:left w:val="single" w:sz="4" w:space="0" w:color="auto"/>
              <w:bottom w:val="single" w:sz="4" w:space="0" w:color="auto"/>
              <w:right w:val="single" w:sz="4" w:space="0" w:color="auto"/>
            </w:tcBorders>
          </w:tcPr>
          <w:p w14:paraId="71FB1107" w14:textId="77777777" w:rsidR="00476627" w:rsidRDefault="00476627" w:rsidP="00E508B8">
            <w:pPr>
              <w:spacing w:line="276" w:lineRule="auto"/>
              <w:rPr>
                <w:rFonts w:ascii="Arial" w:hAnsi="Arial" w:cs="Arial"/>
                <w:b/>
              </w:rPr>
            </w:pPr>
          </w:p>
        </w:tc>
        <w:tc>
          <w:tcPr>
            <w:tcW w:w="1476" w:type="dxa"/>
            <w:tcBorders>
              <w:top w:val="single" w:sz="4" w:space="0" w:color="auto"/>
              <w:left w:val="single" w:sz="4" w:space="0" w:color="auto"/>
              <w:bottom w:val="single" w:sz="4" w:space="0" w:color="auto"/>
              <w:right w:val="single" w:sz="4" w:space="0" w:color="auto"/>
            </w:tcBorders>
          </w:tcPr>
          <w:p w14:paraId="47C920B8" w14:textId="77777777" w:rsidR="00476627" w:rsidRDefault="00476627" w:rsidP="00E508B8">
            <w:pPr>
              <w:spacing w:line="276" w:lineRule="auto"/>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tcPr>
          <w:p w14:paraId="09F91155" w14:textId="77777777" w:rsidR="00476627" w:rsidRDefault="00476627" w:rsidP="00E508B8">
            <w:pPr>
              <w:spacing w:line="276" w:lineRule="auto"/>
              <w:rPr>
                <w:rFonts w:ascii="Arial" w:hAnsi="Arial" w:cs="Arial"/>
              </w:rPr>
            </w:pPr>
          </w:p>
        </w:tc>
        <w:tc>
          <w:tcPr>
            <w:tcW w:w="1359" w:type="dxa"/>
            <w:tcBorders>
              <w:top w:val="single" w:sz="4" w:space="0" w:color="auto"/>
              <w:left w:val="single" w:sz="4" w:space="0" w:color="auto"/>
              <w:bottom w:val="single" w:sz="4" w:space="0" w:color="auto"/>
              <w:right w:val="single" w:sz="4" w:space="0" w:color="auto"/>
            </w:tcBorders>
          </w:tcPr>
          <w:p w14:paraId="331A9F3B" w14:textId="77777777" w:rsidR="00476627" w:rsidRDefault="00476627" w:rsidP="00E508B8">
            <w:pPr>
              <w:spacing w:line="276" w:lineRule="auto"/>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tcPr>
          <w:p w14:paraId="1F5B5A80" w14:textId="77777777" w:rsidR="00476627" w:rsidRDefault="00476627" w:rsidP="00E508B8">
            <w:pPr>
              <w:spacing w:line="276"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Pr>
          <w:p w14:paraId="0EAB9F98" w14:textId="77777777" w:rsidR="00476627" w:rsidRDefault="00476627" w:rsidP="00E508B8">
            <w:pPr>
              <w:spacing w:line="276" w:lineRule="auto"/>
              <w:rPr>
                <w:rFonts w:ascii="Arial" w:hAnsi="Arial" w:cs="Arial"/>
              </w:rPr>
            </w:pPr>
          </w:p>
        </w:tc>
      </w:tr>
    </w:tbl>
    <w:p w14:paraId="14F36B38" w14:textId="77777777" w:rsidR="00476627" w:rsidRDefault="00476627" w:rsidP="00476627">
      <w:pPr>
        <w:rPr>
          <w:rFonts w:ascii="Arial" w:hAnsi="Arial" w:cs="Arial"/>
          <w:b/>
          <w:sz w:val="20"/>
          <w:szCs w:val="20"/>
        </w:rPr>
      </w:pPr>
    </w:p>
    <w:p w14:paraId="5964FEE9" w14:textId="77777777" w:rsidR="00476627" w:rsidRDefault="00476627" w:rsidP="00476627">
      <w:pPr>
        <w:rPr>
          <w:rFonts w:ascii="Arial" w:hAnsi="Arial" w:cs="Arial"/>
          <w:b/>
          <w:sz w:val="20"/>
          <w:szCs w:val="20"/>
        </w:rPr>
      </w:pPr>
      <w:r>
        <w:rPr>
          <w:rFonts w:ascii="Arial" w:hAnsi="Arial" w:cs="Arial"/>
          <w:b/>
          <w:sz w:val="20"/>
          <w:szCs w:val="20"/>
        </w:rPr>
        <w:t>Match in kind</w:t>
      </w:r>
    </w:p>
    <w:tbl>
      <w:tblPr>
        <w:tblStyle w:val="TableGrid"/>
        <w:tblW w:w="5000" w:type="pct"/>
        <w:tblLook w:val="04A0" w:firstRow="1" w:lastRow="0" w:firstColumn="1" w:lastColumn="0" w:noHBand="0" w:noVBand="1"/>
      </w:tblPr>
      <w:tblGrid>
        <w:gridCol w:w="1351"/>
        <w:gridCol w:w="1017"/>
        <w:gridCol w:w="1122"/>
        <w:gridCol w:w="1031"/>
        <w:gridCol w:w="1929"/>
        <w:gridCol w:w="2566"/>
      </w:tblGrid>
      <w:tr w:rsidR="00476627" w14:paraId="0D05EE13" w14:textId="77777777" w:rsidTr="00E508B8">
        <w:trPr>
          <w:trHeight w:val="699"/>
        </w:trPr>
        <w:tc>
          <w:tcPr>
            <w:tcW w:w="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9419FF" w14:textId="77777777" w:rsidR="00476627" w:rsidRDefault="00476627" w:rsidP="00E508B8">
            <w:pPr>
              <w:rPr>
                <w:rFonts w:ascii="Arial" w:hAnsi="Arial" w:cs="Arial"/>
              </w:rPr>
            </w:pPr>
            <w:r>
              <w:rPr>
                <w:rFonts w:ascii="Arial" w:hAnsi="Arial" w:cs="Arial"/>
              </w:rPr>
              <w:t>Organisation / Source</w:t>
            </w:r>
          </w:p>
        </w:tc>
        <w:tc>
          <w:tcPr>
            <w:tcW w:w="56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60DF2" w14:textId="77777777" w:rsidR="00476627" w:rsidRDefault="00476627" w:rsidP="00E508B8">
            <w:pPr>
              <w:rPr>
                <w:rFonts w:ascii="Arial" w:hAnsi="Arial" w:cs="Arial"/>
              </w:rPr>
            </w:pPr>
            <w:r>
              <w:rPr>
                <w:rFonts w:ascii="Arial" w:hAnsi="Arial" w:cs="Arial"/>
              </w:rPr>
              <w:t>2018/19</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1F39A" w14:textId="77777777" w:rsidR="00476627" w:rsidRDefault="00476627" w:rsidP="00E508B8">
            <w:pPr>
              <w:rPr>
                <w:rFonts w:ascii="Arial" w:hAnsi="Arial" w:cs="Arial"/>
              </w:rPr>
            </w:pPr>
            <w:r>
              <w:rPr>
                <w:rFonts w:ascii="Arial" w:hAnsi="Arial" w:cs="Arial"/>
              </w:rPr>
              <w:t>2019/20</w:t>
            </w:r>
          </w:p>
        </w:tc>
        <w:tc>
          <w:tcPr>
            <w:tcW w:w="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2B29FE" w14:textId="77777777" w:rsidR="00476627" w:rsidRDefault="00476627" w:rsidP="00E508B8">
            <w:pPr>
              <w:rPr>
                <w:rFonts w:ascii="Arial" w:hAnsi="Arial" w:cs="Arial"/>
              </w:rPr>
            </w:pPr>
            <w:r>
              <w:rPr>
                <w:rFonts w:ascii="Arial" w:hAnsi="Arial" w:cs="Arial"/>
              </w:rPr>
              <w:t>2020/21</w:t>
            </w:r>
          </w:p>
        </w:tc>
        <w:tc>
          <w:tcPr>
            <w:tcW w:w="107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F6E750" w14:textId="77777777" w:rsidR="00476627" w:rsidRDefault="00476627" w:rsidP="00E508B8">
            <w:pPr>
              <w:rPr>
                <w:rFonts w:ascii="Arial" w:hAnsi="Arial" w:cs="Arial"/>
              </w:rPr>
            </w:pPr>
            <w:r>
              <w:rPr>
                <w:rFonts w:ascii="Arial" w:hAnsi="Arial" w:cs="Arial"/>
              </w:rPr>
              <w:t>Confirmed/Pending</w:t>
            </w:r>
          </w:p>
        </w:tc>
        <w:tc>
          <w:tcPr>
            <w:tcW w:w="14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14D395" w14:textId="77777777" w:rsidR="00476627" w:rsidRDefault="00476627" w:rsidP="00E508B8">
            <w:pPr>
              <w:rPr>
                <w:rFonts w:ascii="Arial" w:hAnsi="Arial" w:cs="Arial"/>
              </w:rPr>
            </w:pPr>
            <w:r>
              <w:rPr>
                <w:rFonts w:ascii="Arial" w:hAnsi="Arial" w:cs="Arial"/>
              </w:rPr>
              <w:t xml:space="preserve">Comments </w:t>
            </w:r>
          </w:p>
        </w:tc>
      </w:tr>
      <w:tr w:rsidR="00476627" w14:paraId="1BCFF74D" w14:textId="77777777" w:rsidTr="00E508B8">
        <w:tc>
          <w:tcPr>
            <w:tcW w:w="749" w:type="pct"/>
            <w:tcBorders>
              <w:top w:val="single" w:sz="4" w:space="0" w:color="auto"/>
              <w:left w:val="single" w:sz="4" w:space="0" w:color="auto"/>
              <w:bottom w:val="single" w:sz="4" w:space="0" w:color="auto"/>
              <w:right w:val="single" w:sz="4" w:space="0" w:color="auto"/>
            </w:tcBorders>
          </w:tcPr>
          <w:p w14:paraId="378AF498" w14:textId="77777777" w:rsidR="00476627" w:rsidRDefault="00476627" w:rsidP="00E508B8">
            <w:pPr>
              <w:spacing w:line="276" w:lineRule="auto"/>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68D62CB4" w14:textId="77777777" w:rsidR="00476627" w:rsidRDefault="00476627" w:rsidP="00E508B8">
            <w:pPr>
              <w:spacing w:line="276" w:lineRule="auto"/>
              <w:rPr>
                <w:rFonts w:ascii="Arial" w:hAnsi="Arial" w:cs="Arial"/>
              </w:rPr>
            </w:pPr>
          </w:p>
        </w:tc>
        <w:tc>
          <w:tcPr>
            <w:tcW w:w="622" w:type="pct"/>
            <w:tcBorders>
              <w:top w:val="single" w:sz="4" w:space="0" w:color="auto"/>
              <w:left w:val="single" w:sz="4" w:space="0" w:color="auto"/>
              <w:bottom w:val="single" w:sz="4" w:space="0" w:color="auto"/>
              <w:right w:val="single" w:sz="4" w:space="0" w:color="auto"/>
            </w:tcBorders>
          </w:tcPr>
          <w:p w14:paraId="7B7DEC26" w14:textId="77777777" w:rsidR="00476627" w:rsidRDefault="00476627" w:rsidP="00E508B8">
            <w:pPr>
              <w:spacing w:line="276" w:lineRule="auto"/>
              <w:rPr>
                <w:rFonts w:ascii="Arial" w:hAnsi="Arial" w:cs="Arial"/>
              </w:rPr>
            </w:pPr>
          </w:p>
        </w:tc>
        <w:tc>
          <w:tcPr>
            <w:tcW w:w="572" w:type="pct"/>
            <w:tcBorders>
              <w:top w:val="single" w:sz="4" w:space="0" w:color="auto"/>
              <w:left w:val="single" w:sz="4" w:space="0" w:color="auto"/>
              <w:bottom w:val="single" w:sz="4" w:space="0" w:color="auto"/>
              <w:right w:val="single" w:sz="4" w:space="0" w:color="auto"/>
            </w:tcBorders>
          </w:tcPr>
          <w:p w14:paraId="28D96A30" w14:textId="77777777" w:rsidR="00476627" w:rsidRDefault="00476627" w:rsidP="00E508B8">
            <w:pPr>
              <w:spacing w:line="276" w:lineRule="auto"/>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tcPr>
          <w:p w14:paraId="37CB7AFF" w14:textId="77777777" w:rsidR="00476627" w:rsidRDefault="00476627" w:rsidP="00E508B8">
            <w:pPr>
              <w:spacing w:line="276" w:lineRule="auto"/>
              <w:rPr>
                <w:rFonts w:ascii="Arial" w:hAnsi="Arial" w:cs="Arial"/>
              </w:rPr>
            </w:pPr>
          </w:p>
        </w:tc>
        <w:tc>
          <w:tcPr>
            <w:tcW w:w="1424" w:type="pct"/>
            <w:tcBorders>
              <w:top w:val="single" w:sz="4" w:space="0" w:color="auto"/>
              <w:left w:val="single" w:sz="4" w:space="0" w:color="auto"/>
              <w:bottom w:val="single" w:sz="4" w:space="0" w:color="auto"/>
              <w:right w:val="single" w:sz="4" w:space="0" w:color="auto"/>
            </w:tcBorders>
          </w:tcPr>
          <w:p w14:paraId="143A4E06" w14:textId="77777777" w:rsidR="00476627" w:rsidRDefault="00476627" w:rsidP="00E508B8">
            <w:pPr>
              <w:spacing w:line="276" w:lineRule="auto"/>
              <w:rPr>
                <w:rFonts w:ascii="Arial" w:hAnsi="Arial" w:cs="Arial"/>
              </w:rPr>
            </w:pPr>
          </w:p>
        </w:tc>
      </w:tr>
      <w:tr w:rsidR="00476627" w14:paraId="71329457" w14:textId="77777777" w:rsidTr="00E508B8">
        <w:tc>
          <w:tcPr>
            <w:tcW w:w="749" w:type="pct"/>
            <w:tcBorders>
              <w:top w:val="single" w:sz="4" w:space="0" w:color="auto"/>
              <w:left w:val="single" w:sz="4" w:space="0" w:color="auto"/>
              <w:bottom w:val="single" w:sz="4" w:space="0" w:color="auto"/>
              <w:right w:val="single" w:sz="4" w:space="0" w:color="auto"/>
            </w:tcBorders>
          </w:tcPr>
          <w:p w14:paraId="144F0484" w14:textId="77777777" w:rsidR="00476627" w:rsidRDefault="00476627" w:rsidP="00E508B8">
            <w:pPr>
              <w:spacing w:line="276" w:lineRule="auto"/>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366CF0A1" w14:textId="77777777" w:rsidR="00476627" w:rsidRDefault="00476627" w:rsidP="00E508B8">
            <w:pPr>
              <w:spacing w:line="276" w:lineRule="auto"/>
              <w:rPr>
                <w:rFonts w:ascii="Arial" w:hAnsi="Arial" w:cs="Arial"/>
              </w:rPr>
            </w:pPr>
          </w:p>
        </w:tc>
        <w:tc>
          <w:tcPr>
            <w:tcW w:w="622" w:type="pct"/>
            <w:tcBorders>
              <w:top w:val="single" w:sz="4" w:space="0" w:color="auto"/>
              <w:left w:val="single" w:sz="4" w:space="0" w:color="auto"/>
              <w:bottom w:val="single" w:sz="4" w:space="0" w:color="auto"/>
              <w:right w:val="single" w:sz="4" w:space="0" w:color="auto"/>
            </w:tcBorders>
          </w:tcPr>
          <w:p w14:paraId="0C581E91" w14:textId="77777777" w:rsidR="00476627" w:rsidRDefault="00476627" w:rsidP="00E508B8">
            <w:pPr>
              <w:spacing w:line="276" w:lineRule="auto"/>
              <w:rPr>
                <w:rFonts w:ascii="Arial" w:hAnsi="Arial" w:cs="Arial"/>
              </w:rPr>
            </w:pPr>
          </w:p>
        </w:tc>
        <w:tc>
          <w:tcPr>
            <w:tcW w:w="572" w:type="pct"/>
            <w:tcBorders>
              <w:top w:val="single" w:sz="4" w:space="0" w:color="auto"/>
              <w:left w:val="single" w:sz="4" w:space="0" w:color="auto"/>
              <w:bottom w:val="single" w:sz="4" w:space="0" w:color="auto"/>
              <w:right w:val="single" w:sz="4" w:space="0" w:color="auto"/>
            </w:tcBorders>
          </w:tcPr>
          <w:p w14:paraId="2B995E7E" w14:textId="77777777" w:rsidR="00476627" w:rsidRDefault="00476627" w:rsidP="00E508B8">
            <w:pPr>
              <w:spacing w:line="276" w:lineRule="auto"/>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tcPr>
          <w:p w14:paraId="35CADBFE" w14:textId="77777777" w:rsidR="00476627" w:rsidRDefault="00476627" w:rsidP="00E508B8">
            <w:pPr>
              <w:spacing w:line="276" w:lineRule="auto"/>
              <w:rPr>
                <w:rFonts w:ascii="Arial" w:hAnsi="Arial" w:cs="Arial"/>
              </w:rPr>
            </w:pPr>
          </w:p>
        </w:tc>
        <w:tc>
          <w:tcPr>
            <w:tcW w:w="1424" w:type="pct"/>
            <w:tcBorders>
              <w:top w:val="single" w:sz="4" w:space="0" w:color="auto"/>
              <w:left w:val="single" w:sz="4" w:space="0" w:color="auto"/>
              <w:bottom w:val="single" w:sz="4" w:space="0" w:color="auto"/>
              <w:right w:val="single" w:sz="4" w:space="0" w:color="auto"/>
            </w:tcBorders>
          </w:tcPr>
          <w:p w14:paraId="42667F68" w14:textId="77777777" w:rsidR="00476627" w:rsidRDefault="00476627" w:rsidP="00E508B8">
            <w:pPr>
              <w:spacing w:line="276" w:lineRule="auto"/>
              <w:rPr>
                <w:rFonts w:ascii="Arial" w:hAnsi="Arial" w:cs="Arial"/>
              </w:rPr>
            </w:pPr>
          </w:p>
        </w:tc>
      </w:tr>
      <w:tr w:rsidR="00476627" w14:paraId="0BA9D155" w14:textId="77777777" w:rsidTr="00E508B8">
        <w:tc>
          <w:tcPr>
            <w:tcW w:w="749" w:type="pct"/>
            <w:tcBorders>
              <w:top w:val="single" w:sz="4" w:space="0" w:color="auto"/>
              <w:left w:val="single" w:sz="4" w:space="0" w:color="auto"/>
              <w:bottom w:val="single" w:sz="4" w:space="0" w:color="auto"/>
              <w:right w:val="single" w:sz="4" w:space="0" w:color="auto"/>
            </w:tcBorders>
          </w:tcPr>
          <w:p w14:paraId="3C71CC76" w14:textId="77777777" w:rsidR="00476627" w:rsidRDefault="00476627" w:rsidP="00E508B8">
            <w:pPr>
              <w:spacing w:line="276" w:lineRule="auto"/>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74BD9245" w14:textId="77777777" w:rsidR="00476627" w:rsidRDefault="00476627" w:rsidP="00E508B8">
            <w:pPr>
              <w:spacing w:line="276" w:lineRule="auto"/>
              <w:rPr>
                <w:rFonts w:ascii="Arial" w:hAnsi="Arial" w:cs="Arial"/>
              </w:rPr>
            </w:pPr>
          </w:p>
        </w:tc>
        <w:tc>
          <w:tcPr>
            <w:tcW w:w="622" w:type="pct"/>
            <w:tcBorders>
              <w:top w:val="single" w:sz="4" w:space="0" w:color="auto"/>
              <w:left w:val="single" w:sz="4" w:space="0" w:color="auto"/>
              <w:bottom w:val="single" w:sz="4" w:space="0" w:color="auto"/>
              <w:right w:val="single" w:sz="4" w:space="0" w:color="auto"/>
            </w:tcBorders>
          </w:tcPr>
          <w:p w14:paraId="27A1653E" w14:textId="77777777" w:rsidR="00476627" w:rsidRDefault="00476627" w:rsidP="00E508B8">
            <w:pPr>
              <w:spacing w:line="276" w:lineRule="auto"/>
              <w:rPr>
                <w:rFonts w:ascii="Arial" w:hAnsi="Arial" w:cs="Arial"/>
              </w:rPr>
            </w:pPr>
          </w:p>
        </w:tc>
        <w:tc>
          <w:tcPr>
            <w:tcW w:w="572" w:type="pct"/>
            <w:tcBorders>
              <w:top w:val="single" w:sz="4" w:space="0" w:color="auto"/>
              <w:left w:val="single" w:sz="4" w:space="0" w:color="auto"/>
              <w:bottom w:val="single" w:sz="4" w:space="0" w:color="auto"/>
              <w:right w:val="single" w:sz="4" w:space="0" w:color="auto"/>
            </w:tcBorders>
          </w:tcPr>
          <w:p w14:paraId="75B5BEE2" w14:textId="77777777" w:rsidR="00476627" w:rsidRDefault="00476627" w:rsidP="00E508B8">
            <w:pPr>
              <w:spacing w:line="276" w:lineRule="auto"/>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tcPr>
          <w:p w14:paraId="5868C941" w14:textId="77777777" w:rsidR="00476627" w:rsidRDefault="00476627" w:rsidP="00E508B8">
            <w:pPr>
              <w:spacing w:line="276" w:lineRule="auto"/>
              <w:rPr>
                <w:rFonts w:ascii="Arial" w:hAnsi="Arial" w:cs="Arial"/>
              </w:rPr>
            </w:pPr>
          </w:p>
        </w:tc>
        <w:tc>
          <w:tcPr>
            <w:tcW w:w="1424" w:type="pct"/>
            <w:tcBorders>
              <w:top w:val="single" w:sz="4" w:space="0" w:color="auto"/>
              <w:left w:val="single" w:sz="4" w:space="0" w:color="auto"/>
              <w:bottom w:val="single" w:sz="4" w:space="0" w:color="auto"/>
              <w:right w:val="single" w:sz="4" w:space="0" w:color="auto"/>
            </w:tcBorders>
          </w:tcPr>
          <w:p w14:paraId="46FDA4D8" w14:textId="77777777" w:rsidR="00476627" w:rsidRDefault="00476627" w:rsidP="00E508B8">
            <w:pPr>
              <w:spacing w:line="276" w:lineRule="auto"/>
              <w:rPr>
                <w:rFonts w:ascii="Arial" w:hAnsi="Arial" w:cs="Arial"/>
              </w:rPr>
            </w:pPr>
          </w:p>
        </w:tc>
      </w:tr>
      <w:tr w:rsidR="00476627" w14:paraId="288492BC" w14:textId="77777777" w:rsidTr="00E508B8">
        <w:tc>
          <w:tcPr>
            <w:tcW w:w="749" w:type="pct"/>
            <w:tcBorders>
              <w:top w:val="single" w:sz="4" w:space="0" w:color="auto"/>
              <w:left w:val="single" w:sz="4" w:space="0" w:color="auto"/>
              <w:bottom w:val="single" w:sz="4" w:space="0" w:color="auto"/>
              <w:right w:val="single" w:sz="4" w:space="0" w:color="auto"/>
            </w:tcBorders>
          </w:tcPr>
          <w:p w14:paraId="0CD05BB6" w14:textId="77777777" w:rsidR="00476627" w:rsidRDefault="00476627" w:rsidP="00E508B8">
            <w:pPr>
              <w:spacing w:line="276" w:lineRule="auto"/>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305B0094" w14:textId="77777777" w:rsidR="00476627" w:rsidRDefault="00476627" w:rsidP="00E508B8">
            <w:pPr>
              <w:spacing w:line="276" w:lineRule="auto"/>
              <w:rPr>
                <w:rFonts w:ascii="Arial" w:hAnsi="Arial" w:cs="Arial"/>
              </w:rPr>
            </w:pPr>
          </w:p>
        </w:tc>
        <w:tc>
          <w:tcPr>
            <w:tcW w:w="622" w:type="pct"/>
            <w:tcBorders>
              <w:top w:val="single" w:sz="4" w:space="0" w:color="auto"/>
              <w:left w:val="single" w:sz="4" w:space="0" w:color="auto"/>
              <w:bottom w:val="single" w:sz="4" w:space="0" w:color="auto"/>
              <w:right w:val="single" w:sz="4" w:space="0" w:color="auto"/>
            </w:tcBorders>
          </w:tcPr>
          <w:p w14:paraId="2E31EEBB" w14:textId="77777777" w:rsidR="00476627" w:rsidRDefault="00476627" w:rsidP="00E508B8">
            <w:pPr>
              <w:spacing w:line="276" w:lineRule="auto"/>
              <w:rPr>
                <w:rFonts w:ascii="Arial" w:hAnsi="Arial" w:cs="Arial"/>
              </w:rPr>
            </w:pPr>
          </w:p>
        </w:tc>
        <w:tc>
          <w:tcPr>
            <w:tcW w:w="572" w:type="pct"/>
            <w:tcBorders>
              <w:top w:val="single" w:sz="4" w:space="0" w:color="auto"/>
              <w:left w:val="single" w:sz="4" w:space="0" w:color="auto"/>
              <w:bottom w:val="single" w:sz="4" w:space="0" w:color="auto"/>
              <w:right w:val="single" w:sz="4" w:space="0" w:color="auto"/>
            </w:tcBorders>
          </w:tcPr>
          <w:p w14:paraId="4CA041EB" w14:textId="77777777" w:rsidR="00476627" w:rsidRDefault="00476627" w:rsidP="00E508B8">
            <w:pPr>
              <w:spacing w:line="276" w:lineRule="auto"/>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tcPr>
          <w:p w14:paraId="3B0DA0E0" w14:textId="77777777" w:rsidR="00476627" w:rsidRDefault="00476627" w:rsidP="00E508B8">
            <w:pPr>
              <w:spacing w:line="276" w:lineRule="auto"/>
              <w:rPr>
                <w:rFonts w:ascii="Arial" w:hAnsi="Arial" w:cs="Arial"/>
              </w:rPr>
            </w:pPr>
          </w:p>
        </w:tc>
        <w:tc>
          <w:tcPr>
            <w:tcW w:w="1424" w:type="pct"/>
            <w:tcBorders>
              <w:top w:val="single" w:sz="4" w:space="0" w:color="auto"/>
              <w:left w:val="single" w:sz="4" w:space="0" w:color="auto"/>
              <w:bottom w:val="single" w:sz="4" w:space="0" w:color="auto"/>
              <w:right w:val="single" w:sz="4" w:space="0" w:color="auto"/>
            </w:tcBorders>
          </w:tcPr>
          <w:p w14:paraId="14E17650" w14:textId="77777777" w:rsidR="00476627" w:rsidRDefault="00476627" w:rsidP="00E508B8">
            <w:pPr>
              <w:spacing w:line="276" w:lineRule="auto"/>
              <w:rPr>
                <w:rFonts w:ascii="Arial" w:hAnsi="Arial" w:cs="Arial"/>
              </w:rPr>
            </w:pPr>
          </w:p>
        </w:tc>
      </w:tr>
      <w:tr w:rsidR="00476627" w14:paraId="509FAB7E" w14:textId="77777777" w:rsidTr="00E508B8">
        <w:tc>
          <w:tcPr>
            <w:tcW w:w="749" w:type="pct"/>
            <w:tcBorders>
              <w:top w:val="single" w:sz="4" w:space="0" w:color="auto"/>
              <w:left w:val="single" w:sz="4" w:space="0" w:color="auto"/>
              <w:bottom w:val="single" w:sz="4" w:space="0" w:color="auto"/>
              <w:right w:val="single" w:sz="4" w:space="0" w:color="auto"/>
            </w:tcBorders>
          </w:tcPr>
          <w:p w14:paraId="00FE0E91" w14:textId="77777777" w:rsidR="00476627" w:rsidRDefault="00476627" w:rsidP="00E508B8">
            <w:pPr>
              <w:spacing w:line="276" w:lineRule="auto"/>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2D81831B" w14:textId="77777777" w:rsidR="00476627" w:rsidRDefault="00476627" w:rsidP="00E508B8">
            <w:pPr>
              <w:spacing w:line="276" w:lineRule="auto"/>
              <w:rPr>
                <w:rFonts w:ascii="Arial" w:hAnsi="Arial" w:cs="Arial"/>
              </w:rPr>
            </w:pPr>
          </w:p>
        </w:tc>
        <w:tc>
          <w:tcPr>
            <w:tcW w:w="622" w:type="pct"/>
            <w:tcBorders>
              <w:top w:val="single" w:sz="4" w:space="0" w:color="auto"/>
              <w:left w:val="single" w:sz="4" w:space="0" w:color="auto"/>
              <w:bottom w:val="single" w:sz="4" w:space="0" w:color="auto"/>
              <w:right w:val="single" w:sz="4" w:space="0" w:color="auto"/>
            </w:tcBorders>
          </w:tcPr>
          <w:p w14:paraId="5C8F5FA6" w14:textId="77777777" w:rsidR="00476627" w:rsidRDefault="00476627" w:rsidP="00E508B8">
            <w:pPr>
              <w:spacing w:line="276" w:lineRule="auto"/>
              <w:rPr>
                <w:rFonts w:ascii="Arial" w:hAnsi="Arial" w:cs="Arial"/>
              </w:rPr>
            </w:pPr>
          </w:p>
        </w:tc>
        <w:tc>
          <w:tcPr>
            <w:tcW w:w="572" w:type="pct"/>
            <w:tcBorders>
              <w:top w:val="single" w:sz="4" w:space="0" w:color="auto"/>
              <w:left w:val="single" w:sz="4" w:space="0" w:color="auto"/>
              <w:bottom w:val="single" w:sz="4" w:space="0" w:color="auto"/>
              <w:right w:val="single" w:sz="4" w:space="0" w:color="auto"/>
            </w:tcBorders>
          </w:tcPr>
          <w:p w14:paraId="03555B88" w14:textId="77777777" w:rsidR="00476627" w:rsidRDefault="00476627" w:rsidP="00E508B8">
            <w:pPr>
              <w:spacing w:line="276" w:lineRule="auto"/>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tcPr>
          <w:p w14:paraId="7CA521B5" w14:textId="77777777" w:rsidR="00476627" w:rsidRDefault="00476627" w:rsidP="00E508B8">
            <w:pPr>
              <w:spacing w:line="276" w:lineRule="auto"/>
              <w:rPr>
                <w:rFonts w:ascii="Arial" w:hAnsi="Arial" w:cs="Arial"/>
              </w:rPr>
            </w:pPr>
          </w:p>
        </w:tc>
        <w:tc>
          <w:tcPr>
            <w:tcW w:w="1424" w:type="pct"/>
            <w:tcBorders>
              <w:top w:val="single" w:sz="4" w:space="0" w:color="auto"/>
              <w:left w:val="single" w:sz="4" w:space="0" w:color="auto"/>
              <w:bottom w:val="single" w:sz="4" w:space="0" w:color="auto"/>
              <w:right w:val="single" w:sz="4" w:space="0" w:color="auto"/>
            </w:tcBorders>
          </w:tcPr>
          <w:p w14:paraId="660B0A86" w14:textId="77777777" w:rsidR="00476627" w:rsidRDefault="00476627" w:rsidP="00E508B8">
            <w:pPr>
              <w:rPr>
                <w:rFonts w:ascii="Arial" w:hAnsi="Arial" w:cs="Arial"/>
              </w:rPr>
            </w:pPr>
          </w:p>
        </w:tc>
      </w:tr>
      <w:tr w:rsidR="00476627" w14:paraId="522B3FB5" w14:textId="77777777" w:rsidTr="00E508B8">
        <w:tc>
          <w:tcPr>
            <w:tcW w:w="749" w:type="pct"/>
            <w:tcBorders>
              <w:top w:val="single" w:sz="4" w:space="0" w:color="auto"/>
              <w:left w:val="single" w:sz="4" w:space="0" w:color="auto"/>
              <w:bottom w:val="single" w:sz="4" w:space="0" w:color="auto"/>
              <w:right w:val="single" w:sz="4" w:space="0" w:color="auto"/>
            </w:tcBorders>
          </w:tcPr>
          <w:p w14:paraId="1882E16F" w14:textId="77777777" w:rsidR="00476627" w:rsidRDefault="00476627" w:rsidP="00E508B8">
            <w:pPr>
              <w:spacing w:line="276" w:lineRule="auto"/>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700F1EF0" w14:textId="77777777" w:rsidR="00476627" w:rsidRDefault="00476627" w:rsidP="00E508B8">
            <w:pPr>
              <w:rPr>
                <w:rFonts w:ascii="Arial" w:hAnsi="Arial" w:cs="Arial"/>
              </w:rPr>
            </w:pPr>
          </w:p>
        </w:tc>
        <w:tc>
          <w:tcPr>
            <w:tcW w:w="622" w:type="pct"/>
            <w:tcBorders>
              <w:top w:val="single" w:sz="4" w:space="0" w:color="auto"/>
              <w:left w:val="single" w:sz="4" w:space="0" w:color="auto"/>
              <w:bottom w:val="single" w:sz="4" w:space="0" w:color="auto"/>
              <w:right w:val="single" w:sz="4" w:space="0" w:color="auto"/>
            </w:tcBorders>
          </w:tcPr>
          <w:p w14:paraId="0F22BF32" w14:textId="77777777" w:rsidR="00476627" w:rsidRDefault="00476627" w:rsidP="00E508B8">
            <w:pPr>
              <w:rPr>
                <w:rFonts w:ascii="Arial" w:hAnsi="Arial" w:cs="Arial"/>
              </w:rPr>
            </w:pPr>
          </w:p>
        </w:tc>
        <w:tc>
          <w:tcPr>
            <w:tcW w:w="572" w:type="pct"/>
            <w:tcBorders>
              <w:top w:val="single" w:sz="4" w:space="0" w:color="auto"/>
              <w:left w:val="single" w:sz="4" w:space="0" w:color="auto"/>
              <w:bottom w:val="single" w:sz="4" w:space="0" w:color="auto"/>
              <w:right w:val="single" w:sz="4" w:space="0" w:color="auto"/>
            </w:tcBorders>
          </w:tcPr>
          <w:p w14:paraId="430DAB1E" w14:textId="77777777" w:rsidR="00476627" w:rsidRDefault="00476627" w:rsidP="00E508B8">
            <w:pPr>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tcPr>
          <w:p w14:paraId="7E6A8273" w14:textId="77777777" w:rsidR="00476627" w:rsidRDefault="00476627" w:rsidP="00E508B8">
            <w:pPr>
              <w:spacing w:line="276" w:lineRule="auto"/>
              <w:rPr>
                <w:rFonts w:ascii="Arial" w:hAnsi="Arial" w:cs="Arial"/>
              </w:rPr>
            </w:pPr>
          </w:p>
        </w:tc>
        <w:tc>
          <w:tcPr>
            <w:tcW w:w="1424" w:type="pct"/>
            <w:tcBorders>
              <w:top w:val="single" w:sz="4" w:space="0" w:color="auto"/>
              <w:left w:val="single" w:sz="4" w:space="0" w:color="auto"/>
              <w:bottom w:val="single" w:sz="4" w:space="0" w:color="auto"/>
              <w:right w:val="single" w:sz="4" w:space="0" w:color="auto"/>
            </w:tcBorders>
          </w:tcPr>
          <w:p w14:paraId="571B6CD6" w14:textId="77777777" w:rsidR="00476627" w:rsidRDefault="00476627" w:rsidP="00E508B8">
            <w:pPr>
              <w:rPr>
                <w:rFonts w:ascii="Arial" w:hAnsi="Arial" w:cs="Arial"/>
              </w:rPr>
            </w:pPr>
          </w:p>
        </w:tc>
      </w:tr>
      <w:tr w:rsidR="00476627" w14:paraId="79E8E8F1" w14:textId="77777777" w:rsidTr="00E508B8">
        <w:tc>
          <w:tcPr>
            <w:tcW w:w="749" w:type="pct"/>
            <w:tcBorders>
              <w:top w:val="single" w:sz="4" w:space="0" w:color="auto"/>
              <w:left w:val="single" w:sz="4" w:space="0" w:color="auto"/>
              <w:bottom w:val="single" w:sz="4" w:space="0" w:color="auto"/>
              <w:right w:val="single" w:sz="4" w:space="0" w:color="auto"/>
            </w:tcBorders>
          </w:tcPr>
          <w:p w14:paraId="6037E728" w14:textId="77777777" w:rsidR="00476627" w:rsidRDefault="00476627" w:rsidP="00E508B8">
            <w:pPr>
              <w:spacing w:line="276" w:lineRule="auto"/>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5BABD2A7" w14:textId="77777777" w:rsidR="00476627" w:rsidRDefault="00476627" w:rsidP="00E508B8">
            <w:pPr>
              <w:rPr>
                <w:rFonts w:ascii="Arial" w:hAnsi="Arial" w:cs="Arial"/>
              </w:rPr>
            </w:pPr>
          </w:p>
        </w:tc>
        <w:tc>
          <w:tcPr>
            <w:tcW w:w="622" w:type="pct"/>
            <w:tcBorders>
              <w:top w:val="single" w:sz="4" w:space="0" w:color="auto"/>
              <w:left w:val="single" w:sz="4" w:space="0" w:color="auto"/>
              <w:bottom w:val="single" w:sz="4" w:space="0" w:color="auto"/>
              <w:right w:val="single" w:sz="4" w:space="0" w:color="auto"/>
            </w:tcBorders>
          </w:tcPr>
          <w:p w14:paraId="69BD4ACD" w14:textId="77777777" w:rsidR="00476627" w:rsidRDefault="00476627" w:rsidP="00E508B8">
            <w:pPr>
              <w:rPr>
                <w:rFonts w:ascii="Arial" w:hAnsi="Arial" w:cs="Arial"/>
              </w:rPr>
            </w:pPr>
          </w:p>
        </w:tc>
        <w:tc>
          <w:tcPr>
            <w:tcW w:w="572" w:type="pct"/>
            <w:tcBorders>
              <w:top w:val="single" w:sz="4" w:space="0" w:color="auto"/>
              <w:left w:val="single" w:sz="4" w:space="0" w:color="auto"/>
              <w:bottom w:val="single" w:sz="4" w:space="0" w:color="auto"/>
              <w:right w:val="single" w:sz="4" w:space="0" w:color="auto"/>
            </w:tcBorders>
          </w:tcPr>
          <w:p w14:paraId="1DEB7729" w14:textId="77777777" w:rsidR="00476627" w:rsidRDefault="00476627" w:rsidP="00E508B8">
            <w:pPr>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tcPr>
          <w:p w14:paraId="6D472DD1" w14:textId="77777777" w:rsidR="00476627" w:rsidRDefault="00476627" w:rsidP="00E508B8">
            <w:pPr>
              <w:spacing w:line="276" w:lineRule="auto"/>
              <w:rPr>
                <w:rFonts w:ascii="Arial" w:hAnsi="Arial" w:cs="Arial"/>
              </w:rPr>
            </w:pPr>
          </w:p>
        </w:tc>
        <w:tc>
          <w:tcPr>
            <w:tcW w:w="1424" w:type="pct"/>
            <w:tcBorders>
              <w:top w:val="single" w:sz="4" w:space="0" w:color="auto"/>
              <w:left w:val="single" w:sz="4" w:space="0" w:color="auto"/>
              <w:bottom w:val="single" w:sz="4" w:space="0" w:color="auto"/>
              <w:right w:val="single" w:sz="4" w:space="0" w:color="auto"/>
            </w:tcBorders>
          </w:tcPr>
          <w:p w14:paraId="5EB5A788" w14:textId="77777777" w:rsidR="00476627" w:rsidRDefault="00476627" w:rsidP="00E508B8">
            <w:pPr>
              <w:rPr>
                <w:rFonts w:ascii="Arial" w:hAnsi="Arial" w:cs="Arial"/>
              </w:rPr>
            </w:pPr>
          </w:p>
        </w:tc>
      </w:tr>
      <w:tr w:rsidR="00476627" w14:paraId="153D0FDC" w14:textId="77777777" w:rsidTr="00E508B8">
        <w:tc>
          <w:tcPr>
            <w:tcW w:w="749" w:type="pct"/>
            <w:tcBorders>
              <w:top w:val="single" w:sz="4" w:space="0" w:color="auto"/>
              <w:left w:val="single" w:sz="4" w:space="0" w:color="auto"/>
              <w:bottom w:val="single" w:sz="4" w:space="0" w:color="auto"/>
              <w:right w:val="single" w:sz="4" w:space="0" w:color="auto"/>
            </w:tcBorders>
          </w:tcPr>
          <w:p w14:paraId="773D4BE6" w14:textId="77777777" w:rsidR="00476627" w:rsidRDefault="00476627" w:rsidP="00E508B8">
            <w:pPr>
              <w:spacing w:line="276" w:lineRule="auto"/>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0595BB8E" w14:textId="77777777" w:rsidR="00476627" w:rsidRDefault="00476627" w:rsidP="00E508B8">
            <w:pPr>
              <w:rPr>
                <w:rFonts w:ascii="Arial" w:hAnsi="Arial" w:cs="Arial"/>
              </w:rPr>
            </w:pPr>
          </w:p>
        </w:tc>
        <w:tc>
          <w:tcPr>
            <w:tcW w:w="622" w:type="pct"/>
            <w:tcBorders>
              <w:top w:val="single" w:sz="4" w:space="0" w:color="auto"/>
              <w:left w:val="single" w:sz="4" w:space="0" w:color="auto"/>
              <w:bottom w:val="single" w:sz="4" w:space="0" w:color="auto"/>
              <w:right w:val="single" w:sz="4" w:space="0" w:color="auto"/>
            </w:tcBorders>
          </w:tcPr>
          <w:p w14:paraId="5C48F9F2" w14:textId="77777777" w:rsidR="00476627" w:rsidRDefault="00476627" w:rsidP="00E508B8">
            <w:pPr>
              <w:rPr>
                <w:rFonts w:ascii="Arial" w:hAnsi="Arial" w:cs="Arial"/>
              </w:rPr>
            </w:pPr>
          </w:p>
        </w:tc>
        <w:tc>
          <w:tcPr>
            <w:tcW w:w="572" w:type="pct"/>
            <w:tcBorders>
              <w:top w:val="single" w:sz="4" w:space="0" w:color="auto"/>
              <w:left w:val="single" w:sz="4" w:space="0" w:color="auto"/>
              <w:bottom w:val="single" w:sz="4" w:space="0" w:color="auto"/>
              <w:right w:val="single" w:sz="4" w:space="0" w:color="auto"/>
            </w:tcBorders>
          </w:tcPr>
          <w:p w14:paraId="76A99E10" w14:textId="77777777" w:rsidR="00476627" w:rsidRDefault="00476627" w:rsidP="00E508B8">
            <w:pPr>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tcPr>
          <w:p w14:paraId="6421D441" w14:textId="77777777" w:rsidR="00476627" w:rsidRDefault="00476627" w:rsidP="00E508B8">
            <w:pPr>
              <w:spacing w:line="276" w:lineRule="auto"/>
              <w:rPr>
                <w:rFonts w:ascii="Arial" w:hAnsi="Arial" w:cs="Arial"/>
              </w:rPr>
            </w:pPr>
          </w:p>
        </w:tc>
        <w:tc>
          <w:tcPr>
            <w:tcW w:w="1424" w:type="pct"/>
            <w:tcBorders>
              <w:top w:val="single" w:sz="4" w:space="0" w:color="auto"/>
              <w:left w:val="single" w:sz="4" w:space="0" w:color="auto"/>
              <w:bottom w:val="single" w:sz="4" w:space="0" w:color="auto"/>
              <w:right w:val="single" w:sz="4" w:space="0" w:color="auto"/>
            </w:tcBorders>
          </w:tcPr>
          <w:p w14:paraId="00D8B8FA" w14:textId="77777777" w:rsidR="00476627" w:rsidRDefault="00476627" w:rsidP="00E508B8">
            <w:pPr>
              <w:rPr>
                <w:rFonts w:ascii="Arial" w:hAnsi="Arial" w:cs="Arial"/>
              </w:rPr>
            </w:pPr>
          </w:p>
        </w:tc>
      </w:tr>
      <w:tr w:rsidR="00476627" w14:paraId="35BCC72D" w14:textId="77777777" w:rsidTr="00E508B8">
        <w:tc>
          <w:tcPr>
            <w:tcW w:w="749" w:type="pct"/>
            <w:tcBorders>
              <w:top w:val="single" w:sz="4" w:space="0" w:color="auto"/>
              <w:left w:val="single" w:sz="4" w:space="0" w:color="auto"/>
              <w:bottom w:val="single" w:sz="4" w:space="0" w:color="auto"/>
              <w:right w:val="single" w:sz="4" w:space="0" w:color="auto"/>
            </w:tcBorders>
          </w:tcPr>
          <w:p w14:paraId="629637DF" w14:textId="77777777" w:rsidR="00476627" w:rsidRDefault="00476627" w:rsidP="00E508B8">
            <w:pPr>
              <w:spacing w:line="276" w:lineRule="auto"/>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14:paraId="37EA6042" w14:textId="77777777" w:rsidR="00476627" w:rsidRDefault="00476627" w:rsidP="00E508B8">
            <w:pPr>
              <w:rPr>
                <w:rFonts w:ascii="Arial" w:hAnsi="Arial" w:cs="Arial"/>
              </w:rPr>
            </w:pPr>
          </w:p>
        </w:tc>
        <w:tc>
          <w:tcPr>
            <w:tcW w:w="622" w:type="pct"/>
            <w:tcBorders>
              <w:top w:val="single" w:sz="4" w:space="0" w:color="auto"/>
              <w:left w:val="single" w:sz="4" w:space="0" w:color="auto"/>
              <w:bottom w:val="single" w:sz="4" w:space="0" w:color="auto"/>
              <w:right w:val="single" w:sz="4" w:space="0" w:color="auto"/>
            </w:tcBorders>
          </w:tcPr>
          <w:p w14:paraId="357B97E6" w14:textId="77777777" w:rsidR="00476627" w:rsidRDefault="00476627" w:rsidP="00E508B8">
            <w:pPr>
              <w:rPr>
                <w:rFonts w:ascii="Arial" w:hAnsi="Arial" w:cs="Arial"/>
              </w:rPr>
            </w:pPr>
          </w:p>
        </w:tc>
        <w:tc>
          <w:tcPr>
            <w:tcW w:w="572" w:type="pct"/>
            <w:tcBorders>
              <w:top w:val="single" w:sz="4" w:space="0" w:color="auto"/>
              <w:left w:val="single" w:sz="4" w:space="0" w:color="auto"/>
              <w:bottom w:val="single" w:sz="4" w:space="0" w:color="auto"/>
              <w:right w:val="single" w:sz="4" w:space="0" w:color="auto"/>
            </w:tcBorders>
          </w:tcPr>
          <w:p w14:paraId="617F16D0" w14:textId="77777777" w:rsidR="00476627" w:rsidRDefault="00476627" w:rsidP="00E508B8">
            <w:pPr>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tcPr>
          <w:p w14:paraId="639B159B" w14:textId="77777777" w:rsidR="00476627" w:rsidRDefault="00476627" w:rsidP="00E508B8">
            <w:pPr>
              <w:spacing w:line="276" w:lineRule="auto"/>
              <w:rPr>
                <w:rFonts w:ascii="Arial" w:hAnsi="Arial" w:cs="Arial"/>
              </w:rPr>
            </w:pPr>
          </w:p>
        </w:tc>
        <w:tc>
          <w:tcPr>
            <w:tcW w:w="1424" w:type="pct"/>
            <w:tcBorders>
              <w:top w:val="single" w:sz="4" w:space="0" w:color="auto"/>
              <w:left w:val="single" w:sz="4" w:space="0" w:color="auto"/>
              <w:bottom w:val="single" w:sz="4" w:space="0" w:color="auto"/>
              <w:right w:val="single" w:sz="4" w:space="0" w:color="auto"/>
            </w:tcBorders>
          </w:tcPr>
          <w:p w14:paraId="4F98D8AA" w14:textId="77777777" w:rsidR="00476627" w:rsidRDefault="00476627" w:rsidP="00E508B8">
            <w:pPr>
              <w:rPr>
                <w:rFonts w:ascii="Arial" w:hAnsi="Arial" w:cs="Arial"/>
              </w:rPr>
            </w:pPr>
          </w:p>
        </w:tc>
      </w:tr>
      <w:tr w:rsidR="00476627" w14:paraId="06243D7F" w14:textId="77777777" w:rsidTr="00E508B8">
        <w:tc>
          <w:tcPr>
            <w:tcW w:w="749" w:type="pct"/>
            <w:tcBorders>
              <w:top w:val="single" w:sz="4" w:space="0" w:color="auto"/>
              <w:left w:val="single" w:sz="4" w:space="0" w:color="auto"/>
              <w:bottom w:val="single" w:sz="4" w:space="0" w:color="auto"/>
              <w:right w:val="single" w:sz="4" w:space="0" w:color="auto"/>
            </w:tcBorders>
            <w:hideMark/>
          </w:tcPr>
          <w:p w14:paraId="2631E5E3" w14:textId="77777777" w:rsidR="00476627" w:rsidRDefault="00476627" w:rsidP="00E508B8">
            <w:pPr>
              <w:spacing w:line="276" w:lineRule="auto"/>
              <w:rPr>
                <w:rFonts w:ascii="Arial" w:hAnsi="Arial" w:cs="Arial"/>
                <w:b/>
              </w:rPr>
            </w:pPr>
            <w:r>
              <w:rPr>
                <w:rFonts w:ascii="Arial" w:hAnsi="Arial" w:cs="Arial"/>
                <w:b/>
              </w:rPr>
              <w:t>Total</w:t>
            </w:r>
          </w:p>
        </w:tc>
        <w:tc>
          <w:tcPr>
            <w:tcW w:w="564" w:type="pct"/>
            <w:tcBorders>
              <w:top w:val="single" w:sz="4" w:space="0" w:color="auto"/>
              <w:left w:val="single" w:sz="4" w:space="0" w:color="auto"/>
              <w:bottom w:val="single" w:sz="4" w:space="0" w:color="auto"/>
              <w:right w:val="single" w:sz="4" w:space="0" w:color="auto"/>
            </w:tcBorders>
          </w:tcPr>
          <w:p w14:paraId="634CF574" w14:textId="77777777" w:rsidR="00476627" w:rsidRDefault="00476627" w:rsidP="00E508B8">
            <w:pPr>
              <w:rPr>
                <w:rFonts w:ascii="Arial" w:hAnsi="Arial" w:cs="Arial"/>
              </w:rPr>
            </w:pPr>
          </w:p>
        </w:tc>
        <w:tc>
          <w:tcPr>
            <w:tcW w:w="622" w:type="pct"/>
            <w:tcBorders>
              <w:top w:val="single" w:sz="4" w:space="0" w:color="auto"/>
              <w:left w:val="single" w:sz="4" w:space="0" w:color="auto"/>
              <w:bottom w:val="single" w:sz="4" w:space="0" w:color="auto"/>
              <w:right w:val="single" w:sz="4" w:space="0" w:color="auto"/>
            </w:tcBorders>
          </w:tcPr>
          <w:p w14:paraId="1A7141A1" w14:textId="77777777" w:rsidR="00476627" w:rsidRDefault="00476627" w:rsidP="00E508B8">
            <w:pPr>
              <w:rPr>
                <w:rFonts w:ascii="Arial" w:hAnsi="Arial" w:cs="Arial"/>
              </w:rPr>
            </w:pPr>
          </w:p>
        </w:tc>
        <w:tc>
          <w:tcPr>
            <w:tcW w:w="572" w:type="pct"/>
            <w:tcBorders>
              <w:top w:val="single" w:sz="4" w:space="0" w:color="auto"/>
              <w:left w:val="single" w:sz="4" w:space="0" w:color="auto"/>
              <w:bottom w:val="single" w:sz="4" w:space="0" w:color="auto"/>
              <w:right w:val="single" w:sz="4" w:space="0" w:color="auto"/>
            </w:tcBorders>
          </w:tcPr>
          <w:p w14:paraId="05EF72D7" w14:textId="77777777" w:rsidR="00476627" w:rsidRDefault="00476627" w:rsidP="00E508B8">
            <w:pPr>
              <w:rPr>
                <w:rFonts w:ascii="Arial" w:hAnsi="Arial" w:cs="Arial"/>
              </w:rPr>
            </w:pPr>
          </w:p>
        </w:tc>
        <w:tc>
          <w:tcPr>
            <w:tcW w:w="1070" w:type="pct"/>
            <w:tcBorders>
              <w:top w:val="single" w:sz="4" w:space="0" w:color="auto"/>
              <w:left w:val="single" w:sz="4" w:space="0" w:color="auto"/>
              <w:bottom w:val="single" w:sz="4" w:space="0" w:color="auto"/>
              <w:right w:val="single" w:sz="4" w:space="0" w:color="auto"/>
            </w:tcBorders>
          </w:tcPr>
          <w:p w14:paraId="4E15622B" w14:textId="77777777" w:rsidR="00476627" w:rsidRDefault="00476627" w:rsidP="00E508B8">
            <w:pPr>
              <w:spacing w:line="276" w:lineRule="auto"/>
              <w:rPr>
                <w:rFonts w:ascii="Arial" w:hAnsi="Arial" w:cs="Arial"/>
              </w:rPr>
            </w:pPr>
          </w:p>
        </w:tc>
        <w:tc>
          <w:tcPr>
            <w:tcW w:w="1424" w:type="pct"/>
            <w:tcBorders>
              <w:top w:val="single" w:sz="4" w:space="0" w:color="auto"/>
              <w:left w:val="single" w:sz="4" w:space="0" w:color="auto"/>
              <w:bottom w:val="single" w:sz="4" w:space="0" w:color="auto"/>
              <w:right w:val="single" w:sz="4" w:space="0" w:color="auto"/>
            </w:tcBorders>
          </w:tcPr>
          <w:p w14:paraId="2563F113" w14:textId="77777777" w:rsidR="00476627" w:rsidRDefault="00476627" w:rsidP="00E508B8">
            <w:pPr>
              <w:rPr>
                <w:rFonts w:ascii="Arial" w:hAnsi="Arial" w:cs="Arial"/>
              </w:rPr>
            </w:pPr>
          </w:p>
        </w:tc>
      </w:tr>
    </w:tbl>
    <w:p w14:paraId="3757F193" w14:textId="77777777" w:rsidR="00476627" w:rsidRDefault="00476627" w:rsidP="00476627">
      <w:pPr>
        <w:rPr>
          <w:rFonts w:ascii="Arial" w:hAnsi="Arial" w:cs="Arial"/>
          <w:sz w:val="20"/>
          <w:szCs w:val="20"/>
        </w:rPr>
      </w:pPr>
    </w:p>
    <w:p w14:paraId="43DB7655" w14:textId="77777777" w:rsidR="00476627" w:rsidRDefault="00476627" w:rsidP="00476627">
      <w:pPr>
        <w:rPr>
          <w:rFonts w:ascii="Arial" w:hAnsi="Arial" w:cs="Arial"/>
          <w:sz w:val="20"/>
          <w:szCs w:val="20"/>
        </w:rPr>
      </w:pPr>
      <w:r>
        <w:rPr>
          <w:rFonts w:ascii="Arial" w:hAnsi="Arial" w:cs="Arial"/>
          <w:sz w:val="20"/>
          <w:szCs w:val="20"/>
        </w:rPr>
        <w:t>Additional narrative on Match in kind:</w:t>
      </w:r>
    </w:p>
    <w:p w14:paraId="5557843A" w14:textId="77777777" w:rsidR="00476627" w:rsidRDefault="00476627" w:rsidP="00476627">
      <w:pPr>
        <w:rPr>
          <w:rFonts w:ascii="Arial" w:hAnsi="Arial" w:cs="Arial"/>
          <w:b/>
          <w:sz w:val="20"/>
          <w:szCs w:val="20"/>
          <w:u w:val="single"/>
        </w:rPr>
      </w:pPr>
      <w:r>
        <w:rPr>
          <w:rFonts w:ascii="Arial" w:hAnsi="Arial" w:cs="Arial"/>
          <w:b/>
          <w:sz w:val="20"/>
          <w:szCs w:val="20"/>
          <w:u w:val="single"/>
        </w:rPr>
        <w:t>[Partner]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7"/>
        <w:gridCol w:w="3839"/>
      </w:tblGrid>
      <w:tr w:rsidR="00476627" w14:paraId="526F1D2A" w14:textId="77777777" w:rsidTr="00E508B8">
        <w:trPr>
          <w:trHeight w:val="293"/>
        </w:trPr>
        <w:tc>
          <w:tcPr>
            <w:tcW w:w="517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08" w:type="dxa"/>
              <w:bottom w:w="0" w:type="dxa"/>
              <w:right w:w="108" w:type="dxa"/>
            </w:tcMar>
            <w:hideMark/>
          </w:tcPr>
          <w:p w14:paraId="19788DBF" w14:textId="77777777" w:rsidR="00476627" w:rsidRDefault="00476627" w:rsidP="00E508B8">
            <w:pPr>
              <w:rPr>
                <w:rFonts w:ascii="Arial" w:hAnsi="Arial" w:cs="Arial"/>
                <w:b/>
                <w:bCs/>
                <w:sz w:val="20"/>
                <w:szCs w:val="20"/>
              </w:rPr>
            </w:pPr>
            <w:r>
              <w:rPr>
                <w:rFonts w:ascii="Arial" w:hAnsi="Arial" w:cs="Arial"/>
                <w:b/>
                <w:bCs/>
                <w:sz w:val="20"/>
                <w:szCs w:val="20"/>
              </w:rPr>
              <w:t>Item</w:t>
            </w:r>
          </w:p>
        </w:tc>
        <w:tc>
          <w:tcPr>
            <w:tcW w:w="383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E2A8B6" w14:textId="77777777" w:rsidR="00476627" w:rsidRDefault="00476627" w:rsidP="00E508B8">
            <w:pPr>
              <w:rPr>
                <w:rFonts w:ascii="Arial" w:hAnsi="Arial" w:cs="Arial"/>
                <w:b/>
                <w:bCs/>
                <w:sz w:val="20"/>
                <w:szCs w:val="20"/>
              </w:rPr>
            </w:pPr>
            <w:r>
              <w:rPr>
                <w:rFonts w:ascii="Arial" w:hAnsi="Arial" w:cs="Arial"/>
                <w:b/>
                <w:bCs/>
                <w:sz w:val="20"/>
                <w:szCs w:val="20"/>
              </w:rPr>
              <w:t>Value of Match in kind (£) p.a</w:t>
            </w:r>
          </w:p>
        </w:tc>
      </w:tr>
      <w:tr w:rsidR="00476627" w14:paraId="59924E30"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EC64D" w14:textId="77777777" w:rsidR="00476627" w:rsidRDefault="00476627" w:rsidP="00E508B8">
            <w:pPr>
              <w:rPr>
                <w:rFonts w:ascii="Arial" w:hAnsi="Arial" w:cs="Arial"/>
                <w:sz w:val="20"/>
                <w:szCs w:val="20"/>
              </w:rPr>
            </w:pPr>
          </w:p>
        </w:tc>
        <w:tc>
          <w:tcPr>
            <w:tcW w:w="3839" w:type="dxa"/>
            <w:tcBorders>
              <w:top w:val="single" w:sz="4" w:space="0" w:color="auto"/>
              <w:left w:val="single" w:sz="4" w:space="0" w:color="auto"/>
              <w:bottom w:val="single" w:sz="4" w:space="0" w:color="auto"/>
              <w:right w:val="single" w:sz="4" w:space="0" w:color="auto"/>
            </w:tcBorders>
          </w:tcPr>
          <w:p w14:paraId="30CA3CFC" w14:textId="77777777" w:rsidR="00476627" w:rsidRDefault="00476627" w:rsidP="00E508B8">
            <w:pPr>
              <w:rPr>
                <w:rFonts w:ascii="Arial" w:hAnsi="Arial" w:cs="Arial"/>
                <w:sz w:val="20"/>
                <w:szCs w:val="20"/>
              </w:rPr>
            </w:pPr>
          </w:p>
        </w:tc>
      </w:tr>
      <w:tr w:rsidR="00476627" w14:paraId="4BC1E8EE"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5B95" w14:textId="77777777" w:rsidR="00476627" w:rsidRDefault="00476627" w:rsidP="00E508B8">
            <w:pPr>
              <w:rPr>
                <w:rFonts w:ascii="Arial" w:hAnsi="Arial" w:cs="Arial"/>
                <w:sz w:val="20"/>
                <w:szCs w:val="20"/>
              </w:rPr>
            </w:pPr>
          </w:p>
        </w:tc>
        <w:tc>
          <w:tcPr>
            <w:tcW w:w="3839" w:type="dxa"/>
            <w:tcBorders>
              <w:top w:val="single" w:sz="4" w:space="0" w:color="auto"/>
              <w:left w:val="single" w:sz="4" w:space="0" w:color="auto"/>
              <w:bottom w:val="single" w:sz="4" w:space="0" w:color="auto"/>
              <w:right w:val="single" w:sz="4" w:space="0" w:color="auto"/>
            </w:tcBorders>
          </w:tcPr>
          <w:p w14:paraId="739C3C4A" w14:textId="77777777" w:rsidR="00476627" w:rsidRDefault="00476627" w:rsidP="00E508B8">
            <w:pPr>
              <w:rPr>
                <w:rFonts w:ascii="Arial" w:hAnsi="Arial" w:cs="Arial"/>
                <w:sz w:val="20"/>
                <w:szCs w:val="20"/>
              </w:rPr>
            </w:pPr>
          </w:p>
        </w:tc>
      </w:tr>
      <w:tr w:rsidR="00476627" w14:paraId="6D08B4BC"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CAA6" w14:textId="77777777" w:rsidR="00476627" w:rsidRDefault="00476627" w:rsidP="00E508B8">
            <w:pPr>
              <w:rPr>
                <w:rFonts w:ascii="Arial" w:hAnsi="Arial" w:cs="Arial"/>
                <w:sz w:val="20"/>
                <w:szCs w:val="20"/>
              </w:rPr>
            </w:pPr>
          </w:p>
        </w:tc>
        <w:tc>
          <w:tcPr>
            <w:tcW w:w="3839" w:type="dxa"/>
            <w:tcBorders>
              <w:top w:val="single" w:sz="4" w:space="0" w:color="auto"/>
              <w:left w:val="single" w:sz="4" w:space="0" w:color="auto"/>
              <w:bottom w:val="single" w:sz="4" w:space="0" w:color="auto"/>
              <w:right w:val="single" w:sz="4" w:space="0" w:color="auto"/>
            </w:tcBorders>
          </w:tcPr>
          <w:p w14:paraId="6A983A7D" w14:textId="77777777" w:rsidR="00476627" w:rsidRDefault="00476627" w:rsidP="00E508B8">
            <w:pPr>
              <w:rPr>
                <w:rFonts w:ascii="Arial" w:hAnsi="Arial" w:cs="Arial"/>
                <w:sz w:val="20"/>
                <w:szCs w:val="20"/>
              </w:rPr>
            </w:pPr>
          </w:p>
        </w:tc>
      </w:tr>
      <w:tr w:rsidR="00476627" w14:paraId="6570A417"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A7CA6" w14:textId="77777777" w:rsidR="00476627" w:rsidRDefault="00476627" w:rsidP="00E508B8">
            <w:pPr>
              <w:rPr>
                <w:rFonts w:ascii="Arial" w:hAnsi="Arial" w:cs="Arial"/>
                <w:sz w:val="20"/>
                <w:szCs w:val="20"/>
              </w:rPr>
            </w:pPr>
          </w:p>
        </w:tc>
        <w:tc>
          <w:tcPr>
            <w:tcW w:w="3839" w:type="dxa"/>
            <w:tcBorders>
              <w:top w:val="single" w:sz="4" w:space="0" w:color="auto"/>
              <w:left w:val="single" w:sz="4" w:space="0" w:color="auto"/>
              <w:bottom w:val="single" w:sz="4" w:space="0" w:color="auto"/>
              <w:right w:val="single" w:sz="4" w:space="0" w:color="auto"/>
            </w:tcBorders>
          </w:tcPr>
          <w:p w14:paraId="675C9297" w14:textId="77777777" w:rsidR="00476627" w:rsidRDefault="00476627" w:rsidP="00E508B8">
            <w:pPr>
              <w:rPr>
                <w:rFonts w:ascii="Arial" w:hAnsi="Arial" w:cs="Arial"/>
                <w:sz w:val="20"/>
                <w:szCs w:val="20"/>
              </w:rPr>
            </w:pPr>
          </w:p>
        </w:tc>
      </w:tr>
      <w:tr w:rsidR="00476627" w14:paraId="14192479"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3F327" w14:textId="77777777" w:rsidR="00476627" w:rsidRDefault="00476627" w:rsidP="00E508B8">
            <w:pPr>
              <w:rPr>
                <w:rFonts w:ascii="Arial" w:hAnsi="Arial" w:cs="Arial"/>
                <w:sz w:val="20"/>
                <w:szCs w:val="20"/>
              </w:rPr>
            </w:pPr>
          </w:p>
        </w:tc>
        <w:tc>
          <w:tcPr>
            <w:tcW w:w="3839" w:type="dxa"/>
            <w:tcBorders>
              <w:top w:val="single" w:sz="4" w:space="0" w:color="auto"/>
              <w:left w:val="single" w:sz="4" w:space="0" w:color="auto"/>
              <w:bottom w:val="single" w:sz="4" w:space="0" w:color="auto"/>
              <w:right w:val="single" w:sz="4" w:space="0" w:color="auto"/>
            </w:tcBorders>
          </w:tcPr>
          <w:p w14:paraId="08A3EF1F" w14:textId="77777777" w:rsidR="00476627" w:rsidRDefault="00476627" w:rsidP="00E508B8">
            <w:pPr>
              <w:rPr>
                <w:rFonts w:ascii="Arial" w:hAnsi="Arial" w:cs="Arial"/>
                <w:sz w:val="20"/>
                <w:szCs w:val="20"/>
              </w:rPr>
            </w:pPr>
          </w:p>
        </w:tc>
      </w:tr>
      <w:tr w:rsidR="00476627" w14:paraId="0DB35AA0"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8EFE1" w14:textId="77777777" w:rsidR="00476627" w:rsidRDefault="00476627" w:rsidP="00E508B8">
            <w:pPr>
              <w:rPr>
                <w:rFonts w:ascii="Arial" w:hAnsi="Arial" w:cs="Arial"/>
                <w:sz w:val="20"/>
                <w:szCs w:val="20"/>
              </w:rPr>
            </w:pPr>
          </w:p>
        </w:tc>
        <w:tc>
          <w:tcPr>
            <w:tcW w:w="3839" w:type="dxa"/>
            <w:tcBorders>
              <w:top w:val="single" w:sz="4" w:space="0" w:color="auto"/>
              <w:left w:val="single" w:sz="4" w:space="0" w:color="auto"/>
              <w:bottom w:val="single" w:sz="4" w:space="0" w:color="auto"/>
              <w:right w:val="single" w:sz="4" w:space="0" w:color="auto"/>
            </w:tcBorders>
          </w:tcPr>
          <w:p w14:paraId="3D374DE0" w14:textId="77777777" w:rsidR="00476627" w:rsidRDefault="00476627" w:rsidP="00E508B8">
            <w:pPr>
              <w:rPr>
                <w:rFonts w:ascii="Arial" w:hAnsi="Arial" w:cs="Arial"/>
                <w:sz w:val="20"/>
                <w:szCs w:val="20"/>
              </w:rPr>
            </w:pPr>
          </w:p>
        </w:tc>
      </w:tr>
      <w:tr w:rsidR="00476627" w14:paraId="48260EB8"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87435" w14:textId="77777777" w:rsidR="00476627" w:rsidRDefault="00476627" w:rsidP="00E508B8">
            <w:pPr>
              <w:rPr>
                <w:rFonts w:ascii="Arial" w:hAnsi="Arial" w:cs="Arial"/>
                <w:sz w:val="20"/>
                <w:szCs w:val="20"/>
              </w:rPr>
            </w:pPr>
          </w:p>
        </w:tc>
        <w:tc>
          <w:tcPr>
            <w:tcW w:w="3839" w:type="dxa"/>
            <w:tcBorders>
              <w:top w:val="single" w:sz="4" w:space="0" w:color="auto"/>
              <w:left w:val="single" w:sz="4" w:space="0" w:color="auto"/>
              <w:bottom w:val="single" w:sz="4" w:space="0" w:color="auto"/>
              <w:right w:val="single" w:sz="4" w:space="0" w:color="auto"/>
            </w:tcBorders>
          </w:tcPr>
          <w:p w14:paraId="3D7EE50E" w14:textId="77777777" w:rsidR="00476627" w:rsidRDefault="00476627" w:rsidP="00E508B8">
            <w:pPr>
              <w:rPr>
                <w:rFonts w:ascii="Arial" w:hAnsi="Arial" w:cs="Arial"/>
                <w:sz w:val="20"/>
                <w:szCs w:val="20"/>
              </w:rPr>
            </w:pPr>
          </w:p>
        </w:tc>
      </w:tr>
      <w:tr w:rsidR="00476627" w14:paraId="1DF76E00"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915E" w14:textId="77777777" w:rsidR="00476627" w:rsidRDefault="00476627" w:rsidP="00E508B8">
            <w:pPr>
              <w:rPr>
                <w:rFonts w:ascii="Arial" w:hAnsi="Arial" w:cs="Arial"/>
                <w:sz w:val="20"/>
                <w:szCs w:val="20"/>
              </w:rPr>
            </w:pPr>
          </w:p>
        </w:tc>
        <w:tc>
          <w:tcPr>
            <w:tcW w:w="3839" w:type="dxa"/>
            <w:tcBorders>
              <w:top w:val="single" w:sz="4" w:space="0" w:color="auto"/>
              <w:left w:val="single" w:sz="4" w:space="0" w:color="auto"/>
              <w:bottom w:val="single" w:sz="4" w:space="0" w:color="auto"/>
              <w:right w:val="single" w:sz="4" w:space="0" w:color="auto"/>
            </w:tcBorders>
          </w:tcPr>
          <w:p w14:paraId="2B48ABE6" w14:textId="77777777" w:rsidR="00476627" w:rsidRDefault="00476627" w:rsidP="00E508B8">
            <w:pPr>
              <w:rPr>
                <w:rFonts w:ascii="Arial" w:hAnsi="Arial" w:cs="Arial"/>
                <w:sz w:val="20"/>
                <w:szCs w:val="20"/>
              </w:rPr>
            </w:pPr>
          </w:p>
        </w:tc>
      </w:tr>
      <w:tr w:rsidR="00476627" w14:paraId="31864F16" w14:textId="77777777" w:rsidTr="00E508B8">
        <w:tc>
          <w:tcPr>
            <w:tcW w:w="5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3A881" w14:textId="77777777" w:rsidR="00476627" w:rsidRDefault="00476627" w:rsidP="00E508B8">
            <w:pPr>
              <w:rPr>
                <w:rFonts w:ascii="Arial" w:hAnsi="Arial" w:cs="Arial"/>
                <w:sz w:val="20"/>
                <w:szCs w:val="20"/>
              </w:rPr>
            </w:pPr>
          </w:p>
        </w:tc>
        <w:tc>
          <w:tcPr>
            <w:tcW w:w="3839" w:type="dxa"/>
            <w:tcBorders>
              <w:top w:val="single" w:sz="4" w:space="0" w:color="auto"/>
              <w:left w:val="single" w:sz="4" w:space="0" w:color="auto"/>
              <w:bottom w:val="single" w:sz="4" w:space="0" w:color="auto"/>
              <w:right w:val="single" w:sz="4" w:space="0" w:color="auto"/>
            </w:tcBorders>
          </w:tcPr>
          <w:p w14:paraId="16A420AD" w14:textId="77777777" w:rsidR="00476627" w:rsidRDefault="00476627" w:rsidP="00E508B8">
            <w:pPr>
              <w:rPr>
                <w:rFonts w:ascii="Arial" w:hAnsi="Arial" w:cs="Arial"/>
                <w:sz w:val="20"/>
                <w:szCs w:val="20"/>
              </w:rPr>
            </w:pPr>
          </w:p>
        </w:tc>
      </w:tr>
    </w:tbl>
    <w:p w14:paraId="0894C85A" w14:textId="77777777" w:rsidR="00476627" w:rsidRDefault="00476627" w:rsidP="00476627">
      <w:pPr>
        <w:rPr>
          <w:rFonts w:ascii="Arial" w:hAnsi="Arial" w:cs="Arial"/>
          <w:b/>
          <w:sz w:val="20"/>
          <w:szCs w:val="20"/>
        </w:rPr>
      </w:pPr>
    </w:p>
    <w:p w14:paraId="4ED6D180" w14:textId="77777777" w:rsidR="00476627" w:rsidRDefault="00476627" w:rsidP="00476627">
      <w:pPr>
        <w:rPr>
          <w:rFonts w:ascii="Arial" w:hAnsi="Arial" w:cs="Arial"/>
          <w:b/>
          <w:sz w:val="20"/>
          <w:szCs w:val="20"/>
        </w:rPr>
      </w:pPr>
      <w:r>
        <w:rPr>
          <w:rFonts w:ascii="Arial" w:hAnsi="Arial" w:cs="Arial"/>
          <w:b/>
          <w:sz w:val="20"/>
          <w:szCs w:val="20"/>
        </w:rPr>
        <w:br w:type="page"/>
      </w:r>
    </w:p>
    <w:p w14:paraId="22300D2B" w14:textId="77777777" w:rsidR="00476627" w:rsidRDefault="00476627" w:rsidP="00476627">
      <w:pPr>
        <w:jc w:val="center"/>
        <w:rPr>
          <w:rFonts w:ascii="Arial" w:hAnsi="Arial" w:cs="Arial"/>
          <w:b/>
          <w:sz w:val="20"/>
          <w:szCs w:val="20"/>
        </w:rPr>
      </w:pPr>
      <w:r>
        <w:rPr>
          <w:rFonts w:ascii="Arial" w:hAnsi="Arial" w:cs="Arial"/>
          <w:b/>
          <w:sz w:val="20"/>
          <w:szCs w:val="20"/>
        </w:rPr>
        <w:lastRenderedPageBreak/>
        <w:t>Annex 4</w:t>
      </w:r>
    </w:p>
    <w:p w14:paraId="2875F327" w14:textId="77777777" w:rsidR="00476627" w:rsidRDefault="00476627" w:rsidP="00476627">
      <w:pPr>
        <w:jc w:val="center"/>
        <w:rPr>
          <w:rFonts w:ascii="Arial" w:hAnsi="Arial" w:cs="Arial"/>
          <w:b/>
          <w:sz w:val="20"/>
          <w:szCs w:val="20"/>
        </w:rPr>
      </w:pPr>
      <w:r>
        <w:rPr>
          <w:rFonts w:ascii="Arial" w:hAnsi="Arial" w:cs="Arial"/>
          <w:b/>
          <w:sz w:val="20"/>
          <w:szCs w:val="20"/>
        </w:rPr>
        <w:t>Payment and Monitoring</w:t>
      </w:r>
    </w:p>
    <w:p w14:paraId="4FFDF26A" w14:textId="77777777" w:rsidR="00476627" w:rsidRDefault="00476627" w:rsidP="00476627">
      <w:pPr>
        <w:pStyle w:val="ListParagraph"/>
        <w:numPr>
          <w:ilvl w:val="0"/>
          <w:numId w:val="30"/>
        </w:numPr>
        <w:tabs>
          <w:tab w:val="clear" w:pos="284"/>
        </w:tabs>
        <w:spacing w:line="240" w:lineRule="auto"/>
        <w:ind w:left="426" w:hanging="426"/>
        <w:rPr>
          <w:rFonts w:cs="Arial"/>
          <w:b/>
          <w:szCs w:val="20"/>
        </w:rPr>
      </w:pPr>
      <w:r>
        <w:rPr>
          <w:rFonts w:cs="Arial"/>
          <w:b/>
          <w:szCs w:val="20"/>
        </w:rPr>
        <w:t>Grant Funding Profile:</w:t>
      </w:r>
    </w:p>
    <w:p w14:paraId="5C499EC7" w14:textId="77777777" w:rsidR="00476627" w:rsidRDefault="00476627" w:rsidP="00476627">
      <w:pPr>
        <w:rPr>
          <w:rFonts w:ascii="Arial" w:hAnsi="Arial" w:cs="Arial"/>
          <w:sz w:val="20"/>
          <w:szCs w:val="20"/>
        </w:rPr>
      </w:pPr>
    </w:p>
    <w:p w14:paraId="0F5D2312" w14:textId="77777777" w:rsidR="00476627" w:rsidRDefault="00476627" w:rsidP="00476627">
      <w:pPr>
        <w:ind w:left="426"/>
        <w:rPr>
          <w:rFonts w:ascii="Arial" w:hAnsi="Arial" w:cs="Arial"/>
          <w:sz w:val="20"/>
          <w:szCs w:val="20"/>
        </w:rPr>
      </w:pPr>
      <w:r>
        <w:rPr>
          <w:rFonts w:ascii="Arial" w:hAnsi="Arial" w:cs="Arial"/>
          <w:sz w:val="20"/>
          <w:szCs w:val="20"/>
        </w:rPr>
        <w:t xml:space="preserve">The Grant Funding Profile sets out the maximum amount of the Grant that can be claimed per Financial Year. </w:t>
      </w:r>
    </w:p>
    <w:tbl>
      <w:tblPr>
        <w:tblStyle w:val="TableGrid"/>
        <w:tblW w:w="0" w:type="auto"/>
        <w:tblLook w:val="04A0" w:firstRow="1" w:lastRow="0" w:firstColumn="1" w:lastColumn="0" w:noHBand="0" w:noVBand="1"/>
      </w:tblPr>
      <w:tblGrid>
        <w:gridCol w:w="1483"/>
        <w:gridCol w:w="1514"/>
        <w:gridCol w:w="1503"/>
        <w:gridCol w:w="1503"/>
        <w:gridCol w:w="1504"/>
        <w:gridCol w:w="1509"/>
      </w:tblGrid>
      <w:tr w:rsidR="00476627" w14:paraId="6DDD6A49" w14:textId="77777777" w:rsidTr="00E508B8">
        <w:tc>
          <w:tcPr>
            <w:tcW w:w="1483" w:type="dxa"/>
            <w:tcBorders>
              <w:top w:val="single" w:sz="4" w:space="0" w:color="auto"/>
              <w:left w:val="single" w:sz="4" w:space="0" w:color="auto"/>
              <w:bottom w:val="single" w:sz="4" w:space="0" w:color="auto"/>
              <w:right w:val="single" w:sz="4" w:space="0" w:color="auto"/>
            </w:tcBorders>
            <w:hideMark/>
          </w:tcPr>
          <w:p w14:paraId="031716CD" w14:textId="77777777" w:rsidR="00476627" w:rsidRPr="000F0073" w:rsidRDefault="00476627" w:rsidP="00E508B8">
            <w:pPr>
              <w:pStyle w:val="TLTRecitals"/>
              <w:widowControl/>
              <w:numPr>
                <w:ilvl w:val="0"/>
                <w:numId w:val="0"/>
              </w:numPr>
              <w:tabs>
                <w:tab w:val="left" w:pos="720"/>
              </w:tabs>
              <w:adjustRightInd/>
              <w:spacing w:line="240" w:lineRule="auto"/>
              <w:jc w:val="left"/>
              <w:rPr>
                <w:rFonts w:ascii="Arial" w:hAnsi="Arial" w:cs="Arial"/>
                <w:b/>
                <w:sz w:val="20"/>
                <w:szCs w:val="20"/>
              </w:rPr>
            </w:pPr>
            <w:r w:rsidRPr="000F0073">
              <w:rPr>
                <w:rFonts w:ascii="Arial" w:hAnsi="Arial" w:cs="Arial"/>
                <w:b/>
                <w:sz w:val="20"/>
                <w:szCs w:val="20"/>
              </w:rPr>
              <w:t>Title of Funded Project</w:t>
            </w:r>
          </w:p>
        </w:tc>
        <w:tc>
          <w:tcPr>
            <w:tcW w:w="1514" w:type="dxa"/>
            <w:tcBorders>
              <w:top w:val="single" w:sz="4" w:space="0" w:color="auto"/>
              <w:left w:val="single" w:sz="4" w:space="0" w:color="auto"/>
              <w:bottom w:val="single" w:sz="4" w:space="0" w:color="auto"/>
              <w:right w:val="single" w:sz="4" w:space="0" w:color="auto"/>
            </w:tcBorders>
            <w:hideMark/>
          </w:tcPr>
          <w:p w14:paraId="27D25EDC" w14:textId="77777777" w:rsidR="00476627" w:rsidRPr="000F0073"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r w:rsidRPr="000F0073">
              <w:rPr>
                <w:rFonts w:ascii="Arial" w:hAnsi="Arial" w:cs="Arial"/>
                <w:b/>
                <w:sz w:val="20"/>
                <w:szCs w:val="20"/>
              </w:rPr>
              <w:t>Upfront Payment [delete if not applicable]</w:t>
            </w:r>
          </w:p>
        </w:tc>
        <w:tc>
          <w:tcPr>
            <w:tcW w:w="1503" w:type="dxa"/>
            <w:tcBorders>
              <w:top w:val="single" w:sz="4" w:space="0" w:color="auto"/>
              <w:left w:val="single" w:sz="4" w:space="0" w:color="auto"/>
              <w:bottom w:val="single" w:sz="4" w:space="0" w:color="auto"/>
              <w:right w:val="single" w:sz="4" w:space="0" w:color="auto"/>
            </w:tcBorders>
            <w:hideMark/>
          </w:tcPr>
          <w:p w14:paraId="4C8DF417" w14:textId="77777777" w:rsidR="00476627" w:rsidRPr="000F0073"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r w:rsidRPr="000F0073">
              <w:rPr>
                <w:rFonts w:ascii="Arial" w:hAnsi="Arial" w:cs="Arial"/>
                <w:b/>
                <w:sz w:val="20"/>
                <w:szCs w:val="20"/>
              </w:rPr>
              <w:t>Maximum Funding</w:t>
            </w:r>
            <w:r w:rsidRPr="000F0073">
              <w:rPr>
                <w:rFonts w:ascii="Arial" w:hAnsi="Arial" w:cs="Arial"/>
                <w:b/>
                <w:sz w:val="20"/>
                <w:szCs w:val="20"/>
              </w:rPr>
              <w:br/>
              <w:t>Year 1 (FY 2018/19)</w:t>
            </w:r>
          </w:p>
        </w:tc>
        <w:tc>
          <w:tcPr>
            <w:tcW w:w="1503" w:type="dxa"/>
            <w:tcBorders>
              <w:top w:val="single" w:sz="4" w:space="0" w:color="auto"/>
              <w:left w:val="single" w:sz="4" w:space="0" w:color="auto"/>
              <w:bottom w:val="single" w:sz="4" w:space="0" w:color="auto"/>
              <w:right w:val="single" w:sz="4" w:space="0" w:color="auto"/>
            </w:tcBorders>
            <w:hideMark/>
          </w:tcPr>
          <w:p w14:paraId="7CDA02D9" w14:textId="77777777" w:rsidR="00476627" w:rsidRPr="000F0073"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r w:rsidRPr="000F0073">
              <w:rPr>
                <w:rFonts w:ascii="Arial" w:hAnsi="Arial" w:cs="Arial"/>
                <w:b/>
                <w:sz w:val="20"/>
                <w:szCs w:val="20"/>
              </w:rPr>
              <w:t>Maximum Funding</w:t>
            </w:r>
            <w:r w:rsidRPr="000F0073">
              <w:rPr>
                <w:rFonts w:ascii="Arial" w:hAnsi="Arial" w:cs="Arial"/>
                <w:b/>
                <w:sz w:val="20"/>
                <w:szCs w:val="20"/>
              </w:rPr>
              <w:br/>
              <w:t>Year 2 (FY 2019/20)</w:t>
            </w:r>
          </w:p>
        </w:tc>
        <w:tc>
          <w:tcPr>
            <w:tcW w:w="1504" w:type="dxa"/>
            <w:tcBorders>
              <w:top w:val="single" w:sz="4" w:space="0" w:color="auto"/>
              <w:left w:val="single" w:sz="4" w:space="0" w:color="auto"/>
              <w:bottom w:val="single" w:sz="4" w:space="0" w:color="auto"/>
              <w:right w:val="single" w:sz="4" w:space="0" w:color="auto"/>
            </w:tcBorders>
            <w:hideMark/>
          </w:tcPr>
          <w:p w14:paraId="52AC3FA2" w14:textId="77777777" w:rsidR="00476627" w:rsidRPr="000F0073" w:rsidRDefault="00476627" w:rsidP="00E508B8">
            <w:pPr>
              <w:pStyle w:val="TLTRecitals"/>
              <w:widowControl/>
              <w:numPr>
                <w:ilvl w:val="0"/>
                <w:numId w:val="0"/>
              </w:numPr>
              <w:tabs>
                <w:tab w:val="left" w:pos="720"/>
              </w:tabs>
              <w:adjustRightInd/>
              <w:spacing w:line="240" w:lineRule="auto"/>
              <w:jc w:val="left"/>
              <w:rPr>
                <w:rFonts w:ascii="Arial" w:hAnsi="Arial" w:cs="Arial"/>
                <w:b/>
                <w:sz w:val="20"/>
                <w:szCs w:val="20"/>
              </w:rPr>
            </w:pPr>
            <w:r w:rsidRPr="000F0073">
              <w:rPr>
                <w:rFonts w:ascii="Arial" w:hAnsi="Arial" w:cs="Arial"/>
                <w:b/>
                <w:sz w:val="20"/>
                <w:szCs w:val="20"/>
              </w:rPr>
              <w:t>Maximum Funding</w:t>
            </w:r>
          </w:p>
          <w:p w14:paraId="35120CFC" w14:textId="77777777" w:rsidR="00476627" w:rsidRPr="000F0073"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r w:rsidRPr="000F0073">
              <w:rPr>
                <w:rFonts w:ascii="Arial" w:hAnsi="Arial" w:cs="Arial"/>
                <w:b/>
                <w:sz w:val="20"/>
                <w:szCs w:val="20"/>
              </w:rPr>
              <w:t>Year 3 (FY 2020/21</w:t>
            </w:r>
          </w:p>
        </w:tc>
        <w:tc>
          <w:tcPr>
            <w:tcW w:w="1509" w:type="dxa"/>
            <w:tcBorders>
              <w:top w:val="single" w:sz="4" w:space="0" w:color="auto"/>
              <w:left w:val="single" w:sz="4" w:space="0" w:color="auto"/>
              <w:bottom w:val="single" w:sz="4" w:space="0" w:color="auto"/>
              <w:right w:val="single" w:sz="4" w:space="0" w:color="auto"/>
            </w:tcBorders>
            <w:hideMark/>
          </w:tcPr>
          <w:p w14:paraId="1088DEF0" w14:textId="77777777" w:rsidR="00476627"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r>
              <w:rPr>
                <w:rFonts w:ascii="Arial" w:hAnsi="Arial" w:cs="Arial"/>
                <w:b/>
                <w:sz w:val="20"/>
                <w:szCs w:val="20"/>
              </w:rPr>
              <w:t>Combined 3-year maximum spend</w:t>
            </w:r>
          </w:p>
        </w:tc>
      </w:tr>
      <w:tr w:rsidR="00476627" w14:paraId="6F7EEE31" w14:textId="77777777" w:rsidTr="00E508B8">
        <w:tc>
          <w:tcPr>
            <w:tcW w:w="1483" w:type="dxa"/>
            <w:tcBorders>
              <w:top w:val="single" w:sz="4" w:space="0" w:color="auto"/>
              <w:left w:val="single" w:sz="4" w:space="0" w:color="auto"/>
              <w:bottom w:val="single" w:sz="4" w:space="0" w:color="auto"/>
              <w:right w:val="single" w:sz="4" w:space="0" w:color="auto"/>
            </w:tcBorders>
          </w:tcPr>
          <w:p w14:paraId="62436F33" w14:textId="77777777" w:rsidR="00476627" w:rsidRDefault="00476627" w:rsidP="00E508B8">
            <w:pPr>
              <w:spacing w:line="276" w:lineRule="auto"/>
              <w:rPr>
                <w:rFonts w:ascii="Foundry Form Sans" w:hAnsi="Foundry Form Sans"/>
                <w:sz w:val="24"/>
                <w:szCs w:val="24"/>
              </w:rPr>
            </w:pPr>
            <w:r>
              <w:rPr>
                <w:rFonts w:ascii="Foundry Form Sans" w:hAnsi="Foundry Form Sans"/>
              </w:rPr>
              <w:t>Insert project details</w:t>
            </w:r>
          </w:p>
          <w:p w14:paraId="500DDAF5" w14:textId="77777777" w:rsidR="00476627"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14:paraId="3E95C444" w14:textId="77777777" w:rsidR="00476627"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r>
              <w:rPr>
                <w:rFonts w:ascii="Foundry Form Sans" w:hAnsi="Foundry Form Sans" w:cs="Arial"/>
              </w:rPr>
              <w:t>£XXXXXX</w:t>
            </w:r>
          </w:p>
        </w:tc>
        <w:tc>
          <w:tcPr>
            <w:tcW w:w="1503" w:type="dxa"/>
            <w:tcBorders>
              <w:top w:val="single" w:sz="4" w:space="0" w:color="auto"/>
              <w:left w:val="single" w:sz="4" w:space="0" w:color="auto"/>
              <w:bottom w:val="single" w:sz="4" w:space="0" w:color="auto"/>
              <w:right w:val="single" w:sz="4" w:space="0" w:color="auto"/>
            </w:tcBorders>
            <w:hideMark/>
          </w:tcPr>
          <w:p w14:paraId="129747B0" w14:textId="77777777" w:rsidR="00476627"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r>
              <w:rPr>
                <w:rFonts w:ascii="Foundry Form Sans" w:hAnsi="Foundry Form Sans" w:cs="Arial"/>
              </w:rPr>
              <w:t>£XXXXXX</w:t>
            </w:r>
          </w:p>
        </w:tc>
        <w:tc>
          <w:tcPr>
            <w:tcW w:w="1503" w:type="dxa"/>
            <w:tcBorders>
              <w:top w:val="single" w:sz="4" w:space="0" w:color="auto"/>
              <w:left w:val="single" w:sz="4" w:space="0" w:color="auto"/>
              <w:bottom w:val="single" w:sz="4" w:space="0" w:color="auto"/>
              <w:right w:val="single" w:sz="4" w:space="0" w:color="auto"/>
            </w:tcBorders>
            <w:hideMark/>
          </w:tcPr>
          <w:p w14:paraId="50A5DC64" w14:textId="77777777" w:rsidR="00476627"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r>
              <w:rPr>
                <w:rFonts w:ascii="Foundry Form Sans" w:hAnsi="Foundry Form Sans" w:cs="Arial"/>
              </w:rPr>
              <w:t>£XXXXXX</w:t>
            </w:r>
          </w:p>
        </w:tc>
        <w:tc>
          <w:tcPr>
            <w:tcW w:w="1504" w:type="dxa"/>
            <w:tcBorders>
              <w:top w:val="single" w:sz="4" w:space="0" w:color="auto"/>
              <w:left w:val="single" w:sz="4" w:space="0" w:color="auto"/>
              <w:bottom w:val="single" w:sz="4" w:space="0" w:color="auto"/>
              <w:right w:val="single" w:sz="4" w:space="0" w:color="auto"/>
            </w:tcBorders>
            <w:hideMark/>
          </w:tcPr>
          <w:p w14:paraId="0604BDAD" w14:textId="77777777" w:rsidR="00476627"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r>
              <w:rPr>
                <w:rFonts w:ascii="Foundry Form Sans" w:hAnsi="Foundry Form Sans" w:cs="Arial"/>
              </w:rPr>
              <w:t>£XXXXXX</w:t>
            </w:r>
          </w:p>
        </w:tc>
        <w:tc>
          <w:tcPr>
            <w:tcW w:w="1509" w:type="dxa"/>
            <w:tcBorders>
              <w:top w:val="single" w:sz="4" w:space="0" w:color="auto"/>
              <w:left w:val="single" w:sz="4" w:space="0" w:color="auto"/>
              <w:bottom w:val="single" w:sz="4" w:space="0" w:color="auto"/>
              <w:right w:val="single" w:sz="4" w:space="0" w:color="auto"/>
            </w:tcBorders>
            <w:hideMark/>
          </w:tcPr>
          <w:p w14:paraId="7EED450D" w14:textId="77777777" w:rsidR="00476627" w:rsidRDefault="00476627" w:rsidP="00E508B8">
            <w:pPr>
              <w:pStyle w:val="TLTRecitals"/>
              <w:widowControl/>
              <w:numPr>
                <w:ilvl w:val="0"/>
                <w:numId w:val="0"/>
              </w:numPr>
              <w:tabs>
                <w:tab w:val="left" w:pos="720"/>
              </w:tabs>
              <w:adjustRightInd/>
              <w:spacing w:line="240" w:lineRule="auto"/>
              <w:rPr>
                <w:rFonts w:ascii="Arial" w:hAnsi="Arial" w:cs="Arial"/>
                <w:b/>
                <w:sz w:val="20"/>
                <w:szCs w:val="20"/>
              </w:rPr>
            </w:pPr>
            <w:r>
              <w:rPr>
                <w:rFonts w:ascii="Foundry Form Sans" w:hAnsi="Foundry Form Sans" w:cs="Arial"/>
              </w:rPr>
              <w:t>£XXXXXX</w:t>
            </w:r>
          </w:p>
        </w:tc>
      </w:tr>
    </w:tbl>
    <w:p w14:paraId="7384D259" w14:textId="77777777" w:rsidR="00476627" w:rsidRDefault="00476627" w:rsidP="00476627">
      <w:pPr>
        <w:rPr>
          <w:rFonts w:ascii="Arial" w:hAnsi="Arial" w:cs="Arial"/>
          <w:sz w:val="20"/>
          <w:szCs w:val="20"/>
        </w:rPr>
      </w:pPr>
    </w:p>
    <w:p w14:paraId="4986869C" w14:textId="77777777" w:rsidR="00476627" w:rsidRDefault="00476627" w:rsidP="00476627">
      <w:pPr>
        <w:pStyle w:val="ListParagraph"/>
        <w:numPr>
          <w:ilvl w:val="0"/>
          <w:numId w:val="30"/>
        </w:numPr>
        <w:tabs>
          <w:tab w:val="clear" w:pos="284"/>
        </w:tabs>
        <w:spacing w:line="240" w:lineRule="auto"/>
        <w:ind w:left="426" w:hanging="568"/>
        <w:rPr>
          <w:rFonts w:cs="Arial"/>
          <w:b/>
          <w:szCs w:val="20"/>
        </w:rPr>
      </w:pPr>
      <w:r>
        <w:rPr>
          <w:rFonts w:cs="Arial"/>
          <w:b/>
          <w:szCs w:val="20"/>
        </w:rPr>
        <w:t>Payment process:</w:t>
      </w:r>
    </w:p>
    <w:p w14:paraId="48E6E643" w14:textId="77777777" w:rsidR="00476627" w:rsidRDefault="00476627" w:rsidP="00476627">
      <w:pPr>
        <w:pStyle w:val="ListParagraph"/>
        <w:rPr>
          <w:rFonts w:cs="Arial"/>
          <w:szCs w:val="20"/>
        </w:rPr>
      </w:pPr>
    </w:p>
    <w:p w14:paraId="5D1C7F24" w14:textId="77777777" w:rsidR="00476627" w:rsidRDefault="00476627" w:rsidP="00476627">
      <w:pPr>
        <w:pStyle w:val="ListParagraph"/>
        <w:numPr>
          <w:ilvl w:val="1"/>
          <w:numId w:val="31"/>
        </w:numPr>
        <w:tabs>
          <w:tab w:val="clear" w:pos="284"/>
        </w:tabs>
        <w:spacing w:line="240" w:lineRule="auto"/>
        <w:ind w:left="426" w:hanging="710"/>
        <w:rPr>
          <w:rFonts w:cs="Arial"/>
          <w:szCs w:val="20"/>
        </w:rPr>
      </w:pPr>
      <w:r>
        <w:rPr>
          <w:rFonts w:cs="Arial"/>
          <w:szCs w:val="20"/>
        </w:rPr>
        <w:t>The Recipient must submit the relevant form(s) fully completed to MOPAC in accordance with the Payment and Monitoring table below.</w:t>
      </w:r>
    </w:p>
    <w:p w14:paraId="29466A03" w14:textId="77777777" w:rsidR="00476627" w:rsidRDefault="00476627" w:rsidP="00476627">
      <w:pPr>
        <w:pStyle w:val="ListParagraph"/>
        <w:rPr>
          <w:rFonts w:cs="Arial"/>
          <w:szCs w:val="20"/>
        </w:rPr>
      </w:pPr>
    </w:p>
    <w:p w14:paraId="0D5DB814" w14:textId="77777777" w:rsidR="00476627" w:rsidRDefault="00476627" w:rsidP="00476627">
      <w:pPr>
        <w:pStyle w:val="ListParagraph"/>
        <w:numPr>
          <w:ilvl w:val="1"/>
          <w:numId w:val="31"/>
        </w:numPr>
        <w:tabs>
          <w:tab w:val="clear" w:pos="284"/>
        </w:tabs>
        <w:spacing w:line="240" w:lineRule="auto"/>
        <w:ind w:left="426" w:hanging="710"/>
        <w:rPr>
          <w:rFonts w:cs="Arial"/>
          <w:szCs w:val="20"/>
        </w:rPr>
      </w:pPr>
      <w:r>
        <w:rPr>
          <w:rFonts w:cs="Arial"/>
          <w:szCs w:val="20"/>
        </w:rPr>
        <w:t>The amount claimed must be reflective of the actual spend of Eligible Expenditure for that quarter.</w:t>
      </w:r>
    </w:p>
    <w:p w14:paraId="5F6B9993" w14:textId="77777777" w:rsidR="00476627" w:rsidRDefault="00476627" w:rsidP="00476627">
      <w:pPr>
        <w:pStyle w:val="ListParagraph"/>
        <w:ind w:left="426"/>
        <w:rPr>
          <w:rFonts w:cs="Arial"/>
          <w:szCs w:val="20"/>
        </w:rPr>
      </w:pPr>
    </w:p>
    <w:p w14:paraId="3DEF9317" w14:textId="77777777" w:rsidR="00476627" w:rsidRDefault="00476627" w:rsidP="00476627">
      <w:pPr>
        <w:pStyle w:val="ListParagraph"/>
        <w:numPr>
          <w:ilvl w:val="1"/>
          <w:numId w:val="31"/>
        </w:numPr>
        <w:tabs>
          <w:tab w:val="clear" w:pos="284"/>
        </w:tabs>
        <w:spacing w:line="240" w:lineRule="auto"/>
        <w:ind w:left="426" w:hanging="710"/>
        <w:rPr>
          <w:rFonts w:cs="Arial"/>
          <w:szCs w:val="20"/>
        </w:rPr>
      </w:pPr>
      <w:r>
        <w:rPr>
          <w:rFonts w:cs="Arial"/>
          <w:szCs w:val="20"/>
        </w:rPr>
        <w:t>MOPAC will review and check the form and subject to satisfactory progress and satisfactory completion of relevant documentation, MOPAC will inform the Recipient of the Grant amount it will pay to the Recipient. If MOPAC does not agree with the amount claimed by the Recipient, it will consult in good faith with the Recipient about any questioned amount.</w:t>
      </w:r>
    </w:p>
    <w:p w14:paraId="2AEAA868" w14:textId="77777777" w:rsidR="00476627" w:rsidRDefault="00476627" w:rsidP="00476627">
      <w:pPr>
        <w:pStyle w:val="ListParagraph"/>
        <w:rPr>
          <w:rFonts w:cs="Arial"/>
          <w:szCs w:val="20"/>
        </w:rPr>
      </w:pPr>
    </w:p>
    <w:p w14:paraId="074B6976" w14:textId="77777777" w:rsidR="00476627" w:rsidRDefault="00476627" w:rsidP="00476627">
      <w:pPr>
        <w:pStyle w:val="ListParagraph"/>
        <w:numPr>
          <w:ilvl w:val="1"/>
          <w:numId w:val="31"/>
        </w:numPr>
        <w:tabs>
          <w:tab w:val="clear" w:pos="284"/>
        </w:tabs>
        <w:spacing w:line="240" w:lineRule="auto"/>
        <w:ind w:left="426" w:hanging="710"/>
        <w:rPr>
          <w:rFonts w:cs="Arial"/>
          <w:szCs w:val="20"/>
        </w:rPr>
      </w:pPr>
      <w:r>
        <w:rPr>
          <w:rFonts w:cs="Arial"/>
          <w:szCs w:val="20"/>
        </w:rPr>
        <w:t>Following receipt of the relevant form(s) submitted by Recipient and agreement by MOPAC in accordance with paragraph 2.3 above, MOPAC will notify the Recipient that an invoice can be submitted.</w:t>
      </w:r>
    </w:p>
    <w:p w14:paraId="731998E0" w14:textId="77777777" w:rsidR="00476627" w:rsidRDefault="00476627" w:rsidP="00476627">
      <w:pPr>
        <w:pStyle w:val="ListParagraph"/>
        <w:rPr>
          <w:rFonts w:cs="Arial"/>
          <w:szCs w:val="20"/>
        </w:rPr>
      </w:pPr>
    </w:p>
    <w:p w14:paraId="380AAE61" w14:textId="77777777" w:rsidR="00476627" w:rsidRDefault="00476627" w:rsidP="00476627">
      <w:pPr>
        <w:pStyle w:val="ListParagraph"/>
        <w:numPr>
          <w:ilvl w:val="1"/>
          <w:numId w:val="31"/>
        </w:numPr>
        <w:tabs>
          <w:tab w:val="clear" w:pos="284"/>
        </w:tabs>
        <w:spacing w:line="240" w:lineRule="auto"/>
        <w:ind w:left="426" w:hanging="710"/>
        <w:rPr>
          <w:rFonts w:cs="Arial"/>
          <w:szCs w:val="20"/>
        </w:rPr>
      </w:pPr>
      <w:r>
        <w:rPr>
          <w:rFonts w:cs="Arial"/>
          <w:szCs w:val="20"/>
        </w:rPr>
        <w:t xml:space="preserve">The Recipient must submit an invoice within ten (10) working days of receiving confirmation of the Grant amount by MOPAC. </w:t>
      </w:r>
    </w:p>
    <w:p w14:paraId="0CD09363" w14:textId="77777777" w:rsidR="00476627" w:rsidRDefault="00476627" w:rsidP="00476627">
      <w:pPr>
        <w:pStyle w:val="ListParagraph"/>
        <w:rPr>
          <w:rFonts w:cs="Arial"/>
          <w:szCs w:val="20"/>
        </w:rPr>
      </w:pPr>
    </w:p>
    <w:p w14:paraId="38B2EFC4" w14:textId="77777777" w:rsidR="00476627" w:rsidRDefault="00476627" w:rsidP="00476627">
      <w:pPr>
        <w:pStyle w:val="ListParagraph"/>
        <w:numPr>
          <w:ilvl w:val="1"/>
          <w:numId w:val="31"/>
        </w:numPr>
        <w:tabs>
          <w:tab w:val="clear" w:pos="284"/>
        </w:tabs>
        <w:spacing w:line="240" w:lineRule="auto"/>
        <w:ind w:left="426" w:hanging="710"/>
        <w:rPr>
          <w:rFonts w:cs="Arial"/>
          <w:szCs w:val="20"/>
        </w:rPr>
      </w:pPr>
      <w:r w:rsidRPr="000F0073">
        <w:rPr>
          <w:rFonts w:cs="Arial"/>
          <w:szCs w:val="20"/>
        </w:rPr>
        <w:t>The invoice should reference the [Insert programme name/ref] and must</w:t>
      </w:r>
      <w:r>
        <w:rPr>
          <w:rFonts w:cs="Arial"/>
          <w:szCs w:val="20"/>
        </w:rPr>
        <w:t xml:space="preserve"> quote the relevant purchase order number. </w:t>
      </w:r>
    </w:p>
    <w:p w14:paraId="43A511E3" w14:textId="77777777" w:rsidR="00476627" w:rsidRDefault="00476627" w:rsidP="00476627">
      <w:pPr>
        <w:pStyle w:val="ListParagraph"/>
        <w:rPr>
          <w:rFonts w:cs="Arial"/>
          <w:szCs w:val="20"/>
        </w:rPr>
      </w:pPr>
    </w:p>
    <w:p w14:paraId="2EAC0995" w14:textId="77777777" w:rsidR="00476627" w:rsidRDefault="00476627" w:rsidP="00476627">
      <w:pPr>
        <w:pStyle w:val="ListParagraph"/>
        <w:numPr>
          <w:ilvl w:val="1"/>
          <w:numId w:val="31"/>
        </w:numPr>
        <w:tabs>
          <w:tab w:val="clear" w:pos="284"/>
        </w:tabs>
        <w:spacing w:line="240" w:lineRule="auto"/>
        <w:ind w:left="426" w:hanging="710"/>
        <w:rPr>
          <w:rFonts w:cs="Arial"/>
          <w:szCs w:val="20"/>
        </w:rPr>
      </w:pPr>
      <w:r>
        <w:rPr>
          <w:rFonts w:cs="Arial"/>
          <w:szCs w:val="20"/>
        </w:rPr>
        <w:t>The invoice should clearly outline: the relevant period it relates to, the amount being claimed, a brief description of what it relates to and the relevant bank account number and sort code.</w:t>
      </w:r>
    </w:p>
    <w:p w14:paraId="18F863FC" w14:textId="77777777" w:rsidR="00476627" w:rsidRDefault="00476627" w:rsidP="00476627">
      <w:pPr>
        <w:pStyle w:val="ListParagraph"/>
        <w:rPr>
          <w:rFonts w:cs="Arial"/>
          <w:szCs w:val="20"/>
        </w:rPr>
      </w:pPr>
    </w:p>
    <w:p w14:paraId="0C207FA2" w14:textId="77777777" w:rsidR="00476627" w:rsidRDefault="00476627" w:rsidP="00476627">
      <w:pPr>
        <w:pStyle w:val="ListParagraph"/>
        <w:ind w:left="426"/>
        <w:rPr>
          <w:rFonts w:cs="Arial"/>
          <w:szCs w:val="20"/>
        </w:rPr>
      </w:pPr>
      <w:r>
        <w:rPr>
          <w:rFonts w:cs="Arial"/>
          <w:szCs w:val="20"/>
        </w:rPr>
        <w:t>The address is : Mayor's Office for Policing &amp; Crime,</w:t>
      </w:r>
      <w:r>
        <w:rPr>
          <w:rFonts w:cs="Arial"/>
          <w:szCs w:val="20"/>
        </w:rPr>
        <w:br/>
        <w:t>Purchase to Pay</w:t>
      </w:r>
      <w:r>
        <w:rPr>
          <w:rFonts w:cs="Arial"/>
          <w:szCs w:val="20"/>
        </w:rPr>
        <w:br/>
        <w:t>c/o SSCL Police Services</w:t>
      </w:r>
      <w:r>
        <w:rPr>
          <w:rFonts w:cs="Arial"/>
          <w:szCs w:val="20"/>
        </w:rPr>
        <w:br/>
        <w:t>PO Box 14077</w:t>
      </w:r>
      <w:r>
        <w:rPr>
          <w:rFonts w:cs="Arial"/>
          <w:szCs w:val="20"/>
        </w:rPr>
        <w:br/>
        <w:t>Newport</w:t>
      </w:r>
      <w:r>
        <w:rPr>
          <w:rFonts w:cs="Arial"/>
          <w:szCs w:val="20"/>
        </w:rPr>
        <w:br/>
        <w:t>Gwent</w:t>
      </w:r>
      <w:r>
        <w:rPr>
          <w:rFonts w:cs="Arial"/>
          <w:szCs w:val="20"/>
        </w:rPr>
        <w:br/>
        <w:t>NP10 8FZ</w:t>
      </w:r>
      <w:r>
        <w:rPr>
          <w:rFonts w:cs="Arial"/>
          <w:szCs w:val="20"/>
        </w:rPr>
        <w:br/>
      </w:r>
    </w:p>
    <w:p w14:paraId="55CD2F75" w14:textId="77777777" w:rsidR="00476627" w:rsidRDefault="00476627" w:rsidP="00476627">
      <w:pPr>
        <w:pStyle w:val="ListParagraph"/>
        <w:numPr>
          <w:ilvl w:val="1"/>
          <w:numId w:val="31"/>
        </w:numPr>
        <w:tabs>
          <w:tab w:val="clear" w:pos="284"/>
        </w:tabs>
        <w:spacing w:line="240" w:lineRule="auto"/>
        <w:ind w:left="426" w:hanging="710"/>
        <w:rPr>
          <w:rFonts w:cs="Arial"/>
          <w:szCs w:val="20"/>
        </w:rPr>
      </w:pPr>
      <w:r>
        <w:rPr>
          <w:rFonts w:cs="Arial"/>
          <w:szCs w:val="20"/>
        </w:rPr>
        <w:t>All invoices must be sent by</w:t>
      </w:r>
      <w:r>
        <w:rPr>
          <w:rFonts w:cs="Arial"/>
          <w:b/>
          <w:szCs w:val="20"/>
        </w:rPr>
        <w:t xml:space="preserve"> email </w:t>
      </w:r>
      <w:r>
        <w:rPr>
          <w:rFonts w:cs="Arial"/>
          <w:szCs w:val="20"/>
        </w:rPr>
        <w:t>to:</w:t>
      </w:r>
    </w:p>
    <w:p w14:paraId="3BA291E4" w14:textId="77777777" w:rsidR="00476627" w:rsidRDefault="00476627" w:rsidP="00476627">
      <w:pPr>
        <w:pStyle w:val="ListParagraph"/>
        <w:rPr>
          <w:rFonts w:cs="Arial"/>
          <w:szCs w:val="20"/>
        </w:rPr>
      </w:pPr>
    </w:p>
    <w:p w14:paraId="66C3B15E" w14:textId="77777777" w:rsidR="00476627" w:rsidRDefault="00712C51" w:rsidP="00476627">
      <w:pPr>
        <w:ind w:left="-5"/>
        <w:rPr>
          <w:rStyle w:val="Hyperlink"/>
          <w:rFonts w:ascii="Times New Roman" w:hAnsi="Times New Roman"/>
          <w:sz w:val="24"/>
          <w:szCs w:val="24"/>
        </w:rPr>
      </w:pPr>
      <w:hyperlink r:id="rId20" w:history="1">
        <w:r w:rsidR="00476627">
          <w:rPr>
            <w:rStyle w:val="Hyperlink"/>
          </w:rPr>
          <w:t>sscl.mps.ap@sscl.gse.gov.uk</w:t>
        </w:r>
      </w:hyperlink>
      <w:r w:rsidR="00476627">
        <w:rPr>
          <w:rStyle w:val="Hyperlink"/>
        </w:rPr>
        <w:t xml:space="preserve"> </w:t>
      </w:r>
      <w:r w:rsidR="00476627">
        <w:rPr>
          <w:rFonts w:ascii="Arial" w:hAnsi="Arial" w:cs="Arial"/>
          <w:sz w:val="20"/>
          <w:szCs w:val="20"/>
        </w:rPr>
        <w:t xml:space="preserve">copying in the lead commissioner </w:t>
      </w:r>
      <w:r w:rsidR="00476627" w:rsidRPr="000F0073">
        <w:rPr>
          <w:rFonts w:ascii="Arial" w:hAnsi="Arial" w:cs="Arial"/>
          <w:sz w:val="20"/>
          <w:szCs w:val="20"/>
        </w:rPr>
        <w:t>f</w:t>
      </w:r>
      <w:r w:rsidR="00476627" w:rsidRPr="000F0073">
        <w:t>orename.surname</w:t>
      </w:r>
      <w:r w:rsidR="00476627" w:rsidRPr="000F0073">
        <w:rPr>
          <w:lang w:val="en-US"/>
        </w:rPr>
        <w:t>@mopac</w:t>
      </w:r>
      <w:r w:rsidR="00476627">
        <w:rPr>
          <w:lang w:val="en-US"/>
        </w:rPr>
        <w:t>.london.gov.uk</w:t>
      </w:r>
    </w:p>
    <w:p w14:paraId="7C783F4F" w14:textId="77777777" w:rsidR="00476627" w:rsidRDefault="00476627" w:rsidP="00476627">
      <w:pPr>
        <w:pStyle w:val="ListParagraph"/>
        <w:ind w:left="426"/>
        <w:rPr>
          <w:rFonts w:cs="Arial"/>
          <w:color w:val="auto"/>
          <w:szCs w:val="20"/>
        </w:rPr>
      </w:pPr>
    </w:p>
    <w:p w14:paraId="2C21A393" w14:textId="77777777" w:rsidR="00476627" w:rsidRDefault="00476627" w:rsidP="00476627">
      <w:pPr>
        <w:pStyle w:val="ListParagraph"/>
        <w:numPr>
          <w:ilvl w:val="1"/>
          <w:numId w:val="31"/>
        </w:numPr>
        <w:tabs>
          <w:tab w:val="clear" w:pos="284"/>
        </w:tabs>
        <w:spacing w:line="240" w:lineRule="auto"/>
        <w:ind w:left="426" w:hanging="710"/>
        <w:rPr>
          <w:rFonts w:cs="Arial"/>
          <w:szCs w:val="20"/>
        </w:rPr>
      </w:pPr>
      <w:r>
        <w:rPr>
          <w:rFonts w:cs="Arial"/>
          <w:szCs w:val="20"/>
        </w:rPr>
        <w:t xml:space="preserve">Payment will be paid by MOPAC within thirty (30) calendar days of the receipt of a correctly submitted and agreed invoice. </w:t>
      </w:r>
    </w:p>
    <w:p w14:paraId="218D0B35" w14:textId="77777777" w:rsidR="00476627" w:rsidRDefault="00476627" w:rsidP="00476627">
      <w:pPr>
        <w:jc w:val="both"/>
        <w:rPr>
          <w:rFonts w:ascii="Arial" w:hAnsi="Arial" w:cs="Arial"/>
          <w:sz w:val="20"/>
          <w:szCs w:val="20"/>
        </w:rPr>
      </w:pPr>
    </w:p>
    <w:p w14:paraId="3AF3AAB3" w14:textId="77777777" w:rsidR="00476627" w:rsidRDefault="00476627" w:rsidP="00476627">
      <w:pPr>
        <w:rPr>
          <w:rFonts w:ascii="Arial" w:hAnsi="Arial" w:cs="Arial"/>
          <w:b/>
          <w:sz w:val="20"/>
          <w:szCs w:val="20"/>
        </w:rPr>
      </w:pPr>
      <w:r>
        <w:rPr>
          <w:rFonts w:ascii="Arial" w:hAnsi="Arial" w:cs="Arial"/>
          <w:b/>
          <w:sz w:val="20"/>
          <w:szCs w:val="20"/>
        </w:rPr>
        <w:t>Payment and Monitoring Table</w:t>
      </w:r>
    </w:p>
    <w:p w14:paraId="30E86294" w14:textId="77777777" w:rsidR="00476627" w:rsidRPr="000F0073" w:rsidRDefault="00476627" w:rsidP="00476627">
      <w:pPr>
        <w:rPr>
          <w:rFonts w:ascii="Arial" w:hAnsi="Arial" w:cs="Arial"/>
          <w:sz w:val="20"/>
          <w:szCs w:val="20"/>
        </w:rPr>
      </w:pPr>
      <w:r w:rsidRPr="000F0073">
        <w:rPr>
          <w:rFonts w:ascii="Arial" w:hAnsi="Arial" w:cs="Arial"/>
          <w:sz w:val="20"/>
          <w:szCs w:val="20"/>
        </w:rPr>
        <w:t>[amend and update table as required]</w:t>
      </w:r>
    </w:p>
    <w:tbl>
      <w:tblPr>
        <w:tblStyle w:val="TableGrid"/>
        <w:tblW w:w="9209" w:type="dxa"/>
        <w:tblLook w:val="04A0" w:firstRow="1" w:lastRow="0" w:firstColumn="1" w:lastColumn="0" w:noHBand="0" w:noVBand="1"/>
      </w:tblPr>
      <w:tblGrid>
        <w:gridCol w:w="5240"/>
        <w:gridCol w:w="3969"/>
      </w:tblGrid>
      <w:tr w:rsidR="00476627" w:rsidRPr="000F0073" w14:paraId="0D6B74B0"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5E1AA187" w14:textId="77777777" w:rsidR="00476627" w:rsidRPr="000F0073" w:rsidRDefault="00476627" w:rsidP="00E508B8">
            <w:pPr>
              <w:spacing w:before="60" w:after="60"/>
              <w:rPr>
                <w:rFonts w:ascii="Arial" w:hAnsi="Arial" w:cs="Arial"/>
                <w:b/>
              </w:rPr>
            </w:pPr>
            <w:r w:rsidRPr="000F0073">
              <w:rPr>
                <w:rFonts w:ascii="Arial" w:hAnsi="Arial" w:cs="Arial"/>
                <w:b/>
              </w:rPr>
              <w:t>Activity</w:t>
            </w:r>
          </w:p>
        </w:tc>
        <w:tc>
          <w:tcPr>
            <w:tcW w:w="3969" w:type="dxa"/>
            <w:tcBorders>
              <w:top w:val="single" w:sz="4" w:space="0" w:color="auto"/>
              <w:left w:val="single" w:sz="4" w:space="0" w:color="auto"/>
              <w:bottom w:val="single" w:sz="4" w:space="0" w:color="auto"/>
              <w:right w:val="single" w:sz="4" w:space="0" w:color="auto"/>
            </w:tcBorders>
            <w:hideMark/>
          </w:tcPr>
          <w:p w14:paraId="3EB3A91C" w14:textId="77777777" w:rsidR="00476627" w:rsidRPr="000F0073" w:rsidRDefault="00476627" w:rsidP="00E508B8">
            <w:pPr>
              <w:spacing w:before="60" w:after="60"/>
              <w:rPr>
                <w:rFonts w:ascii="Arial" w:hAnsi="Arial" w:cs="Arial"/>
                <w:b/>
              </w:rPr>
            </w:pPr>
            <w:r w:rsidRPr="000F0073">
              <w:rPr>
                <w:rFonts w:ascii="Arial" w:hAnsi="Arial" w:cs="Arial"/>
                <w:b/>
              </w:rPr>
              <w:t>Deadline – 5pm</w:t>
            </w:r>
          </w:p>
        </w:tc>
      </w:tr>
      <w:tr w:rsidR="00476627" w:rsidRPr="000F0073" w14:paraId="74A522BE"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6E682B6C" w14:textId="77777777" w:rsidR="00476627" w:rsidRPr="000F0073" w:rsidRDefault="00476627" w:rsidP="00E508B8">
            <w:pPr>
              <w:spacing w:before="60" w:after="60"/>
              <w:rPr>
                <w:rFonts w:ascii="Arial" w:hAnsi="Arial" w:cs="Arial"/>
              </w:rPr>
            </w:pPr>
            <w:r w:rsidRPr="000F0073">
              <w:rPr>
                <w:rFonts w:ascii="Arial" w:hAnsi="Arial" w:cs="Arial"/>
              </w:rPr>
              <w:t>Submit Mobilisation Return</w:t>
            </w:r>
          </w:p>
        </w:tc>
        <w:tc>
          <w:tcPr>
            <w:tcW w:w="3969" w:type="dxa"/>
            <w:tcBorders>
              <w:top w:val="single" w:sz="4" w:space="0" w:color="auto"/>
              <w:left w:val="single" w:sz="4" w:space="0" w:color="auto"/>
              <w:bottom w:val="single" w:sz="4" w:space="0" w:color="auto"/>
              <w:right w:val="single" w:sz="4" w:space="0" w:color="auto"/>
            </w:tcBorders>
          </w:tcPr>
          <w:p w14:paraId="2D56C3E0" w14:textId="77777777" w:rsidR="00476627" w:rsidRPr="000F0073" w:rsidRDefault="00476627" w:rsidP="00E508B8">
            <w:pPr>
              <w:spacing w:before="60" w:after="60"/>
              <w:rPr>
                <w:rFonts w:ascii="Arial" w:hAnsi="Arial" w:cs="Arial"/>
              </w:rPr>
            </w:pPr>
          </w:p>
        </w:tc>
      </w:tr>
      <w:tr w:rsidR="00476627" w:rsidRPr="000F0073" w14:paraId="7749A953"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7E32BFF7" w14:textId="77777777" w:rsidR="00476627" w:rsidRPr="000F0073" w:rsidRDefault="00476627" w:rsidP="00E508B8">
            <w:pPr>
              <w:spacing w:before="60" w:after="60"/>
              <w:rPr>
                <w:rFonts w:ascii="Arial" w:hAnsi="Arial" w:cs="Arial"/>
              </w:rPr>
            </w:pPr>
            <w:r w:rsidRPr="000F0073">
              <w:rPr>
                <w:rFonts w:ascii="Arial" w:hAnsi="Arial" w:cs="Arial"/>
              </w:rPr>
              <w:t>Submit Year 1 - upfront payment invoice</w:t>
            </w:r>
          </w:p>
        </w:tc>
        <w:tc>
          <w:tcPr>
            <w:tcW w:w="3969" w:type="dxa"/>
            <w:tcBorders>
              <w:top w:val="single" w:sz="4" w:space="0" w:color="auto"/>
              <w:left w:val="single" w:sz="4" w:space="0" w:color="auto"/>
              <w:bottom w:val="single" w:sz="4" w:space="0" w:color="auto"/>
              <w:right w:val="single" w:sz="4" w:space="0" w:color="auto"/>
            </w:tcBorders>
          </w:tcPr>
          <w:p w14:paraId="7BFB6B20" w14:textId="77777777" w:rsidR="00476627" w:rsidRPr="000F0073" w:rsidRDefault="00476627" w:rsidP="00E508B8">
            <w:pPr>
              <w:spacing w:before="60" w:after="60"/>
              <w:rPr>
                <w:rFonts w:ascii="Arial" w:hAnsi="Arial" w:cs="Arial"/>
              </w:rPr>
            </w:pPr>
          </w:p>
        </w:tc>
      </w:tr>
      <w:tr w:rsidR="00476627" w:rsidRPr="000F0073" w14:paraId="21223773"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5FF1DB59" w14:textId="77777777" w:rsidR="00476627" w:rsidRPr="000F0073" w:rsidRDefault="00476627" w:rsidP="00E508B8">
            <w:pPr>
              <w:spacing w:before="60" w:after="60"/>
              <w:rPr>
                <w:rFonts w:ascii="Arial" w:hAnsi="Arial" w:cs="Arial"/>
              </w:rPr>
            </w:pPr>
            <w:r w:rsidRPr="000F0073">
              <w:rPr>
                <w:rFonts w:ascii="Arial" w:hAnsi="Arial" w:cs="Arial"/>
              </w:rPr>
              <w:t>Submit Year 1,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5C78CB75" w14:textId="77777777" w:rsidR="00476627" w:rsidRPr="000F0073" w:rsidRDefault="00476627" w:rsidP="00E508B8">
            <w:pPr>
              <w:spacing w:before="60" w:after="60"/>
              <w:rPr>
                <w:rFonts w:ascii="Arial" w:hAnsi="Arial" w:cs="Arial"/>
              </w:rPr>
            </w:pPr>
          </w:p>
        </w:tc>
      </w:tr>
      <w:tr w:rsidR="00476627" w:rsidRPr="000F0073" w14:paraId="0E5D0E23"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38B5F87D" w14:textId="77777777" w:rsidR="00476627" w:rsidRPr="000F0073" w:rsidRDefault="00476627" w:rsidP="00E508B8">
            <w:pPr>
              <w:spacing w:before="60" w:after="60"/>
              <w:rPr>
                <w:rFonts w:ascii="Arial" w:hAnsi="Arial" w:cs="Arial"/>
              </w:rPr>
            </w:pPr>
            <w:r w:rsidRPr="000F0073">
              <w:rPr>
                <w:rFonts w:ascii="Arial" w:hAnsi="Arial" w:cs="Arial"/>
              </w:rPr>
              <w:t>Submit Year 1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380AB8B7" w14:textId="77777777" w:rsidR="00476627" w:rsidRPr="000F0073" w:rsidRDefault="00476627" w:rsidP="00E508B8">
            <w:pPr>
              <w:spacing w:before="60" w:after="60"/>
              <w:rPr>
                <w:rFonts w:ascii="Arial" w:hAnsi="Arial" w:cs="Arial"/>
              </w:rPr>
            </w:pPr>
          </w:p>
        </w:tc>
      </w:tr>
      <w:tr w:rsidR="00476627" w:rsidRPr="000F0073" w14:paraId="6AE13767"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22F41D66" w14:textId="77777777" w:rsidR="00476627" w:rsidRPr="000F0073" w:rsidRDefault="00476627" w:rsidP="00E508B8">
            <w:pPr>
              <w:spacing w:before="60" w:after="60"/>
              <w:rPr>
                <w:rFonts w:ascii="Arial" w:hAnsi="Arial" w:cs="Arial"/>
              </w:rPr>
            </w:pPr>
            <w:r w:rsidRPr="000F0073">
              <w:rPr>
                <w:rFonts w:ascii="Arial" w:hAnsi="Arial" w:cs="Arial"/>
              </w:rPr>
              <w:t>Submit Year 1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0A188CE1" w14:textId="77777777" w:rsidR="00476627" w:rsidRPr="000F0073" w:rsidRDefault="00476627" w:rsidP="00E508B8">
            <w:pPr>
              <w:spacing w:before="60" w:after="60"/>
              <w:rPr>
                <w:rFonts w:ascii="Arial" w:hAnsi="Arial" w:cs="Arial"/>
              </w:rPr>
            </w:pPr>
          </w:p>
        </w:tc>
      </w:tr>
      <w:tr w:rsidR="00476627" w:rsidRPr="000F0073" w14:paraId="7AA85CC2"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5D1755F0" w14:textId="77777777" w:rsidR="00476627" w:rsidRPr="000F0073" w:rsidRDefault="00476627" w:rsidP="00E508B8">
            <w:pPr>
              <w:spacing w:before="60" w:after="60"/>
              <w:rPr>
                <w:rFonts w:ascii="Arial" w:hAnsi="Arial" w:cs="Arial"/>
              </w:rPr>
            </w:pPr>
            <w:r w:rsidRPr="000F0073">
              <w:rPr>
                <w:rFonts w:ascii="Arial" w:hAnsi="Arial" w:cs="Arial"/>
              </w:rPr>
              <w:t xml:space="preserve">Submit Year 1 – Quarterly Spend Form for close of Financial Year [insert financial year] </w:t>
            </w:r>
          </w:p>
        </w:tc>
        <w:tc>
          <w:tcPr>
            <w:tcW w:w="3969" w:type="dxa"/>
            <w:tcBorders>
              <w:top w:val="single" w:sz="4" w:space="0" w:color="auto"/>
              <w:left w:val="single" w:sz="4" w:space="0" w:color="auto"/>
              <w:bottom w:val="single" w:sz="4" w:space="0" w:color="auto"/>
              <w:right w:val="single" w:sz="4" w:space="0" w:color="auto"/>
            </w:tcBorders>
          </w:tcPr>
          <w:p w14:paraId="6348CB33" w14:textId="77777777" w:rsidR="00476627" w:rsidRPr="000F0073" w:rsidRDefault="00476627" w:rsidP="00E508B8">
            <w:pPr>
              <w:spacing w:before="60" w:after="60"/>
              <w:rPr>
                <w:rFonts w:ascii="Arial" w:hAnsi="Arial" w:cs="Arial"/>
              </w:rPr>
            </w:pPr>
          </w:p>
        </w:tc>
      </w:tr>
      <w:tr w:rsidR="00476627" w:rsidRPr="000F0073" w14:paraId="0DCC0345"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27FB7AA2" w14:textId="77777777" w:rsidR="00476627" w:rsidRPr="000F0073" w:rsidRDefault="00476627" w:rsidP="00E508B8">
            <w:pPr>
              <w:spacing w:before="60" w:after="60"/>
              <w:rPr>
                <w:rFonts w:ascii="Arial" w:hAnsi="Arial" w:cs="Arial"/>
              </w:rPr>
            </w:pPr>
            <w:r w:rsidRPr="000F0073">
              <w:rPr>
                <w:rFonts w:ascii="Arial" w:hAnsi="Arial" w:cs="Arial"/>
              </w:rPr>
              <w:t>Submit Year 1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759C71F0" w14:textId="77777777" w:rsidR="00476627" w:rsidRPr="000F0073" w:rsidRDefault="00476627" w:rsidP="00E508B8">
            <w:pPr>
              <w:spacing w:before="60" w:after="60"/>
              <w:rPr>
                <w:rFonts w:ascii="Arial" w:hAnsi="Arial" w:cs="Arial"/>
              </w:rPr>
            </w:pPr>
          </w:p>
        </w:tc>
      </w:tr>
      <w:tr w:rsidR="00476627" w:rsidRPr="000F0073" w14:paraId="1B8ABE84"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66A623F0" w14:textId="77777777" w:rsidR="00476627" w:rsidRPr="000F0073" w:rsidRDefault="00476627" w:rsidP="00E508B8">
            <w:pPr>
              <w:spacing w:before="60" w:after="60"/>
              <w:rPr>
                <w:rFonts w:ascii="Arial" w:hAnsi="Arial" w:cs="Arial"/>
              </w:rPr>
            </w:pPr>
            <w:r w:rsidRPr="000F0073">
              <w:rPr>
                <w:rFonts w:ascii="Arial" w:hAnsi="Arial" w:cs="Arial"/>
              </w:rPr>
              <w:t>Submit Year 2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0EBD9F08" w14:textId="77777777" w:rsidR="00476627" w:rsidRPr="000F0073" w:rsidRDefault="00476627" w:rsidP="00E508B8">
            <w:pPr>
              <w:spacing w:before="60" w:after="60"/>
              <w:rPr>
                <w:rFonts w:ascii="Arial" w:hAnsi="Arial" w:cs="Arial"/>
              </w:rPr>
            </w:pPr>
          </w:p>
        </w:tc>
      </w:tr>
      <w:tr w:rsidR="00476627" w:rsidRPr="000F0073" w14:paraId="0A0D73B3"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34BB81CE" w14:textId="77777777" w:rsidR="00476627" w:rsidRPr="000F0073" w:rsidRDefault="00476627" w:rsidP="00E508B8">
            <w:pPr>
              <w:spacing w:before="60" w:after="60"/>
              <w:rPr>
                <w:rFonts w:ascii="Arial" w:hAnsi="Arial" w:cs="Arial"/>
              </w:rPr>
            </w:pPr>
            <w:r w:rsidRPr="000F0073">
              <w:rPr>
                <w:rFonts w:ascii="Arial" w:hAnsi="Arial" w:cs="Arial"/>
              </w:rPr>
              <w:t>Submit Year 2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186F89FD" w14:textId="77777777" w:rsidR="00476627" w:rsidRPr="000F0073" w:rsidRDefault="00476627" w:rsidP="00E508B8">
            <w:pPr>
              <w:spacing w:before="60" w:after="60"/>
              <w:rPr>
                <w:rFonts w:ascii="Arial" w:hAnsi="Arial" w:cs="Arial"/>
              </w:rPr>
            </w:pPr>
          </w:p>
        </w:tc>
      </w:tr>
      <w:tr w:rsidR="00476627" w:rsidRPr="000F0073" w14:paraId="32C2DE60"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411C43C3" w14:textId="77777777" w:rsidR="00476627" w:rsidRPr="000F0073" w:rsidRDefault="00476627" w:rsidP="00E508B8">
            <w:pPr>
              <w:spacing w:before="60" w:after="60"/>
              <w:rPr>
                <w:rFonts w:ascii="Arial" w:hAnsi="Arial" w:cs="Arial"/>
              </w:rPr>
            </w:pPr>
            <w:r w:rsidRPr="000F0073">
              <w:rPr>
                <w:rFonts w:ascii="Arial" w:hAnsi="Arial" w:cs="Arial"/>
              </w:rPr>
              <w:t>Submit Year 2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74607058" w14:textId="77777777" w:rsidR="00476627" w:rsidRPr="000F0073" w:rsidRDefault="00476627" w:rsidP="00E508B8">
            <w:pPr>
              <w:spacing w:before="60" w:after="60"/>
              <w:rPr>
                <w:rFonts w:ascii="Arial" w:hAnsi="Arial" w:cs="Arial"/>
              </w:rPr>
            </w:pPr>
          </w:p>
        </w:tc>
      </w:tr>
      <w:tr w:rsidR="00476627" w:rsidRPr="000F0073" w14:paraId="0680E1A3"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78D9CCD5" w14:textId="77777777" w:rsidR="00476627" w:rsidRPr="000F0073" w:rsidRDefault="00476627" w:rsidP="00E508B8">
            <w:pPr>
              <w:spacing w:before="60" w:after="60"/>
              <w:rPr>
                <w:rFonts w:ascii="Arial" w:hAnsi="Arial" w:cs="Arial"/>
              </w:rPr>
            </w:pPr>
            <w:r w:rsidRPr="000F0073">
              <w:rPr>
                <w:rFonts w:ascii="Arial" w:hAnsi="Arial" w:cs="Arial"/>
              </w:rPr>
              <w:t xml:space="preserve">Submit Year 2 – Quarterly Spend Form for close of Financial Year [insert financial year] </w:t>
            </w:r>
          </w:p>
        </w:tc>
        <w:tc>
          <w:tcPr>
            <w:tcW w:w="3969" w:type="dxa"/>
            <w:tcBorders>
              <w:top w:val="single" w:sz="4" w:space="0" w:color="auto"/>
              <w:left w:val="single" w:sz="4" w:space="0" w:color="auto"/>
              <w:bottom w:val="single" w:sz="4" w:space="0" w:color="auto"/>
              <w:right w:val="single" w:sz="4" w:space="0" w:color="auto"/>
            </w:tcBorders>
          </w:tcPr>
          <w:p w14:paraId="5693FDEA" w14:textId="77777777" w:rsidR="00476627" w:rsidRPr="000F0073" w:rsidRDefault="00476627" w:rsidP="00E508B8">
            <w:pPr>
              <w:spacing w:before="60" w:after="60"/>
              <w:rPr>
                <w:rFonts w:ascii="Arial" w:hAnsi="Arial" w:cs="Arial"/>
              </w:rPr>
            </w:pPr>
          </w:p>
        </w:tc>
      </w:tr>
      <w:tr w:rsidR="00476627" w:rsidRPr="000F0073" w14:paraId="42E78C26"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195CE5B6" w14:textId="77777777" w:rsidR="00476627" w:rsidRPr="000F0073" w:rsidRDefault="00476627" w:rsidP="00E508B8">
            <w:pPr>
              <w:spacing w:before="60" w:after="60"/>
              <w:rPr>
                <w:rFonts w:ascii="Arial" w:hAnsi="Arial" w:cs="Arial"/>
              </w:rPr>
            </w:pPr>
            <w:r w:rsidRPr="000F0073">
              <w:rPr>
                <w:rFonts w:ascii="Arial" w:hAnsi="Arial" w:cs="Arial"/>
              </w:rPr>
              <w:t>Submit Year 2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1BE53323" w14:textId="77777777" w:rsidR="00476627" w:rsidRPr="000F0073" w:rsidRDefault="00476627" w:rsidP="00E508B8">
            <w:pPr>
              <w:spacing w:before="60" w:after="60"/>
              <w:rPr>
                <w:rFonts w:ascii="Arial" w:hAnsi="Arial" w:cs="Arial"/>
              </w:rPr>
            </w:pPr>
          </w:p>
        </w:tc>
      </w:tr>
      <w:tr w:rsidR="00476627" w:rsidRPr="000F0073" w14:paraId="6D2F24DB"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47F85DC1" w14:textId="77777777" w:rsidR="00476627" w:rsidRPr="000F0073" w:rsidRDefault="00476627" w:rsidP="00E508B8">
            <w:pPr>
              <w:spacing w:before="60" w:after="60"/>
              <w:rPr>
                <w:rFonts w:ascii="Arial" w:hAnsi="Arial" w:cs="Arial"/>
              </w:rPr>
            </w:pPr>
            <w:r w:rsidRPr="000F0073">
              <w:rPr>
                <w:rFonts w:ascii="Arial" w:hAnsi="Arial" w:cs="Arial"/>
              </w:rPr>
              <w:t>Submit Year 3 Quarter 1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1E3187B0" w14:textId="77777777" w:rsidR="00476627" w:rsidRPr="000F0073" w:rsidRDefault="00476627" w:rsidP="00E508B8">
            <w:pPr>
              <w:spacing w:before="60" w:after="60"/>
              <w:rPr>
                <w:rFonts w:ascii="Arial" w:hAnsi="Arial" w:cs="Arial"/>
              </w:rPr>
            </w:pPr>
          </w:p>
        </w:tc>
      </w:tr>
      <w:tr w:rsidR="00476627" w:rsidRPr="000F0073" w14:paraId="6CDC951B"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44A5CF0F" w14:textId="77777777" w:rsidR="00476627" w:rsidRPr="000F0073" w:rsidRDefault="00476627" w:rsidP="00E508B8">
            <w:pPr>
              <w:spacing w:before="60" w:after="60"/>
              <w:rPr>
                <w:rFonts w:ascii="Arial" w:hAnsi="Arial" w:cs="Arial"/>
              </w:rPr>
            </w:pPr>
            <w:r w:rsidRPr="000F0073">
              <w:rPr>
                <w:rFonts w:ascii="Arial" w:hAnsi="Arial" w:cs="Arial"/>
              </w:rPr>
              <w:t>Submit Year 3 Quarter 2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280542B3" w14:textId="77777777" w:rsidR="00476627" w:rsidRPr="000F0073" w:rsidRDefault="00476627" w:rsidP="00E508B8">
            <w:pPr>
              <w:spacing w:before="60" w:after="60"/>
              <w:rPr>
                <w:rFonts w:ascii="Arial" w:hAnsi="Arial" w:cs="Arial"/>
              </w:rPr>
            </w:pPr>
          </w:p>
        </w:tc>
      </w:tr>
      <w:tr w:rsidR="00476627" w:rsidRPr="000F0073" w14:paraId="3C308DC0"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655122F8" w14:textId="77777777" w:rsidR="00476627" w:rsidRPr="000F0073" w:rsidRDefault="00476627" w:rsidP="00E508B8">
            <w:pPr>
              <w:spacing w:before="60" w:after="60"/>
              <w:rPr>
                <w:rFonts w:ascii="Arial" w:hAnsi="Arial" w:cs="Arial"/>
              </w:rPr>
            </w:pPr>
            <w:r w:rsidRPr="000F0073">
              <w:rPr>
                <w:rFonts w:ascii="Arial" w:hAnsi="Arial" w:cs="Arial"/>
              </w:rPr>
              <w:t>Submit Year 3 Quarter 3 – Quarterly Spend Form, Quarterly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74B76F2A" w14:textId="77777777" w:rsidR="00476627" w:rsidRPr="000F0073" w:rsidRDefault="00476627" w:rsidP="00E508B8">
            <w:pPr>
              <w:spacing w:before="60" w:after="60"/>
              <w:rPr>
                <w:rFonts w:ascii="Arial" w:hAnsi="Arial" w:cs="Arial"/>
              </w:rPr>
            </w:pPr>
          </w:p>
        </w:tc>
      </w:tr>
      <w:tr w:rsidR="00476627" w14:paraId="42B4A6B0"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2DBAE361" w14:textId="77777777" w:rsidR="00476627" w:rsidRPr="000F0073" w:rsidRDefault="00476627" w:rsidP="00E508B8">
            <w:pPr>
              <w:spacing w:before="60" w:after="60"/>
              <w:rPr>
                <w:rFonts w:ascii="Arial" w:hAnsi="Arial" w:cs="Arial"/>
              </w:rPr>
            </w:pPr>
            <w:r w:rsidRPr="000F0073">
              <w:rPr>
                <w:rFonts w:ascii="Arial" w:hAnsi="Arial" w:cs="Arial"/>
              </w:rPr>
              <w:t xml:space="preserve">Submit Year 3 – Quarterly spend form for close of Financial Year [insert financial year] </w:t>
            </w:r>
          </w:p>
        </w:tc>
        <w:tc>
          <w:tcPr>
            <w:tcW w:w="3969" w:type="dxa"/>
            <w:tcBorders>
              <w:top w:val="single" w:sz="4" w:space="0" w:color="auto"/>
              <w:left w:val="single" w:sz="4" w:space="0" w:color="auto"/>
              <w:bottom w:val="single" w:sz="4" w:space="0" w:color="auto"/>
              <w:right w:val="single" w:sz="4" w:space="0" w:color="auto"/>
            </w:tcBorders>
          </w:tcPr>
          <w:p w14:paraId="75B1D7E7" w14:textId="77777777" w:rsidR="00476627" w:rsidRPr="000F0073" w:rsidRDefault="00476627" w:rsidP="00E508B8">
            <w:pPr>
              <w:spacing w:before="60" w:after="60"/>
              <w:rPr>
                <w:rFonts w:ascii="Arial" w:hAnsi="Arial" w:cs="Arial"/>
              </w:rPr>
            </w:pPr>
          </w:p>
        </w:tc>
      </w:tr>
      <w:tr w:rsidR="00476627" w14:paraId="1FD36938" w14:textId="77777777" w:rsidTr="00E508B8">
        <w:tc>
          <w:tcPr>
            <w:tcW w:w="5240" w:type="dxa"/>
            <w:tcBorders>
              <w:top w:val="single" w:sz="4" w:space="0" w:color="auto"/>
              <w:left w:val="single" w:sz="4" w:space="0" w:color="auto"/>
              <w:bottom w:val="single" w:sz="4" w:space="0" w:color="auto"/>
              <w:right w:val="single" w:sz="4" w:space="0" w:color="auto"/>
            </w:tcBorders>
            <w:hideMark/>
          </w:tcPr>
          <w:p w14:paraId="276B8BD3" w14:textId="77777777" w:rsidR="00476627" w:rsidRDefault="00476627" w:rsidP="00E508B8">
            <w:pPr>
              <w:spacing w:before="60" w:after="60"/>
              <w:rPr>
                <w:rFonts w:ascii="Arial" w:hAnsi="Arial" w:cs="Arial"/>
              </w:rPr>
            </w:pPr>
            <w:r>
              <w:rPr>
                <w:rFonts w:ascii="Arial" w:hAnsi="Arial" w:cs="Arial"/>
              </w:rPr>
              <w:t>Submit Year 3 Quarter 4 – Quarterly Spend Form, Annual Monitoring Return and invoice</w:t>
            </w:r>
          </w:p>
        </w:tc>
        <w:tc>
          <w:tcPr>
            <w:tcW w:w="3969" w:type="dxa"/>
            <w:tcBorders>
              <w:top w:val="single" w:sz="4" w:space="0" w:color="auto"/>
              <w:left w:val="single" w:sz="4" w:space="0" w:color="auto"/>
              <w:bottom w:val="single" w:sz="4" w:space="0" w:color="auto"/>
              <w:right w:val="single" w:sz="4" w:space="0" w:color="auto"/>
            </w:tcBorders>
          </w:tcPr>
          <w:p w14:paraId="63DFE7FB" w14:textId="77777777" w:rsidR="00476627" w:rsidRDefault="00476627" w:rsidP="00E508B8">
            <w:pPr>
              <w:spacing w:before="60" w:after="60"/>
              <w:rPr>
                <w:rFonts w:ascii="Arial" w:hAnsi="Arial" w:cs="Arial"/>
                <w:highlight w:val="yellow"/>
              </w:rPr>
            </w:pPr>
          </w:p>
        </w:tc>
      </w:tr>
    </w:tbl>
    <w:p w14:paraId="0C784571" w14:textId="77777777" w:rsidR="00476627" w:rsidRDefault="00476627" w:rsidP="00476627">
      <w:pPr>
        <w:jc w:val="center"/>
        <w:rPr>
          <w:rFonts w:ascii="Arial" w:hAnsi="Arial" w:cs="Arial"/>
          <w:b/>
          <w:sz w:val="20"/>
          <w:szCs w:val="20"/>
        </w:rPr>
      </w:pPr>
    </w:p>
    <w:p w14:paraId="7D0CA716" w14:textId="77777777" w:rsidR="00476627" w:rsidRDefault="00476627" w:rsidP="00476627">
      <w:pPr>
        <w:rPr>
          <w:rFonts w:ascii="Arial" w:hAnsi="Arial" w:cs="Arial"/>
          <w:b/>
          <w:sz w:val="20"/>
          <w:szCs w:val="20"/>
        </w:rPr>
      </w:pPr>
      <w:r>
        <w:rPr>
          <w:rFonts w:ascii="Arial" w:hAnsi="Arial" w:cs="Arial"/>
          <w:b/>
          <w:sz w:val="20"/>
          <w:szCs w:val="20"/>
        </w:rPr>
        <w:br w:type="page"/>
      </w:r>
    </w:p>
    <w:p w14:paraId="6972E92E" w14:textId="77777777" w:rsidR="00476627" w:rsidRDefault="00476627" w:rsidP="00476627">
      <w:pPr>
        <w:jc w:val="center"/>
        <w:rPr>
          <w:rFonts w:ascii="Arial" w:hAnsi="Arial" w:cs="Arial"/>
          <w:b/>
          <w:sz w:val="20"/>
          <w:szCs w:val="20"/>
        </w:rPr>
      </w:pPr>
      <w:r>
        <w:rPr>
          <w:rFonts w:ascii="Arial" w:hAnsi="Arial" w:cs="Arial"/>
          <w:b/>
          <w:sz w:val="20"/>
          <w:szCs w:val="20"/>
        </w:rPr>
        <w:t>Annex 5</w:t>
      </w:r>
    </w:p>
    <w:p w14:paraId="78688304" w14:textId="77777777" w:rsidR="00476627" w:rsidRDefault="00476627" w:rsidP="00476627">
      <w:pPr>
        <w:jc w:val="center"/>
        <w:rPr>
          <w:rFonts w:ascii="Arial" w:hAnsi="Arial" w:cs="Arial"/>
          <w:b/>
          <w:sz w:val="20"/>
          <w:szCs w:val="20"/>
        </w:rPr>
      </w:pPr>
      <w:r>
        <w:rPr>
          <w:rFonts w:ascii="Arial" w:hAnsi="Arial" w:cs="Arial"/>
          <w:b/>
          <w:sz w:val="20"/>
          <w:szCs w:val="20"/>
        </w:rPr>
        <w:t>Minimum Standards</w:t>
      </w:r>
    </w:p>
    <w:p w14:paraId="5C773394" w14:textId="77777777" w:rsidR="00476627" w:rsidRPr="00835E01" w:rsidRDefault="00476627" w:rsidP="00835E01">
      <w:pPr>
        <w:pStyle w:val="TLTLevel1"/>
        <w:numPr>
          <w:ilvl w:val="1"/>
          <w:numId w:val="39"/>
        </w:numPr>
        <w:textAlignment w:val="auto"/>
        <w:rPr>
          <w:rFonts w:ascii="Arial" w:hAnsi="Arial" w:cs="Arial"/>
          <w:sz w:val="20"/>
          <w:szCs w:val="26"/>
        </w:rPr>
      </w:pPr>
      <w:bookmarkStart w:id="242" w:name="_Toc536534754"/>
      <w:r w:rsidRPr="00835E01">
        <w:rPr>
          <w:rFonts w:ascii="Arial" w:hAnsi="Arial" w:cs="Arial"/>
          <w:sz w:val="20"/>
        </w:rPr>
        <w:t>[insert project specific requirements and details of minimum standards]</w:t>
      </w:r>
      <w:bookmarkEnd w:id="242"/>
    </w:p>
    <w:p w14:paraId="640289CF" w14:textId="77777777" w:rsidR="00476627" w:rsidRPr="000F0073" w:rsidRDefault="00476627" w:rsidP="00476627">
      <w:pPr>
        <w:pStyle w:val="ListParagraph"/>
        <w:ind w:left="567"/>
        <w:rPr>
          <w:rFonts w:cs="Arial"/>
          <w:b/>
          <w:szCs w:val="20"/>
        </w:rPr>
      </w:pPr>
    </w:p>
    <w:p w14:paraId="506DAA42" w14:textId="77777777" w:rsidR="00476627" w:rsidRPr="000F0073" w:rsidRDefault="00476627" w:rsidP="00476627">
      <w:pPr>
        <w:pStyle w:val="ListParagraph"/>
        <w:ind w:left="567"/>
        <w:rPr>
          <w:rFonts w:cs="Arial"/>
          <w:color w:val="auto"/>
          <w:szCs w:val="20"/>
        </w:rPr>
      </w:pPr>
      <w:r w:rsidRPr="000F0073">
        <w:rPr>
          <w:rFonts w:cs="Arial"/>
          <w:szCs w:val="20"/>
        </w:rPr>
        <w:t xml:space="preserve">[Include details of key information that you will want to collect in order to manage the delivery of </w:t>
      </w:r>
      <w:r w:rsidRPr="000F0073">
        <w:rPr>
          <w:rFonts w:cs="Arial"/>
          <w:color w:val="auto"/>
          <w:szCs w:val="20"/>
        </w:rPr>
        <w:t>the Grant, including on outputs and outcomes]</w:t>
      </w:r>
    </w:p>
    <w:p w14:paraId="1A297A93" w14:textId="77777777" w:rsidR="00476627" w:rsidRPr="000F0073" w:rsidRDefault="00476627" w:rsidP="00476627">
      <w:pPr>
        <w:pStyle w:val="ListParagraph"/>
        <w:ind w:left="567" w:hanging="567"/>
        <w:rPr>
          <w:rFonts w:cs="Arial"/>
          <w:b/>
          <w:color w:val="auto"/>
          <w:szCs w:val="20"/>
        </w:rPr>
      </w:pPr>
    </w:p>
    <w:p w14:paraId="44500FA7" w14:textId="77777777" w:rsidR="00476627" w:rsidRPr="000F0073" w:rsidRDefault="00476627" w:rsidP="00476627">
      <w:pPr>
        <w:pStyle w:val="ListPara1"/>
        <w:numPr>
          <w:ilvl w:val="1"/>
          <w:numId w:val="20"/>
        </w:numPr>
        <w:rPr>
          <w:color w:val="auto"/>
          <w:szCs w:val="26"/>
        </w:rPr>
      </w:pPr>
      <w:bookmarkStart w:id="243" w:name="_Toc536534755"/>
      <w:r w:rsidRPr="000F0073">
        <w:rPr>
          <w:color w:val="auto"/>
        </w:rPr>
        <w:t>Outputs and Outcomes</w:t>
      </w:r>
      <w:bookmarkEnd w:id="243"/>
    </w:p>
    <w:p w14:paraId="4E7540A0" w14:textId="77777777" w:rsidR="00476627" w:rsidRPr="000F0073" w:rsidRDefault="00476627" w:rsidP="00476627">
      <w:pPr>
        <w:pStyle w:val="ListPara2"/>
        <w:numPr>
          <w:ilvl w:val="2"/>
          <w:numId w:val="20"/>
        </w:numPr>
      </w:pPr>
      <w:bookmarkStart w:id="244" w:name="_Toc536534756"/>
      <w:r w:rsidRPr="000F0073">
        <w:t>[Include details of project outputs and outcomes that the Recipient will be required to report on]</w:t>
      </w:r>
      <w:bookmarkEnd w:id="244"/>
    </w:p>
    <w:p w14:paraId="033D147E" w14:textId="5D6D4DE0" w:rsidR="00476627" w:rsidRPr="000F0073" w:rsidRDefault="00476627" w:rsidP="00476627">
      <w:pPr>
        <w:pStyle w:val="ListPara2"/>
        <w:numPr>
          <w:ilvl w:val="2"/>
          <w:numId w:val="20"/>
        </w:numPr>
      </w:pPr>
      <w:bookmarkStart w:id="245" w:name="_Toc536534757"/>
      <w:r w:rsidRPr="000F0073">
        <w:t xml:space="preserve">In line with clause </w:t>
      </w:r>
      <w:r w:rsidRPr="000F0073">
        <w:fldChar w:fldCharType="begin"/>
      </w:r>
      <w:r w:rsidRPr="000F0073">
        <w:instrText xml:space="preserve"> REF _Ref520377318 \r \h  \* MERGEFORMAT </w:instrText>
      </w:r>
      <w:r w:rsidRPr="000F0073">
        <w:fldChar w:fldCharType="separate"/>
      </w:r>
      <w:r w:rsidR="003C6740">
        <w:t>4.2.4</w:t>
      </w:r>
      <w:r w:rsidRPr="000F0073">
        <w:fldChar w:fldCharType="end"/>
      </w:r>
      <w:r w:rsidRPr="000F0073">
        <w:t>, the Recipient shall collect data relating to these outputs and outcomes and report on them quarterly to MOPAC. MOPAC reserves the right to determine the format to be used for these reports and may provide templates for the Recipient to complete as part of this.</w:t>
      </w:r>
      <w:bookmarkEnd w:id="245"/>
    </w:p>
    <w:p w14:paraId="5947DB7F" w14:textId="77777777" w:rsidR="00476627" w:rsidRPr="000F0073" w:rsidRDefault="00476627" w:rsidP="00476627">
      <w:pPr>
        <w:pStyle w:val="ListPara1"/>
        <w:numPr>
          <w:ilvl w:val="1"/>
          <w:numId w:val="20"/>
        </w:numPr>
        <w:rPr>
          <w:color w:val="auto"/>
          <w:szCs w:val="26"/>
        </w:rPr>
      </w:pPr>
      <w:bookmarkStart w:id="246" w:name="_Toc536534758"/>
      <w:r w:rsidRPr="000F0073">
        <w:rPr>
          <w:color w:val="auto"/>
        </w:rPr>
        <w:t>General Data Protection Regulations (GDPR)</w:t>
      </w:r>
      <w:bookmarkEnd w:id="246"/>
    </w:p>
    <w:p w14:paraId="34BC7A0C" w14:textId="77777777" w:rsidR="00476627" w:rsidRPr="00102FCB" w:rsidRDefault="00476627" w:rsidP="00102FCB">
      <w:pPr>
        <w:pStyle w:val="Background"/>
        <w:numPr>
          <w:ilvl w:val="1"/>
          <w:numId w:val="42"/>
        </w:numPr>
        <w:ind w:left="709" w:hanging="709"/>
        <w:rPr>
          <w:rFonts w:ascii="Arial" w:hAnsi="Arial" w:cs="Arial"/>
          <w:sz w:val="24"/>
          <w:szCs w:val="24"/>
        </w:rPr>
      </w:pPr>
      <w:r w:rsidRPr="00102FCB">
        <w:rPr>
          <w:rFonts w:ascii="Arial" w:hAnsi="Arial" w:cs="Arial"/>
          <w:sz w:val="24"/>
          <w:szCs w:val="24"/>
        </w:rPr>
        <w:t>The recipient:</w:t>
      </w:r>
    </w:p>
    <w:p w14:paraId="3DA2DFD9" w14:textId="77777777" w:rsid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 xml:space="preserve">is the </w:t>
      </w:r>
      <w:r w:rsidR="00102FCB">
        <w:rPr>
          <w:rFonts w:ascii="Arial" w:hAnsi="Arial" w:cs="Arial"/>
          <w:sz w:val="24"/>
          <w:szCs w:val="24"/>
        </w:rPr>
        <w:t>joint-</w:t>
      </w:r>
      <w:r w:rsidRPr="00102FCB">
        <w:rPr>
          <w:rFonts w:ascii="Arial" w:hAnsi="Arial" w:cs="Arial"/>
          <w:sz w:val="24"/>
          <w:szCs w:val="24"/>
        </w:rPr>
        <w:t>controller</w:t>
      </w:r>
      <w:r w:rsidR="00102FCB">
        <w:rPr>
          <w:rFonts w:ascii="Arial" w:hAnsi="Arial" w:cs="Arial"/>
          <w:sz w:val="24"/>
          <w:szCs w:val="24"/>
        </w:rPr>
        <w:t xml:space="preserve"> of the data</w:t>
      </w:r>
      <w:r w:rsidRPr="00102FCB">
        <w:rPr>
          <w:rFonts w:ascii="Arial" w:hAnsi="Arial" w:cs="Arial"/>
          <w:sz w:val="24"/>
          <w:szCs w:val="24"/>
        </w:rPr>
        <w:t xml:space="preserve"> for the project and required to complete a Data Protection Impact Assessment (DPIA) to identify, minimise and reduce risks to data subjects where the project uses personally identifiable data for members of the public (a DPIA is not required where the data is from professionals)</w:t>
      </w:r>
    </w:p>
    <w:p w14:paraId="2C72583B" w14:textId="77777777" w:rsidR="00102FCB" w:rsidRPr="00102FCB" w:rsidRDefault="00102FCB" w:rsidP="00102FCB">
      <w:pPr>
        <w:pStyle w:val="Background"/>
        <w:numPr>
          <w:ilvl w:val="1"/>
          <w:numId w:val="41"/>
        </w:numPr>
        <w:rPr>
          <w:rFonts w:ascii="Arial" w:hAnsi="Arial" w:cs="Arial"/>
          <w:sz w:val="24"/>
          <w:szCs w:val="24"/>
        </w:rPr>
      </w:pPr>
      <w:r w:rsidRPr="00102FCB">
        <w:rPr>
          <w:rFonts w:ascii="Arial" w:hAnsi="Arial" w:cs="Arial"/>
          <w:sz w:val="24"/>
          <w:szCs w:val="24"/>
        </w:rPr>
        <w:t>the specific GDPR roles and responsibilities of each party must be agreed and outlined in a DPIA that is an appendix to a grant or contract</w:t>
      </w:r>
    </w:p>
    <w:p w14:paraId="39AFA574"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must only act on the written instructions of MOPAC (unless required by law to act without)</w:t>
      </w:r>
    </w:p>
    <w:p w14:paraId="226B1AB3"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must ensure that people processing the data are subject to a duty of confidence</w:t>
      </w:r>
    </w:p>
    <w:p w14:paraId="01EC0A6A"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must take appropriate measures to ensure the security of processing</w:t>
      </w:r>
    </w:p>
    <w:p w14:paraId="57583FA0"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must only engage a processor or sub-processor with the prior consent of MOPAC and a written contract</w:t>
      </w:r>
    </w:p>
    <w:p w14:paraId="6F8DC307"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must provide subject access and allow data subjects to exercise their rights under the GDPR</w:t>
      </w:r>
    </w:p>
    <w:p w14:paraId="2C7FD596"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must meet its GDPR obligations in relation to the security of processing the notification of personal data breaches and data protection impact assessments and notify any personal data breaches to MOPAC within 24 hours of becoming aware</w:t>
      </w:r>
    </w:p>
    <w:p w14:paraId="3F31A0A7"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must delete or return data to MOPAC at the end of the contract if requested to do so</w:t>
      </w:r>
    </w:p>
    <w:p w14:paraId="6DECF33E"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must submit to audits and inspections, provide MOPAC with whatever information it needs to ensure that they are both meeting their Article 28 obligations and tell MOPAC immediately if it is asked to do something infringing the GDPR or other data protections law of the EU or a member state</w:t>
      </w:r>
    </w:p>
    <w:p w14:paraId="363C83CA"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must keep records of its processing activities</w:t>
      </w:r>
    </w:p>
    <w:p w14:paraId="4A98B65F"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employ a data protection officer if required</w:t>
      </w:r>
    </w:p>
    <w:p w14:paraId="5F993A1E"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co-operate with supervisory authorities (such as the ICO)</w:t>
      </w:r>
    </w:p>
    <w:p w14:paraId="14578869" w14:textId="77777777" w:rsidR="00476627" w:rsidRPr="00102FCB" w:rsidRDefault="00476627" w:rsidP="00102FCB">
      <w:pPr>
        <w:pStyle w:val="Background"/>
        <w:numPr>
          <w:ilvl w:val="1"/>
          <w:numId w:val="41"/>
        </w:numPr>
        <w:rPr>
          <w:rFonts w:ascii="Arial" w:hAnsi="Arial" w:cs="Arial"/>
          <w:sz w:val="24"/>
          <w:szCs w:val="24"/>
        </w:rPr>
      </w:pPr>
      <w:r w:rsidRPr="00102FCB">
        <w:rPr>
          <w:rFonts w:ascii="Arial" w:hAnsi="Arial" w:cs="Arial"/>
          <w:sz w:val="24"/>
          <w:szCs w:val="24"/>
        </w:rPr>
        <w:t>appoint (in writing) a representative within the European Union if required</w:t>
      </w:r>
    </w:p>
    <w:p w14:paraId="7D18F31E" w14:textId="77777777" w:rsidR="00476627" w:rsidRPr="00102FCB" w:rsidRDefault="00102FCB" w:rsidP="00102FCB">
      <w:pPr>
        <w:pStyle w:val="Background"/>
        <w:numPr>
          <w:ilvl w:val="0"/>
          <w:numId w:val="0"/>
        </w:numPr>
        <w:ind w:left="720" w:hanging="720"/>
        <w:rPr>
          <w:rFonts w:ascii="Arial" w:hAnsi="Arial" w:cs="Arial"/>
          <w:sz w:val="24"/>
          <w:szCs w:val="24"/>
        </w:rPr>
      </w:pPr>
      <w:r w:rsidRPr="00102FCB">
        <w:rPr>
          <w:rFonts w:ascii="Arial" w:hAnsi="Arial" w:cs="Arial"/>
          <w:sz w:val="24"/>
          <w:szCs w:val="24"/>
        </w:rPr>
        <w:t>3.2</w:t>
      </w:r>
      <w:r w:rsidRPr="00102FCB">
        <w:rPr>
          <w:rFonts w:ascii="Arial" w:hAnsi="Arial" w:cs="Arial"/>
          <w:sz w:val="24"/>
          <w:szCs w:val="24"/>
        </w:rPr>
        <w:tab/>
      </w:r>
      <w:r w:rsidR="00476627" w:rsidRPr="00102FCB">
        <w:rPr>
          <w:rFonts w:ascii="Arial" w:hAnsi="Arial" w:cs="Arial"/>
          <w:sz w:val="24"/>
          <w:szCs w:val="24"/>
        </w:rPr>
        <w:t>The recipient should also be aware that:</w:t>
      </w:r>
    </w:p>
    <w:p w14:paraId="4133B0F9" w14:textId="77777777" w:rsidR="00476627" w:rsidRPr="00102FCB" w:rsidRDefault="00476627" w:rsidP="00102FCB">
      <w:pPr>
        <w:pStyle w:val="Background"/>
        <w:numPr>
          <w:ilvl w:val="1"/>
          <w:numId w:val="44"/>
        </w:numPr>
        <w:rPr>
          <w:rFonts w:ascii="Arial" w:hAnsi="Arial" w:cs="Arial"/>
          <w:sz w:val="24"/>
          <w:szCs w:val="24"/>
        </w:rPr>
      </w:pPr>
      <w:r w:rsidRPr="00102FCB">
        <w:rPr>
          <w:rFonts w:ascii="Arial" w:hAnsi="Arial" w:cs="Arial"/>
          <w:sz w:val="24"/>
          <w:szCs w:val="24"/>
        </w:rPr>
        <w:t>it may be subject to investigative and corrective powers of supervisory authorities (such as the ICO) under Article 58 of the GDPR</w:t>
      </w:r>
    </w:p>
    <w:p w14:paraId="771909A9" w14:textId="77777777" w:rsidR="00476627" w:rsidRPr="00102FCB" w:rsidRDefault="00476627" w:rsidP="00102FCB">
      <w:pPr>
        <w:pStyle w:val="Background"/>
        <w:numPr>
          <w:ilvl w:val="1"/>
          <w:numId w:val="44"/>
        </w:numPr>
        <w:rPr>
          <w:rFonts w:ascii="Arial" w:hAnsi="Arial" w:cs="Arial"/>
          <w:sz w:val="24"/>
          <w:szCs w:val="24"/>
        </w:rPr>
      </w:pPr>
      <w:r w:rsidRPr="00102FCB">
        <w:rPr>
          <w:rFonts w:ascii="Arial" w:hAnsi="Arial" w:cs="Arial"/>
          <w:sz w:val="24"/>
          <w:szCs w:val="24"/>
        </w:rPr>
        <w:t>if it fails to meet its obligations, it may be subject to an administrative fine under Article 83 of the GDPR</w:t>
      </w:r>
    </w:p>
    <w:p w14:paraId="169483FF" w14:textId="77777777" w:rsidR="00476627" w:rsidRPr="00102FCB" w:rsidRDefault="00476627" w:rsidP="00102FCB">
      <w:pPr>
        <w:pStyle w:val="Background"/>
        <w:numPr>
          <w:ilvl w:val="1"/>
          <w:numId w:val="44"/>
        </w:numPr>
        <w:rPr>
          <w:rFonts w:ascii="Arial" w:hAnsi="Arial" w:cs="Arial"/>
          <w:sz w:val="24"/>
          <w:szCs w:val="24"/>
        </w:rPr>
      </w:pPr>
      <w:r w:rsidRPr="00102FCB">
        <w:rPr>
          <w:rFonts w:ascii="Arial" w:hAnsi="Arial" w:cs="Arial"/>
          <w:sz w:val="24"/>
          <w:szCs w:val="24"/>
        </w:rPr>
        <w:t>if it fails to meet its GDPR obligations it may be subject to a penalty under Article 84 of the GDPR</w:t>
      </w:r>
    </w:p>
    <w:p w14:paraId="5A987AD1" w14:textId="77777777" w:rsidR="00476627" w:rsidRPr="00102FCB" w:rsidRDefault="00476627" w:rsidP="00102FCB">
      <w:pPr>
        <w:pStyle w:val="Background"/>
        <w:numPr>
          <w:ilvl w:val="1"/>
          <w:numId w:val="44"/>
        </w:numPr>
        <w:rPr>
          <w:rFonts w:ascii="Arial" w:hAnsi="Arial" w:cs="Arial"/>
          <w:sz w:val="24"/>
          <w:szCs w:val="24"/>
        </w:rPr>
      </w:pPr>
      <w:r w:rsidRPr="00102FCB">
        <w:rPr>
          <w:rFonts w:ascii="Arial" w:hAnsi="Arial" w:cs="Arial"/>
          <w:sz w:val="24"/>
          <w:szCs w:val="24"/>
        </w:rPr>
        <w:t>if it fails to meet its GDPR obligations it may have to pay compensation under Article 82 of the GDPR</w:t>
      </w:r>
    </w:p>
    <w:p w14:paraId="26AC9212" w14:textId="77777777" w:rsidR="00476627" w:rsidRDefault="00476627" w:rsidP="00102FCB">
      <w:r>
        <w:rPr>
          <w:b/>
        </w:rPr>
        <w:br/>
      </w:r>
    </w:p>
    <w:p w14:paraId="456C96D4" w14:textId="77777777" w:rsidR="00476627" w:rsidRDefault="00476627" w:rsidP="00476627">
      <w:pPr>
        <w:pStyle w:val="ListPara1"/>
        <w:numPr>
          <w:ilvl w:val="0"/>
          <w:numId w:val="0"/>
        </w:numPr>
        <w:tabs>
          <w:tab w:val="left" w:pos="720"/>
        </w:tabs>
        <w:rPr>
          <w:szCs w:val="26"/>
        </w:rPr>
      </w:pPr>
    </w:p>
    <w:p w14:paraId="71E31822" w14:textId="77777777" w:rsidR="00476627" w:rsidRDefault="00476627" w:rsidP="00476627">
      <w:pPr>
        <w:rPr>
          <w:rFonts w:ascii="Arial" w:hAnsi="Arial" w:cs="Arial"/>
          <w:b/>
          <w:sz w:val="20"/>
          <w:szCs w:val="20"/>
          <w:u w:val="single"/>
        </w:rPr>
        <w:sectPr w:rsidR="00476627">
          <w:pgSz w:w="11906" w:h="16838"/>
          <w:pgMar w:top="1440" w:right="1440" w:bottom="1440" w:left="1440" w:header="708" w:footer="708" w:gutter="0"/>
          <w:cols w:space="720"/>
        </w:sectPr>
      </w:pPr>
      <w:r>
        <w:rPr>
          <w:rFonts w:ascii="Arial" w:hAnsi="Arial" w:cs="Arial"/>
          <w:b/>
          <w:sz w:val="20"/>
          <w:szCs w:val="20"/>
          <w:u w:val="single"/>
        </w:rPr>
        <w:br w:type="page"/>
      </w:r>
    </w:p>
    <w:p w14:paraId="3021B761" w14:textId="77777777" w:rsidR="00476627" w:rsidRDefault="00476627" w:rsidP="00476627">
      <w:pPr>
        <w:jc w:val="center"/>
        <w:rPr>
          <w:rFonts w:ascii="Arial" w:hAnsi="Arial" w:cs="Arial"/>
          <w:b/>
          <w:sz w:val="20"/>
          <w:szCs w:val="20"/>
        </w:rPr>
      </w:pPr>
      <w:r>
        <w:rPr>
          <w:rFonts w:ascii="Arial" w:hAnsi="Arial" w:cs="Arial"/>
          <w:b/>
          <w:sz w:val="20"/>
          <w:szCs w:val="20"/>
        </w:rPr>
        <w:t>Annex 6</w:t>
      </w:r>
    </w:p>
    <w:p w14:paraId="1884D4CA" w14:textId="77777777" w:rsidR="00476627" w:rsidRDefault="00476627" w:rsidP="0047662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Quarterly Spend Form</w:t>
      </w:r>
    </w:p>
    <w:p w14:paraId="3AE406F9" w14:textId="77777777" w:rsidR="00476627" w:rsidRDefault="00476627" w:rsidP="00476627">
      <w:pPr>
        <w:rPr>
          <w:rFonts w:ascii="Arial" w:hAnsi="Arial" w:cs="Arial"/>
          <w:color w:val="000000"/>
          <w:sz w:val="20"/>
          <w:szCs w:val="20"/>
        </w:rPr>
      </w:pPr>
    </w:p>
    <w:p w14:paraId="58EC6422" w14:textId="77777777" w:rsidR="00476627" w:rsidRDefault="00476627" w:rsidP="0047662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Please note this form should be completed in Q1, Q2, Q3 &amp; Q4 alongside monitoring returns. This form should also be completed and returned in the first week of March.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13"/>
        <w:gridCol w:w="1213"/>
        <w:gridCol w:w="1213"/>
        <w:gridCol w:w="1219"/>
        <w:gridCol w:w="279"/>
        <w:gridCol w:w="976"/>
        <w:gridCol w:w="1172"/>
        <w:gridCol w:w="1091"/>
        <w:gridCol w:w="1091"/>
        <w:gridCol w:w="282"/>
        <w:gridCol w:w="1253"/>
        <w:gridCol w:w="282"/>
        <w:gridCol w:w="1280"/>
      </w:tblGrid>
      <w:tr w:rsidR="00476627" w14:paraId="55113F7E" w14:textId="77777777" w:rsidTr="00E508B8">
        <w:trPr>
          <w:trHeight w:val="840"/>
        </w:trPr>
        <w:tc>
          <w:tcPr>
            <w:tcW w:w="496" w:type="pct"/>
            <w:tcBorders>
              <w:top w:val="single" w:sz="4" w:space="0" w:color="auto"/>
              <w:left w:val="single" w:sz="4" w:space="0" w:color="auto"/>
              <w:bottom w:val="single" w:sz="4" w:space="0" w:color="auto"/>
              <w:right w:val="single" w:sz="4" w:space="0" w:color="auto"/>
            </w:tcBorders>
            <w:noWrap/>
            <w:vAlign w:val="bottom"/>
            <w:hideMark/>
          </w:tcPr>
          <w:p w14:paraId="7FCA58D8" w14:textId="77777777" w:rsidR="00476627" w:rsidRDefault="00476627" w:rsidP="00E508B8">
            <w:pPr>
              <w:rPr>
                <w:rFonts w:ascii="Arial" w:hAnsi="Arial" w:cs="Arial"/>
                <w:color w:val="000000"/>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FFFFFF"/>
            <w:hideMark/>
          </w:tcPr>
          <w:p w14:paraId="10BF5746" w14:textId="77777777" w:rsidR="00476627" w:rsidRDefault="00476627" w:rsidP="00E508B8">
            <w:pPr>
              <w:rPr>
                <w:rFonts w:ascii="Arial" w:hAnsi="Arial" w:cs="Arial"/>
                <w:b/>
                <w:bCs/>
                <w:color w:val="000000"/>
                <w:sz w:val="20"/>
                <w:szCs w:val="20"/>
              </w:rPr>
            </w:pPr>
            <w:r>
              <w:rPr>
                <w:rFonts w:ascii="Arial" w:hAnsi="Arial" w:cs="Arial"/>
                <w:b/>
                <w:bCs/>
                <w:color w:val="000000"/>
                <w:sz w:val="20"/>
                <w:szCs w:val="20"/>
              </w:rPr>
              <w:t>Maximum Grant Funding (FY 2018/19)</w:t>
            </w:r>
          </w:p>
        </w:tc>
        <w:tc>
          <w:tcPr>
            <w:tcW w:w="435" w:type="pct"/>
            <w:tcBorders>
              <w:top w:val="single" w:sz="4" w:space="0" w:color="auto"/>
              <w:left w:val="single" w:sz="4" w:space="0" w:color="auto"/>
              <w:bottom w:val="single" w:sz="4" w:space="0" w:color="auto"/>
              <w:right w:val="single" w:sz="4" w:space="0" w:color="auto"/>
            </w:tcBorders>
            <w:shd w:val="clear" w:color="auto" w:fill="FFFFFF"/>
            <w:hideMark/>
          </w:tcPr>
          <w:p w14:paraId="1783D533" w14:textId="77777777" w:rsidR="00476627" w:rsidRDefault="00476627" w:rsidP="00E508B8">
            <w:pPr>
              <w:rPr>
                <w:rFonts w:ascii="Arial" w:hAnsi="Arial" w:cs="Arial"/>
                <w:b/>
                <w:bCs/>
                <w:color w:val="000000"/>
                <w:sz w:val="20"/>
                <w:szCs w:val="20"/>
              </w:rPr>
            </w:pPr>
            <w:r>
              <w:rPr>
                <w:rFonts w:ascii="Arial" w:hAnsi="Arial" w:cs="Arial"/>
                <w:b/>
                <w:bCs/>
                <w:color w:val="000000"/>
                <w:sz w:val="20"/>
                <w:szCs w:val="20"/>
              </w:rPr>
              <w:t>Maximum Grant Funding (FY 2019/20)</w:t>
            </w:r>
          </w:p>
        </w:tc>
        <w:tc>
          <w:tcPr>
            <w:tcW w:w="435" w:type="pct"/>
            <w:tcBorders>
              <w:top w:val="single" w:sz="4" w:space="0" w:color="auto"/>
              <w:left w:val="single" w:sz="4" w:space="0" w:color="auto"/>
              <w:bottom w:val="single" w:sz="4" w:space="0" w:color="auto"/>
              <w:right w:val="single" w:sz="4" w:space="0" w:color="auto"/>
            </w:tcBorders>
            <w:shd w:val="clear" w:color="auto" w:fill="FFFFFF"/>
            <w:hideMark/>
          </w:tcPr>
          <w:p w14:paraId="3796C4EB" w14:textId="77777777" w:rsidR="00476627" w:rsidRDefault="00476627" w:rsidP="00E508B8">
            <w:pPr>
              <w:rPr>
                <w:rFonts w:ascii="Arial" w:hAnsi="Arial" w:cs="Arial"/>
                <w:b/>
                <w:bCs/>
                <w:color w:val="000000"/>
                <w:sz w:val="20"/>
                <w:szCs w:val="20"/>
              </w:rPr>
            </w:pPr>
            <w:r>
              <w:rPr>
                <w:rFonts w:ascii="Arial" w:hAnsi="Arial" w:cs="Arial"/>
                <w:b/>
                <w:bCs/>
                <w:color w:val="000000"/>
                <w:sz w:val="20"/>
                <w:szCs w:val="20"/>
              </w:rPr>
              <w:t>Maximum Grant Funding (FY 2020/21)</w:t>
            </w:r>
          </w:p>
        </w:tc>
        <w:tc>
          <w:tcPr>
            <w:tcW w:w="437" w:type="pct"/>
            <w:tcBorders>
              <w:top w:val="single" w:sz="4" w:space="0" w:color="auto"/>
              <w:left w:val="single" w:sz="4" w:space="0" w:color="auto"/>
              <w:bottom w:val="single" w:sz="4" w:space="0" w:color="auto"/>
              <w:right w:val="single" w:sz="4" w:space="0" w:color="auto"/>
            </w:tcBorders>
            <w:shd w:val="clear" w:color="auto" w:fill="FFFFFF"/>
            <w:hideMark/>
          </w:tcPr>
          <w:p w14:paraId="2E0D3879" w14:textId="77777777" w:rsidR="00476627" w:rsidRDefault="00476627" w:rsidP="00E508B8">
            <w:pPr>
              <w:rPr>
                <w:rFonts w:ascii="Arial" w:hAnsi="Arial" w:cs="Arial"/>
                <w:b/>
                <w:bCs/>
                <w:color w:val="000000"/>
                <w:sz w:val="20"/>
                <w:szCs w:val="20"/>
              </w:rPr>
            </w:pPr>
            <w:r>
              <w:rPr>
                <w:rFonts w:ascii="Arial" w:hAnsi="Arial" w:cs="Arial"/>
                <w:b/>
                <w:bCs/>
                <w:color w:val="000000"/>
                <w:sz w:val="20"/>
                <w:szCs w:val="20"/>
              </w:rPr>
              <w:t xml:space="preserve">Combined 3 year Maximum Spend </w:t>
            </w:r>
          </w:p>
        </w:tc>
        <w:tc>
          <w:tcPr>
            <w:tcW w:w="100" w:type="pct"/>
            <w:tcBorders>
              <w:top w:val="single" w:sz="4" w:space="0" w:color="auto"/>
              <w:left w:val="single" w:sz="4" w:space="0" w:color="auto"/>
              <w:bottom w:val="single" w:sz="4" w:space="0" w:color="auto"/>
              <w:right w:val="single" w:sz="4" w:space="0" w:color="auto"/>
            </w:tcBorders>
            <w:shd w:val="clear" w:color="auto" w:fill="FFFFFF"/>
          </w:tcPr>
          <w:p w14:paraId="4C3C5046" w14:textId="77777777" w:rsidR="00476627" w:rsidRDefault="00476627" w:rsidP="00E508B8">
            <w:pPr>
              <w:rPr>
                <w:rFonts w:ascii="Arial" w:hAnsi="Arial" w:cs="Arial"/>
                <w:b/>
                <w:bCs/>
                <w:color w:val="000000"/>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FFFFFF"/>
            <w:hideMark/>
          </w:tcPr>
          <w:p w14:paraId="40E070DC" w14:textId="77777777" w:rsidR="00476627" w:rsidRDefault="00476627" w:rsidP="00E508B8">
            <w:pPr>
              <w:rPr>
                <w:rFonts w:ascii="Arial" w:hAnsi="Arial" w:cs="Arial"/>
                <w:b/>
                <w:bCs/>
                <w:color w:val="000000"/>
                <w:sz w:val="20"/>
                <w:szCs w:val="20"/>
              </w:rPr>
            </w:pPr>
            <w:r>
              <w:rPr>
                <w:rFonts w:ascii="Arial" w:hAnsi="Arial" w:cs="Arial"/>
                <w:b/>
                <w:bCs/>
                <w:color w:val="000000"/>
                <w:sz w:val="20"/>
                <w:szCs w:val="20"/>
              </w:rPr>
              <w:t>Actual Spend in quarter 1</w:t>
            </w:r>
          </w:p>
        </w:tc>
        <w:tc>
          <w:tcPr>
            <w:tcW w:w="420" w:type="pct"/>
            <w:tcBorders>
              <w:top w:val="single" w:sz="4" w:space="0" w:color="auto"/>
              <w:left w:val="single" w:sz="4" w:space="0" w:color="auto"/>
              <w:bottom w:val="single" w:sz="4" w:space="0" w:color="auto"/>
              <w:right w:val="single" w:sz="4" w:space="0" w:color="auto"/>
            </w:tcBorders>
            <w:shd w:val="clear" w:color="auto" w:fill="FFFFFF"/>
            <w:hideMark/>
          </w:tcPr>
          <w:p w14:paraId="7D56832E" w14:textId="77777777" w:rsidR="00476627" w:rsidRDefault="00476627" w:rsidP="00E508B8">
            <w:pPr>
              <w:rPr>
                <w:rFonts w:ascii="Arial" w:hAnsi="Arial" w:cs="Arial"/>
                <w:b/>
                <w:bCs/>
                <w:color w:val="000000"/>
                <w:sz w:val="20"/>
                <w:szCs w:val="20"/>
              </w:rPr>
            </w:pPr>
            <w:r>
              <w:rPr>
                <w:rFonts w:ascii="Arial" w:hAnsi="Arial" w:cs="Arial"/>
                <w:b/>
                <w:bCs/>
                <w:color w:val="000000"/>
                <w:sz w:val="20"/>
                <w:szCs w:val="20"/>
              </w:rPr>
              <w:t>Actual Spend  / Forecast Spend in quarter 2</w:t>
            </w:r>
          </w:p>
        </w:tc>
        <w:tc>
          <w:tcPr>
            <w:tcW w:w="391" w:type="pct"/>
            <w:tcBorders>
              <w:top w:val="single" w:sz="4" w:space="0" w:color="auto"/>
              <w:left w:val="single" w:sz="4" w:space="0" w:color="auto"/>
              <w:bottom w:val="single" w:sz="4" w:space="0" w:color="auto"/>
              <w:right w:val="single" w:sz="4" w:space="0" w:color="auto"/>
            </w:tcBorders>
            <w:shd w:val="clear" w:color="auto" w:fill="FFFFFF"/>
            <w:hideMark/>
          </w:tcPr>
          <w:p w14:paraId="7AF3850D" w14:textId="77777777" w:rsidR="00476627" w:rsidRDefault="00476627" w:rsidP="00E508B8">
            <w:pPr>
              <w:rPr>
                <w:rFonts w:ascii="Arial" w:hAnsi="Arial" w:cs="Arial"/>
                <w:b/>
                <w:bCs/>
                <w:color w:val="000000"/>
                <w:sz w:val="20"/>
                <w:szCs w:val="20"/>
              </w:rPr>
            </w:pPr>
            <w:r>
              <w:rPr>
                <w:rFonts w:ascii="Arial" w:hAnsi="Arial" w:cs="Arial"/>
                <w:b/>
                <w:bCs/>
                <w:color w:val="000000"/>
                <w:sz w:val="20"/>
                <w:szCs w:val="20"/>
              </w:rPr>
              <w:t>Actual Spend  / Forecast Spend in quarter 3</w:t>
            </w:r>
          </w:p>
        </w:tc>
        <w:tc>
          <w:tcPr>
            <w:tcW w:w="391" w:type="pct"/>
            <w:tcBorders>
              <w:top w:val="single" w:sz="4" w:space="0" w:color="auto"/>
              <w:left w:val="single" w:sz="4" w:space="0" w:color="auto"/>
              <w:bottom w:val="single" w:sz="4" w:space="0" w:color="auto"/>
              <w:right w:val="single" w:sz="4" w:space="0" w:color="auto"/>
            </w:tcBorders>
            <w:shd w:val="clear" w:color="auto" w:fill="FFFFFF"/>
            <w:hideMark/>
          </w:tcPr>
          <w:p w14:paraId="6B4441F9" w14:textId="77777777" w:rsidR="00476627" w:rsidRDefault="00476627" w:rsidP="00E508B8">
            <w:pPr>
              <w:rPr>
                <w:rFonts w:ascii="Arial" w:hAnsi="Arial" w:cs="Arial"/>
                <w:b/>
                <w:bCs/>
                <w:color w:val="000000"/>
                <w:sz w:val="20"/>
                <w:szCs w:val="20"/>
              </w:rPr>
            </w:pPr>
            <w:r>
              <w:rPr>
                <w:rFonts w:ascii="Arial" w:hAnsi="Arial" w:cs="Arial"/>
                <w:b/>
                <w:bCs/>
                <w:color w:val="000000"/>
                <w:sz w:val="20"/>
                <w:szCs w:val="20"/>
              </w:rPr>
              <w:t>Actual Spend / Forecast Spend in quarter 4</w:t>
            </w:r>
          </w:p>
        </w:tc>
        <w:tc>
          <w:tcPr>
            <w:tcW w:w="101" w:type="pct"/>
            <w:tcBorders>
              <w:top w:val="single" w:sz="4" w:space="0" w:color="auto"/>
              <w:left w:val="single" w:sz="4" w:space="0" w:color="auto"/>
              <w:bottom w:val="single" w:sz="4" w:space="0" w:color="auto"/>
              <w:right w:val="single" w:sz="4" w:space="0" w:color="auto"/>
            </w:tcBorders>
            <w:hideMark/>
          </w:tcPr>
          <w:p w14:paraId="34A3F035" w14:textId="77777777" w:rsidR="00476627" w:rsidRDefault="00476627" w:rsidP="00E508B8">
            <w:pPr>
              <w:rPr>
                <w:rFonts w:ascii="Arial" w:hAnsi="Arial" w:cs="Arial"/>
                <w:b/>
                <w:bCs/>
                <w:color w:val="000000"/>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FFFFFF"/>
            <w:hideMark/>
          </w:tcPr>
          <w:p w14:paraId="1042F9BF" w14:textId="77777777" w:rsidR="00476627" w:rsidRDefault="00476627" w:rsidP="00E508B8">
            <w:pPr>
              <w:rPr>
                <w:rFonts w:ascii="Arial" w:hAnsi="Arial" w:cs="Arial"/>
                <w:b/>
                <w:bCs/>
                <w:color w:val="000000"/>
                <w:sz w:val="20"/>
                <w:szCs w:val="20"/>
              </w:rPr>
            </w:pPr>
            <w:r>
              <w:rPr>
                <w:rFonts w:ascii="Arial" w:hAnsi="Arial" w:cs="Arial"/>
                <w:b/>
                <w:bCs/>
                <w:color w:val="000000"/>
                <w:sz w:val="20"/>
                <w:szCs w:val="20"/>
              </w:rPr>
              <w:t>Total Spend to date</w:t>
            </w:r>
          </w:p>
        </w:tc>
        <w:tc>
          <w:tcPr>
            <w:tcW w:w="101" w:type="pct"/>
            <w:tcBorders>
              <w:top w:val="single" w:sz="4" w:space="0" w:color="auto"/>
              <w:left w:val="single" w:sz="4" w:space="0" w:color="auto"/>
              <w:bottom w:val="single" w:sz="4" w:space="0" w:color="auto"/>
              <w:right w:val="single" w:sz="4" w:space="0" w:color="auto"/>
            </w:tcBorders>
            <w:shd w:val="clear" w:color="auto" w:fill="FFFFFF"/>
          </w:tcPr>
          <w:p w14:paraId="7473DBB7" w14:textId="77777777" w:rsidR="00476627" w:rsidRDefault="00476627" w:rsidP="00E508B8">
            <w:pPr>
              <w:rPr>
                <w:rFonts w:ascii="Arial" w:hAnsi="Arial" w:cs="Arial"/>
                <w:b/>
                <w:bCs/>
                <w:color w:val="000000"/>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FFFFFF"/>
            <w:hideMark/>
          </w:tcPr>
          <w:p w14:paraId="1BC0F8B0" w14:textId="77777777" w:rsidR="00476627" w:rsidRDefault="00476627" w:rsidP="00E508B8">
            <w:pPr>
              <w:rPr>
                <w:rFonts w:ascii="Arial" w:hAnsi="Arial" w:cs="Arial"/>
                <w:b/>
                <w:bCs/>
                <w:color w:val="000000"/>
                <w:sz w:val="20"/>
                <w:szCs w:val="20"/>
              </w:rPr>
            </w:pPr>
            <w:r>
              <w:rPr>
                <w:rFonts w:ascii="Arial" w:hAnsi="Arial" w:cs="Arial"/>
                <w:b/>
                <w:bCs/>
                <w:color w:val="000000"/>
                <w:sz w:val="20"/>
                <w:szCs w:val="20"/>
              </w:rPr>
              <w:t>Total forecast Spend by year end.</w:t>
            </w:r>
          </w:p>
        </w:tc>
      </w:tr>
      <w:tr w:rsidR="00476627" w14:paraId="08ECFA94" w14:textId="77777777" w:rsidTr="00E508B8">
        <w:trPr>
          <w:trHeight w:val="1350"/>
        </w:trPr>
        <w:tc>
          <w:tcPr>
            <w:tcW w:w="49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BDB086" w14:textId="77777777" w:rsidR="00476627" w:rsidRDefault="00476627" w:rsidP="00E508B8">
            <w:pPr>
              <w:rPr>
                <w:rFonts w:ascii="Arial" w:hAnsi="Arial" w:cs="Arial"/>
                <w:sz w:val="20"/>
                <w:szCs w:val="20"/>
              </w:rPr>
            </w:pPr>
            <w:r w:rsidRPr="000F0073">
              <w:rPr>
                <w:rFonts w:ascii="Arial" w:hAnsi="Arial" w:cs="Arial"/>
                <w:sz w:val="20"/>
                <w:szCs w:val="20"/>
              </w:rPr>
              <w:t>[Project]</w:t>
            </w:r>
          </w:p>
        </w:tc>
        <w:tc>
          <w:tcPr>
            <w:tcW w:w="435" w:type="pct"/>
            <w:tcBorders>
              <w:top w:val="single" w:sz="4" w:space="0" w:color="auto"/>
              <w:left w:val="single" w:sz="4" w:space="0" w:color="auto"/>
              <w:bottom w:val="single" w:sz="4" w:space="0" w:color="auto"/>
              <w:right w:val="single" w:sz="4" w:space="0" w:color="auto"/>
            </w:tcBorders>
            <w:noWrap/>
            <w:vAlign w:val="center"/>
            <w:hideMark/>
          </w:tcPr>
          <w:p w14:paraId="3529BFCD" w14:textId="77777777" w:rsidR="00476627" w:rsidRDefault="00476627" w:rsidP="00E508B8">
            <w:pPr>
              <w:rPr>
                <w:rFonts w:ascii="Arial" w:hAnsi="Arial" w:cs="Arial"/>
                <w:sz w:val="20"/>
                <w:szCs w:val="20"/>
              </w:rPr>
            </w:pPr>
          </w:p>
        </w:tc>
        <w:tc>
          <w:tcPr>
            <w:tcW w:w="435" w:type="pct"/>
            <w:tcBorders>
              <w:top w:val="single" w:sz="4" w:space="0" w:color="auto"/>
              <w:left w:val="single" w:sz="4" w:space="0" w:color="auto"/>
              <w:bottom w:val="single" w:sz="4" w:space="0" w:color="auto"/>
              <w:right w:val="single" w:sz="4" w:space="0" w:color="auto"/>
            </w:tcBorders>
            <w:noWrap/>
            <w:vAlign w:val="center"/>
            <w:hideMark/>
          </w:tcPr>
          <w:p w14:paraId="1DAFDB04" w14:textId="77777777" w:rsidR="00476627" w:rsidRDefault="00476627" w:rsidP="00E508B8">
            <w:pPr>
              <w:rPr>
                <w:sz w:val="20"/>
                <w:szCs w:val="20"/>
              </w:rPr>
            </w:pPr>
          </w:p>
        </w:tc>
        <w:tc>
          <w:tcPr>
            <w:tcW w:w="435" w:type="pct"/>
            <w:tcBorders>
              <w:top w:val="single" w:sz="4" w:space="0" w:color="auto"/>
              <w:left w:val="single" w:sz="4" w:space="0" w:color="auto"/>
              <w:bottom w:val="single" w:sz="4" w:space="0" w:color="auto"/>
              <w:right w:val="single" w:sz="4" w:space="0" w:color="auto"/>
            </w:tcBorders>
            <w:vAlign w:val="center"/>
          </w:tcPr>
          <w:p w14:paraId="7E71DD20" w14:textId="77777777" w:rsidR="00476627" w:rsidRDefault="00476627" w:rsidP="00E508B8">
            <w:pPr>
              <w:jc w:val="center"/>
              <w:rPr>
                <w:rFonts w:ascii="Arial" w:hAnsi="Arial" w:cs="Arial"/>
                <w:color w:val="000000"/>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14:paraId="713D0910" w14:textId="77777777" w:rsidR="00476627" w:rsidRDefault="00476627" w:rsidP="00E508B8">
            <w:pPr>
              <w:jc w:val="center"/>
              <w:rPr>
                <w:rFonts w:ascii="Arial" w:hAnsi="Arial" w:cs="Arial"/>
                <w:color w:val="000000"/>
                <w:sz w:val="20"/>
                <w:szCs w:val="20"/>
              </w:rPr>
            </w:pPr>
          </w:p>
        </w:tc>
        <w:tc>
          <w:tcPr>
            <w:tcW w:w="100" w:type="pct"/>
            <w:tcBorders>
              <w:top w:val="single" w:sz="4" w:space="0" w:color="auto"/>
              <w:left w:val="single" w:sz="4" w:space="0" w:color="auto"/>
              <w:bottom w:val="single" w:sz="4" w:space="0" w:color="auto"/>
              <w:right w:val="single" w:sz="4" w:space="0" w:color="auto"/>
            </w:tcBorders>
            <w:vAlign w:val="center"/>
          </w:tcPr>
          <w:p w14:paraId="4D918F24" w14:textId="77777777" w:rsidR="00476627" w:rsidRDefault="00476627" w:rsidP="00E508B8">
            <w:pPr>
              <w:jc w:val="center"/>
              <w:rPr>
                <w:rFonts w:ascii="Arial" w:hAnsi="Arial" w:cs="Arial"/>
                <w:color w:val="000000"/>
                <w:sz w:val="20"/>
                <w:szCs w:val="20"/>
              </w:rPr>
            </w:pPr>
          </w:p>
        </w:tc>
        <w:tc>
          <w:tcPr>
            <w:tcW w:w="350" w:type="pct"/>
            <w:tcBorders>
              <w:top w:val="single" w:sz="4" w:space="0" w:color="auto"/>
              <w:left w:val="single" w:sz="4" w:space="0" w:color="auto"/>
              <w:bottom w:val="single" w:sz="4" w:space="0" w:color="auto"/>
              <w:right w:val="single" w:sz="4" w:space="0" w:color="auto"/>
            </w:tcBorders>
            <w:noWrap/>
            <w:vAlign w:val="center"/>
            <w:hideMark/>
          </w:tcPr>
          <w:p w14:paraId="642D3A4F" w14:textId="77777777" w:rsidR="00476627" w:rsidRDefault="00476627" w:rsidP="00E508B8">
            <w:pPr>
              <w:rPr>
                <w:rFonts w:ascii="Arial" w:hAnsi="Arial" w:cs="Arial"/>
                <w:color w:val="000000"/>
                <w:sz w:val="20"/>
                <w:szCs w:val="20"/>
              </w:rPr>
            </w:pPr>
          </w:p>
        </w:tc>
        <w:tc>
          <w:tcPr>
            <w:tcW w:w="420" w:type="pct"/>
            <w:tcBorders>
              <w:top w:val="single" w:sz="4" w:space="0" w:color="auto"/>
              <w:left w:val="single" w:sz="4" w:space="0" w:color="auto"/>
              <w:bottom w:val="single" w:sz="4" w:space="0" w:color="auto"/>
              <w:right w:val="single" w:sz="4" w:space="0" w:color="auto"/>
            </w:tcBorders>
            <w:noWrap/>
            <w:vAlign w:val="center"/>
            <w:hideMark/>
          </w:tcPr>
          <w:p w14:paraId="3622C78F" w14:textId="77777777" w:rsidR="00476627" w:rsidRDefault="00476627" w:rsidP="00E508B8">
            <w:pPr>
              <w:rPr>
                <w:sz w:val="20"/>
                <w:szCs w:val="20"/>
              </w:rPr>
            </w:pPr>
          </w:p>
        </w:tc>
        <w:tc>
          <w:tcPr>
            <w:tcW w:w="391" w:type="pct"/>
            <w:tcBorders>
              <w:top w:val="single" w:sz="4" w:space="0" w:color="auto"/>
              <w:left w:val="single" w:sz="4" w:space="0" w:color="auto"/>
              <w:bottom w:val="single" w:sz="4" w:space="0" w:color="auto"/>
              <w:right w:val="single" w:sz="4" w:space="0" w:color="auto"/>
            </w:tcBorders>
            <w:noWrap/>
            <w:vAlign w:val="center"/>
            <w:hideMark/>
          </w:tcPr>
          <w:p w14:paraId="6F4E9123" w14:textId="77777777" w:rsidR="00476627" w:rsidRDefault="00476627" w:rsidP="00E508B8">
            <w:pPr>
              <w:rPr>
                <w:sz w:val="20"/>
                <w:szCs w:val="20"/>
              </w:rPr>
            </w:pPr>
          </w:p>
        </w:tc>
        <w:tc>
          <w:tcPr>
            <w:tcW w:w="391" w:type="pct"/>
            <w:tcBorders>
              <w:top w:val="single" w:sz="4" w:space="0" w:color="auto"/>
              <w:left w:val="single" w:sz="4" w:space="0" w:color="auto"/>
              <w:bottom w:val="single" w:sz="4" w:space="0" w:color="auto"/>
              <w:right w:val="single" w:sz="4" w:space="0" w:color="auto"/>
            </w:tcBorders>
            <w:noWrap/>
            <w:vAlign w:val="center"/>
            <w:hideMark/>
          </w:tcPr>
          <w:p w14:paraId="3422E3E7" w14:textId="77777777" w:rsidR="00476627" w:rsidRDefault="00476627" w:rsidP="00E508B8">
            <w:pPr>
              <w:rPr>
                <w:sz w:val="20"/>
                <w:szCs w:val="20"/>
              </w:rPr>
            </w:pPr>
          </w:p>
        </w:tc>
        <w:tc>
          <w:tcPr>
            <w:tcW w:w="101" w:type="pct"/>
            <w:tcBorders>
              <w:top w:val="single" w:sz="4" w:space="0" w:color="auto"/>
              <w:left w:val="single" w:sz="4" w:space="0" w:color="auto"/>
              <w:bottom w:val="single" w:sz="4" w:space="0" w:color="auto"/>
              <w:right w:val="single" w:sz="4" w:space="0" w:color="auto"/>
            </w:tcBorders>
            <w:noWrap/>
            <w:vAlign w:val="center"/>
            <w:hideMark/>
          </w:tcPr>
          <w:p w14:paraId="398DD5E2" w14:textId="77777777" w:rsidR="00476627" w:rsidRDefault="00476627" w:rsidP="00E508B8">
            <w:pPr>
              <w:rPr>
                <w:sz w:val="20"/>
                <w:szCs w:val="20"/>
              </w:rPr>
            </w:pPr>
          </w:p>
        </w:tc>
        <w:tc>
          <w:tcPr>
            <w:tcW w:w="449" w:type="pct"/>
            <w:tcBorders>
              <w:top w:val="single" w:sz="4" w:space="0" w:color="auto"/>
              <w:left w:val="single" w:sz="4" w:space="0" w:color="auto"/>
              <w:bottom w:val="single" w:sz="4" w:space="0" w:color="auto"/>
              <w:right w:val="single" w:sz="4" w:space="0" w:color="auto"/>
            </w:tcBorders>
            <w:noWrap/>
            <w:vAlign w:val="center"/>
            <w:hideMark/>
          </w:tcPr>
          <w:p w14:paraId="11530516" w14:textId="77777777" w:rsidR="00476627" w:rsidRDefault="00476627" w:rsidP="00E508B8">
            <w:pPr>
              <w:rPr>
                <w:sz w:val="20"/>
                <w:szCs w:val="20"/>
              </w:rPr>
            </w:pPr>
          </w:p>
        </w:tc>
        <w:tc>
          <w:tcPr>
            <w:tcW w:w="101" w:type="pct"/>
            <w:tcBorders>
              <w:top w:val="single" w:sz="4" w:space="0" w:color="auto"/>
              <w:left w:val="single" w:sz="4" w:space="0" w:color="auto"/>
              <w:bottom w:val="single" w:sz="4" w:space="0" w:color="auto"/>
              <w:right w:val="single" w:sz="4" w:space="0" w:color="auto"/>
            </w:tcBorders>
            <w:vAlign w:val="center"/>
          </w:tcPr>
          <w:p w14:paraId="38F6E97F" w14:textId="77777777" w:rsidR="00476627" w:rsidRDefault="00476627" w:rsidP="00E508B8">
            <w:pPr>
              <w:jc w:val="center"/>
              <w:rPr>
                <w:rFonts w:ascii="Arial" w:hAnsi="Arial" w:cs="Arial"/>
                <w:color w:val="000000"/>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73687211" w14:textId="77777777" w:rsidR="00476627" w:rsidRDefault="00476627" w:rsidP="00E508B8">
            <w:pPr>
              <w:jc w:val="center"/>
              <w:rPr>
                <w:rFonts w:ascii="Arial" w:hAnsi="Arial" w:cs="Arial"/>
                <w:color w:val="000000"/>
                <w:sz w:val="20"/>
                <w:szCs w:val="20"/>
              </w:rPr>
            </w:pPr>
          </w:p>
        </w:tc>
      </w:tr>
    </w:tbl>
    <w:p w14:paraId="0655B1BF" w14:textId="77777777" w:rsidR="00476627" w:rsidRDefault="00476627" w:rsidP="00476627">
      <w:pPr>
        <w:rPr>
          <w:rFonts w:ascii="Arial" w:hAnsi="Arial" w:cs="Arial"/>
          <w:sz w:val="20"/>
          <w:szCs w:val="20"/>
        </w:rPr>
      </w:pPr>
    </w:p>
    <w:p w14:paraId="2090A5C9" w14:textId="77777777" w:rsidR="00476627" w:rsidRDefault="00476627" w:rsidP="00476627">
      <w:pPr>
        <w:rPr>
          <w:rFonts w:ascii="Arial" w:hAnsi="Arial" w:cs="Arial"/>
          <w:bCs/>
          <w:color w:val="000000"/>
          <w:sz w:val="20"/>
          <w:szCs w:val="20"/>
        </w:rPr>
      </w:pPr>
      <w:r>
        <w:rPr>
          <w:rFonts w:ascii="Arial" w:hAnsi="Arial" w:cs="Arial"/>
          <w:bCs/>
          <w:color w:val="000000"/>
          <w:sz w:val="20"/>
          <w:szCs w:val="20"/>
        </w:rPr>
        <w:t>I certify to the best of my knowledge and belief that:</w:t>
      </w:r>
    </w:p>
    <w:p w14:paraId="6834C8BD" w14:textId="77777777" w:rsidR="00476627" w:rsidRDefault="00476627" w:rsidP="00476627">
      <w:pPr>
        <w:rPr>
          <w:rFonts w:ascii="Arial" w:hAnsi="Arial" w:cs="Arial"/>
          <w:sz w:val="20"/>
          <w:szCs w:val="20"/>
        </w:rPr>
      </w:pPr>
    </w:p>
    <w:p w14:paraId="4C05E7C1" w14:textId="77777777" w:rsidR="00476627" w:rsidRDefault="00476627" w:rsidP="00476627">
      <w:pPr>
        <w:pStyle w:val="ListParagraph"/>
        <w:numPr>
          <w:ilvl w:val="0"/>
          <w:numId w:val="35"/>
        </w:numPr>
        <w:tabs>
          <w:tab w:val="clear" w:pos="284"/>
        </w:tabs>
        <w:spacing w:line="240" w:lineRule="auto"/>
        <w:rPr>
          <w:rFonts w:cs="Arial"/>
          <w:bCs/>
          <w:szCs w:val="20"/>
        </w:rPr>
      </w:pPr>
      <w:r>
        <w:rPr>
          <w:rFonts w:cs="Arial"/>
          <w:bCs/>
          <w:szCs w:val="20"/>
        </w:rPr>
        <w:t>the information provided is correct; and no other grants or contributions have been or will be payable for the expenditure in respect of the grant being claimed; and</w:t>
      </w:r>
    </w:p>
    <w:p w14:paraId="1998C2F0" w14:textId="77777777" w:rsidR="00476627" w:rsidRDefault="00476627" w:rsidP="00476627">
      <w:pPr>
        <w:pStyle w:val="ListParagraph"/>
        <w:numPr>
          <w:ilvl w:val="0"/>
          <w:numId w:val="35"/>
        </w:numPr>
        <w:tabs>
          <w:tab w:val="clear" w:pos="284"/>
        </w:tabs>
        <w:spacing w:line="240" w:lineRule="auto"/>
        <w:rPr>
          <w:rFonts w:cs="Arial"/>
          <w:bCs/>
          <w:szCs w:val="20"/>
        </w:rPr>
      </w:pPr>
      <w:r>
        <w:rPr>
          <w:rFonts w:cs="Arial"/>
          <w:bCs/>
          <w:szCs w:val="20"/>
        </w:rPr>
        <w:t>the expenditure has been incurred only for the purposes set out in the terms and conditions of the Grant Agreement for the crime prevention fund.</w:t>
      </w:r>
    </w:p>
    <w:p w14:paraId="147B3347" w14:textId="77777777" w:rsidR="00476627" w:rsidRDefault="00476627" w:rsidP="00476627">
      <w:pPr>
        <w:pStyle w:val="ListParagraph"/>
        <w:rPr>
          <w:rFonts w:cs="Arial"/>
          <w:bCs/>
          <w:szCs w:val="20"/>
        </w:rPr>
      </w:pPr>
    </w:p>
    <w:tbl>
      <w:tblPr>
        <w:tblW w:w="2892" w:type="pct"/>
        <w:tblInd w:w="-10" w:type="dxa"/>
        <w:tblLook w:val="04A0" w:firstRow="1" w:lastRow="0" w:firstColumn="1" w:lastColumn="0" w:noHBand="0" w:noVBand="1"/>
      </w:tblPr>
      <w:tblGrid>
        <w:gridCol w:w="1371"/>
        <w:gridCol w:w="6691"/>
      </w:tblGrid>
      <w:tr w:rsidR="00476627" w14:paraId="2478DA76" w14:textId="77777777" w:rsidTr="00E508B8">
        <w:trPr>
          <w:trHeight w:val="300"/>
        </w:trPr>
        <w:tc>
          <w:tcPr>
            <w:tcW w:w="850" w:type="pct"/>
            <w:tcBorders>
              <w:top w:val="single" w:sz="8" w:space="0" w:color="auto"/>
              <w:left w:val="single" w:sz="8" w:space="0" w:color="auto"/>
              <w:bottom w:val="single" w:sz="8" w:space="0" w:color="auto"/>
              <w:right w:val="single" w:sz="8" w:space="0" w:color="000000"/>
            </w:tcBorders>
            <w:shd w:val="clear" w:color="auto" w:fill="FFFFFF"/>
            <w:vAlign w:val="center"/>
            <w:hideMark/>
          </w:tcPr>
          <w:p w14:paraId="556AE636" w14:textId="77777777" w:rsidR="00476627" w:rsidRDefault="00476627" w:rsidP="00E508B8">
            <w:pPr>
              <w:rPr>
                <w:rFonts w:ascii="Arial" w:hAnsi="Arial" w:cs="Arial"/>
                <w:bCs/>
                <w:color w:val="000000"/>
                <w:sz w:val="20"/>
                <w:szCs w:val="20"/>
              </w:rPr>
            </w:pPr>
            <w:r>
              <w:rPr>
                <w:rFonts w:ascii="Arial" w:hAnsi="Arial" w:cs="Arial"/>
                <w:bCs/>
                <w:color w:val="000000"/>
                <w:sz w:val="20"/>
                <w:szCs w:val="20"/>
              </w:rPr>
              <w:t>Name:</w:t>
            </w:r>
          </w:p>
        </w:tc>
        <w:tc>
          <w:tcPr>
            <w:tcW w:w="4150" w:type="pct"/>
            <w:tcBorders>
              <w:top w:val="single" w:sz="8" w:space="0" w:color="auto"/>
              <w:left w:val="nil"/>
              <w:bottom w:val="single" w:sz="8" w:space="0" w:color="auto"/>
              <w:right w:val="single" w:sz="8" w:space="0" w:color="auto"/>
            </w:tcBorders>
            <w:noWrap/>
            <w:vAlign w:val="bottom"/>
            <w:hideMark/>
          </w:tcPr>
          <w:p w14:paraId="010E8109" w14:textId="77777777" w:rsidR="00476627" w:rsidRDefault="00476627" w:rsidP="00E508B8">
            <w:pPr>
              <w:rPr>
                <w:rFonts w:ascii="Arial" w:hAnsi="Arial" w:cs="Arial"/>
                <w:color w:val="000000"/>
                <w:sz w:val="20"/>
                <w:szCs w:val="20"/>
              </w:rPr>
            </w:pPr>
            <w:r>
              <w:rPr>
                <w:rFonts w:ascii="Arial" w:hAnsi="Arial" w:cs="Arial"/>
                <w:color w:val="000000"/>
                <w:sz w:val="20"/>
                <w:szCs w:val="20"/>
              </w:rPr>
              <w:t> </w:t>
            </w:r>
          </w:p>
        </w:tc>
      </w:tr>
      <w:tr w:rsidR="00476627" w14:paraId="007D5728" w14:textId="77777777" w:rsidTr="00E508B8">
        <w:trPr>
          <w:trHeight w:val="300"/>
        </w:trPr>
        <w:tc>
          <w:tcPr>
            <w:tcW w:w="850" w:type="pct"/>
            <w:tcBorders>
              <w:top w:val="single" w:sz="8" w:space="0" w:color="auto"/>
              <w:left w:val="single" w:sz="8" w:space="0" w:color="auto"/>
              <w:bottom w:val="single" w:sz="8" w:space="0" w:color="auto"/>
              <w:right w:val="single" w:sz="8" w:space="0" w:color="000000"/>
            </w:tcBorders>
            <w:shd w:val="clear" w:color="auto" w:fill="FFFFFF"/>
            <w:vAlign w:val="center"/>
            <w:hideMark/>
          </w:tcPr>
          <w:p w14:paraId="4B61B071" w14:textId="77777777" w:rsidR="00476627" w:rsidRDefault="00476627" w:rsidP="00E508B8">
            <w:pPr>
              <w:rPr>
                <w:rFonts w:ascii="Arial" w:hAnsi="Arial" w:cs="Arial"/>
                <w:bCs/>
                <w:color w:val="000000"/>
                <w:sz w:val="20"/>
                <w:szCs w:val="20"/>
              </w:rPr>
            </w:pPr>
            <w:r>
              <w:rPr>
                <w:rFonts w:ascii="Arial" w:hAnsi="Arial" w:cs="Arial"/>
                <w:bCs/>
                <w:color w:val="000000"/>
                <w:sz w:val="20"/>
                <w:szCs w:val="20"/>
              </w:rPr>
              <w:t>Position:</w:t>
            </w:r>
          </w:p>
        </w:tc>
        <w:tc>
          <w:tcPr>
            <w:tcW w:w="4150" w:type="pct"/>
            <w:tcBorders>
              <w:top w:val="nil"/>
              <w:left w:val="nil"/>
              <w:bottom w:val="single" w:sz="8" w:space="0" w:color="auto"/>
              <w:right w:val="single" w:sz="8" w:space="0" w:color="auto"/>
            </w:tcBorders>
            <w:noWrap/>
            <w:vAlign w:val="bottom"/>
            <w:hideMark/>
          </w:tcPr>
          <w:p w14:paraId="7DBAC0A4" w14:textId="77777777" w:rsidR="00476627" w:rsidRDefault="00476627" w:rsidP="00E508B8">
            <w:pPr>
              <w:rPr>
                <w:rFonts w:ascii="Arial" w:hAnsi="Arial" w:cs="Arial"/>
                <w:color w:val="000000"/>
                <w:sz w:val="20"/>
                <w:szCs w:val="20"/>
              </w:rPr>
            </w:pPr>
            <w:r>
              <w:rPr>
                <w:rFonts w:ascii="Arial" w:hAnsi="Arial" w:cs="Arial"/>
                <w:color w:val="000000"/>
                <w:sz w:val="20"/>
                <w:szCs w:val="20"/>
              </w:rPr>
              <w:t> </w:t>
            </w:r>
          </w:p>
        </w:tc>
      </w:tr>
      <w:tr w:rsidR="00476627" w14:paraId="44564318" w14:textId="77777777" w:rsidTr="00E508B8">
        <w:trPr>
          <w:trHeight w:val="300"/>
        </w:trPr>
        <w:tc>
          <w:tcPr>
            <w:tcW w:w="850" w:type="pct"/>
            <w:tcBorders>
              <w:top w:val="single" w:sz="8" w:space="0" w:color="auto"/>
              <w:left w:val="single" w:sz="8" w:space="0" w:color="auto"/>
              <w:bottom w:val="single" w:sz="8" w:space="0" w:color="auto"/>
              <w:right w:val="single" w:sz="8" w:space="0" w:color="000000"/>
            </w:tcBorders>
            <w:shd w:val="clear" w:color="auto" w:fill="FFFFFF"/>
            <w:vAlign w:val="center"/>
            <w:hideMark/>
          </w:tcPr>
          <w:p w14:paraId="63854B82" w14:textId="77777777" w:rsidR="00476627" w:rsidRDefault="00476627" w:rsidP="00E508B8">
            <w:pPr>
              <w:rPr>
                <w:rFonts w:ascii="Arial" w:hAnsi="Arial" w:cs="Arial"/>
                <w:bCs/>
                <w:color w:val="000000"/>
                <w:sz w:val="20"/>
                <w:szCs w:val="20"/>
              </w:rPr>
            </w:pPr>
            <w:r>
              <w:rPr>
                <w:rFonts w:ascii="Arial" w:hAnsi="Arial" w:cs="Arial"/>
                <w:bCs/>
                <w:color w:val="000000"/>
                <w:sz w:val="20"/>
                <w:szCs w:val="20"/>
              </w:rPr>
              <w:t>Email:</w:t>
            </w:r>
          </w:p>
        </w:tc>
        <w:tc>
          <w:tcPr>
            <w:tcW w:w="4150" w:type="pct"/>
            <w:tcBorders>
              <w:top w:val="nil"/>
              <w:left w:val="nil"/>
              <w:bottom w:val="single" w:sz="8" w:space="0" w:color="auto"/>
              <w:right w:val="single" w:sz="8" w:space="0" w:color="auto"/>
            </w:tcBorders>
            <w:noWrap/>
            <w:vAlign w:val="bottom"/>
            <w:hideMark/>
          </w:tcPr>
          <w:p w14:paraId="0BAE99FD" w14:textId="77777777" w:rsidR="00476627" w:rsidRDefault="00476627" w:rsidP="00E508B8">
            <w:pPr>
              <w:rPr>
                <w:rFonts w:ascii="Arial" w:hAnsi="Arial" w:cs="Arial"/>
                <w:color w:val="000000"/>
                <w:sz w:val="20"/>
                <w:szCs w:val="20"/>
              </w:rPr>
            </w:pPr>
            <w:r>
              <w:rPr>
                <w:rFonts w:ascii="Arial" w:hAnsi="Arial" w:cs="Arial"/>
                <w:color w:val="000000"/>
                <w:sz w:val="20"/>
                <w:szCs w:val="20"/>
              </w:rPr>
              <w:t> </w:t>
            </w:r>
          </w:p>
        </w:tc>
      </w:tr>
    </w:tbl>
    <w:p w14:paraId="3C58D4CC" w14:textId="77777777" w:rsidR="00476627" w:rsidRDefault="00476627" w:rsidP="00476627">
      <w:pPr>
        <w:rPr>
          <w:rFonts w:ascii="Arial" w:hAnsi="Arial" w:cs="Arial"/>
          <w:bCs/>
          <w:color w:val="000000"/>
          <w:sz w:val="20"/>
          <w:szCs w:val="20"/>
        </w:rPr>
      </w:pPr>
    </w:p>
    <w:p w14:paraId="36E87139" w14:textId="77777777" w:rsidR="00476627" w:rsidRDefault="00476627" w:rsidP="00476627">
      <w:pPr>
        <w:rPr>
          <w:rFonts w:ascii="Arial" w:hAnsi="Arial" w:cs="Arial"/>
          <w:b/>
          <w:sz w:val="20"/>
          <w:szCs w:val="20"/>
        </w:rPr>
      </w:pPr>
      <w:r>
        <w:rPr>
          <w:rFonts w:ascii="Arial" w:hAnsi="Arial" w:cs="Arial"/>
          <w:b/>
          <w:sz w:val="20"/>
          <w:szCs w:val="20"/>
        </w:rPr>
        <w:t>CHIEF EXECUTIVE DECLARATION</w:t>
      </w:r>
    </w:p>
    <w:p w14:paraId="0E4C6CC1" w14:textId="77777777" w:rsidR="00476627" w:rsidRDefault="00476627" w:rsidP="00476627">
      <w:pPr>
        <w:rPr>
          <w:rFonts w:ascii="Arial" w:hAnsi="Arial" w:cs="Arial"/>
          <w:sz w:val="20"/>
          <w:szCs w:val="20"/>
        </w:rPr>
      </w:pPr>
      <w:r>
        <w:rPr>
          <w:rFonts w:ascii="Arial" w:hAnsi="Arial" w:cs="Arial"/>
          <w:sz w:val="20"/>
          <w:szCs w:val="20"/>
        </w:rPr>
        <w:t>I certify to the best of my knowledge and belief that:</w:t>
      </w:r>
    </w:p>
    <w:p w14:paraId="24F4E1CF" w14:textId="77777777" w:rsidR="00476627" w:rsidRDefault="00476627" w:rsidP="00476627">
      <w:pPr>
        <w:widowControl w:val="0"/>
        <w:rPr>
          <w:rFonts w:ascii="Arial" w:hAnsi="Arial" w:cs="Arial"/>
          <w:sz w:val="20"/>
          <w:szCs w:val="20"/>
        </w:rPr>
      </w:pPr>
      <w:r>
        <w:rPr>
          <w:rFonts w:ascii="Arial" w:hAnsi="Arial" w:cs="Arial"/>
          <w:sz w:val="20"/>
          <w:szCs w:val="20"/>
        </w:rPr>
        <w:t>The information provided is correct and that a true account of delivery against the project outcomes has been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7689"/>
      </w:tblGrid>
      <w:tr w:rsidR="00476627" w14:paraId="7DB67E60" w14:textId="77777777" w:rsidTr="00E508B8">
        <w:trPr>
          <w:trHeight w:val="417"/>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18796CB" w14:textId="77777777" w:rsidR="00476627" w:rsidRDefault="00476627" w:rsidP="00E508B8">
            <w:pPr>
              <w:rPr>
                <w:rFonts w:ascii="Arial" w:hAnsi="Arial" w:cs="Arial"/>
                <w:b/>
                <w:sz w:val="20"/>
                <w:szCs w:val="20"/>
              </w:rPr>
            </w:pPr>
            <w:r>
              <w:rPr>
                <w:rFonts w:ascii="Arial" w:hAnsi="Arial" w:cs="Arial"/>
                <w:sz w:val="20"/>
                <w:szCs w:val="20"/>
              </w:rPr>
              <w:t xml:space="preserve"> </w:t>
            </w:r>
            <w:r>
              <w:rPr>
                <w:rFonts w:ascii="Arial" w:hAnsi="Arial" w:cs="Arial"/>
                <w:b/>
                <w:sz w:val="20"/>
                <w:szCs w:val="20"/>
              </w:rPr>
              <w:t>Signature:</w:t>
            </w:r>
          </w:p>
        </w:tc>
        <w:tc>
          <w:tcPr>
            <w:tcW w:w="7689" w:type="dxa"/>
            <w:tcBorders>
              <w:top w:val="single" w:sz="4" w:space="0" w:color="auto"/>
              <w:left w:val="single" w:sz="4" w:space="0" w:color="auto"/>
              <w:bottom w:val="single" w:sz="4" w:space="0" w:color="auto"/>
              <w:right w:val="single" w:sz="4" w:space="0" w:color="auto"/>
            </w:tcBorders>
          </w:tcPr>
          <w:p w14:paraId="29B0C65C" w14:textId="77777777" w:rsidR="00476627" w:rsidRDefault="00476627" w:rsidP="00E508B8">
            <w:pPr>
              <w:rPr>
                <w:rFonts w:ascii="Arial" w:hAnsi="Arial" w:cs="Arial"/>
                <w:sz w:val="20"/>
                <w:szCs w:val="20"/>
              </w:rPr>
            </w:pPr>
          </w:p>
        </w:tc>
      </w:tr>
      <w:tr w:rsidR="00476627" w14:paraId="0B5A368E" w14:textId="77777777" w:rsidTr="00E508B8">
        <w:trPr>
          <w:trHeight w:val="34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D1B299A" w14:textId="77777777" w:rsidR="00476627" w:rsidRDefault="00476627" w:rsidP="00E508B8">
            <w:pPr>
              <w:rPr>
                <w:rFonts w:ascii="Arial" w:hAnsi="Arial" w:cs="Arial"/>
                <w:b/>
                <w:sz w:val="20"/>
                <w:szCs w:val="20"/>
              </w:rPr>
            </w:pPr>
            <w:r>
              <w:rPr>
                <w:rFonts w:ascii="Arial" w:hAnsi="Arial" w:cs="Arial"/>
                <w:b/>
                <w:sz w:val="20"/>
                <w:szCs w:val="20"/>
              </w:rPr>
              <w:t>Name (printed):</w:t>
            </w:r>
          </w:p>
        </w:tc>
        <w:tc>
          <w:tcPr>
            <w:tcW w:w="7689" w:type="dxa"/>
            <w:tcBorders>
              <w:top w:val="single" w:sz="4" w:space="0" w:color="auto"/>
              <w:left w:val="single" w:sz="4" w:space="0" w:color="auto"/>
              <w:bottom w:val="single" w:sz="4" w:space="0" w:color="auto"/>
              <w:right w:val="single" w:sz="4" w:space="0" w:color="auto"/>
            </w:tcBorders>
          </w:tcPr>
          <w:p w14:paraId="7617D52E" w14:textId="77777777" w:rsidR="00476627" w:rsidRDefault="00476627" w:rsidP="00E508B8">
            <w:pPr>
              <w:rPr>
                <w:rFonts w:ascii="Arial" w:hAnsi="Arial" w:cs="Arial"/>
                <w:sz w:val="20"/>
                <w:szCs w:val="20"/>
              </w:rPr>
            </w:pPr>
          </w:p>
        </w:tc>
      </w:tr>
      <w:tr w:rsidR="00476627" w14:paraId="65DE0362" w14:textId="77777777" w:rsidTr="00E508B8">
        <w:trPr>
          <w:trHeight w:val="366"/>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EEBAE58" w14:textId="77777777" w:rsidR="00476627" w:rsidRDefault="00476627" w:rsidP="00E508B8">
            <w:pPr>
              <w:rPr>
                <w:rFonts w:ascii="Arial" w:hAnsi="Arial" w:cs="Arial"/>
                <w:b/>
                <w:sz w:val="20"/>
                <w:szCs w:val="20"/>
              </w:rPr>
            </w:pPr>
            <w:r>
              <w:rPr>
                <w:rFonts w:ascii="Arial" w:hAnsi="Arial" w:cs="Arial"/>
                <w:b/>
                <w:sz w:val="20"/>
                <w:szCs w:val="20"/>
              </w:rPr>
              <w:t>Position:</w:t>
            </w:r>
          </w:p>
        </w:tc>
        <w:tc>
          <w:tcPr>
            <w:tcW w:w="7689" w:type="dxa"/>
            <w:tcBorders>
              <w:top w:val="single" w:sz="4" w:space="0" w:color="auto"/>
              <w:left w:val="single" w:sz="4" w:space="0" w:color="auto"/>
              <w:bottom w:val="single" w:sz="4" w:space="0" w:color="auto"/>
              <w:right w:val="single" w:sz="4" w:space="0" w:color="auto"/>
            </w:tcBorders>
          </w:tcPr>
          <w:p w14:paraId="528C27C1" w14:textId="77777777" w:rsidR="00476627" w:rsidRDefault="00476627" w:rsidP="00E508B8">
            <w:pPr>
              <w:rPr>
                <w:rFonts w:ascii="Arial" w:hAnsi="Arial" w:cs="Arial"/>
                <w:sz w:val="20"/>
                <w:szCs w:val="20"/>
              </w:rPr>
            </w:pPr>
          </w:p>
        </w:tc>
      </w:tr>
      <w:tr w:rsidR="00476627" w14:paraId="6C32A23E" w14:textId="77777777" w:rsidTr="00E508B8">
        <w:trPr>
          <w:trHeight w:val="36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134B280" w14:textId="77777777" w:rsidR="00476627" w:rsidRDefault="00476627" w:rsidP="00E508B8">
            <w:pPr>
              <w:rPr>
                <w:rFonts w:ascii="Arial" w:hAnsi="Arial" w:cs="Arial"/>
                <w:b/>
                <w:sz w:val="20"/>
                <w:szCs w:val="20"/>
              </w:rPr>
            </w:pPr>
            <w:r>
              <w:rPr>
                <w:rFonts w:ascii="Arial" w:hAnsi="Arial" w:cs="Arial"/>
                <w:b/>
                <w:sz w:val="20"/>
                <w:szCs w:val="20"/>
              </w:rPr>
              <w:t>Date:</w:t>
            </w:r>
          </w:p>
        </w:tc>
        <w:tc>
          <w:tcPr>
            <w:tcW w:w="7689" w:type="dxa"/>
            <w:tcBorders>
              <w:top w:val="single" w:sz="4" w:space="0" w:color="auto"/>
              <w:left w:val="single" w:sz="4" w:space="0" w:color="auto"/>
              <w:bottom w:val="single" w:sz="4" w:space="0" w:color="auto"/>
              <w:right w:val="single" w:sz="4" w:space="0" w:color="auto"/>
            </w:tcBorders>
          </w:tcPr>
          <w:p w14:paraId="2DB0A18E" w14:textId="77777777" w:rsidR="00476627" w:rsidRDefault="00476627" w:rsidP="00E508B8">
            <w:pPr>
              <w:rPr>
                <w:rFonts w:ascii="Arial" w:hAnsi="Arial" w:cs="Arial"/>
                <w:sz w:val="20"/>
                <w:szCs w:val="20"/>
              </w:rPr>
            </w:pPr>
          </w:p>
        </w:tc>
      </w:tr>
    </w:tbl>
    <w:p w14:paraId="6D8726AC" w14:textId="77777777" w:rsidR="00476627" w:rsidRDefault="00476627" w:rsidP="00476627">
      <w:pPr>
        <w:rPr>
          <w:rFonts w:ascii="Arial" w:hAnsi="Arial" w:cs="Arial"/>
          <w:color w:val="000000"/>
          <w:sz w:val="20"/>
          <w:szCs w:val="20"/>
        </w:rPr>
      </w:pPr>
    </w:p>
    <w:p w14:paraId="74E381F4" w14:textId="77777777" w:rsidR="00476627" w:rsidRDefault="00476627" w:rsidP="00476627">
      <w:pPr>
        <w:rPr>
          <w:rFonts w:ascii="Arial" w:hAnsi="Arial" w:cs="Arial"/>
          <w:b/>
          <w:bCs/>
          <w:color w:val="000000"/>
          <w:sz w:val="20"/>
          <w:szCs w:val="20"/>
        </w:rPr>
      </w:pPr>
      <w:r>
        <w:rPr>
          <w:rFonts w:ascii="Arial" w:hAnsi="Arial" w:cs="Arial"/>
          <w:b/>
          <w:bCs/>
          <w:color w:val="000000"/>
          <w:sz w:val="20"/>
          <w:szCs w:val="20"/>
        </w:rPr>
        <w:t xml:space="preserve">Notes to the financial monitoror: </w:t>
      </w:r>
    </w:p>
    <w:p w14:paraId="56FD5604" w14:textId="77777777" w:rsidR="00476627" w:rsidRPr="000F0073" w:rsidRDefault="00476627" w:rsidP="00476627">
      <w:pPr>
        <w:rPr>
          <w:rFonts w:ascii="Arial" w:hAnsi="Arial" w:cs="Arial"/>
          <w:color w:val="000000"/>
          <w:sz w:val="20"/>
          <w:szCs w:val="20"/>
        </w:rPr>
      </w:pPr>
      <w:r w:rsidRPr="000F0073">
        <w:rPr>
          <w:rFonts w:ascii="Arial" w:hAnsi="Arial" w:cs="Arial"/>
          <w:b/>
          <w:bCs/>
          <w:color w:val="000000"/>
          <w:sz w:val="20"/>
          <w:szCs w:val="20"/>
        </w:rPr>
        <w:t>Column 1</w:t>
      </w:r>
      <w:r w:rsidRPr="000F0073">
        <w:rPr>
          <w:rFonts w:ascii="Arial" w:hAnsi="Arial" w:cs="Arial"/>
          <w:color w:val="000000"/>
          <w:sz w:val="20"/>
          <w:szCs w:val="20"/>
        </w:rPr>
        <w:t xml:space="preserve"> This is the Grant allocated for the Funded Project for Financial Year 2018/19.</w:t>
      </w:r>
    </w:p>
    <w:p w14:paraId="4FD9B257" w14:textId="77777777" w:rsidR="00476627" w:rsidRPr="000F0073" w:rsidRDefault="00476627" w:rsidP="00476627">
      <w:pPr>
        <w:rPr>
          <w:rFonts w:ascii="Arial" w:hAnsi="Arial" w:cs="Arial"/>
          <w:color w:val="000000"/>
          <w:sz w:val="20"/>
          <w:szCs w:val="20"/>
        </w:rPr>
      </w:pPr>
      <w:r w:rsidRPr="000F0073">
        <w:rPr>
          <w:rFonts w:ascii="Arial" w:hAnsi="Arial" w:cs="Arial"/>
          <w:b/>
          <w:bCs/>
          <w:color w:val="000000"/>
          <w:sz w:val="20"/>
          <w:szCs w:val="20"/>
        </w:rPr>
        <w:t>Column 2</w:t>
      </w:r>
      <w:r w:rsidRPr="000F0073">
        <w:rPr>
          <w:rFonts w:ascii="Arial" w:hAnsi="Arial" w:cs="Arial"/>
          <w:color w:val="000000"/>
          <w:sz w:val="20"/>
          <w:szCs w:val="20"/>
        </w:rPr>
        <w:t xml:space="preserve"> This is the Grant allocated for the Funded Project for Financial Year 2019/20.</w:t>
      </w:r>
    </w:p>
    <w:p w14:paraId="6D9B9A1B" w14:textId="77777777" w:rsidR="00476627" w:rsidRDefault="00476627" w:rsidP="00476627">
      <w:pPr>
        <w:rPr>
          <w:rFonts w:ascii="Arial" w:hAnsi="Arial" w:cs="Arial"/>
          <w:color w:val="000000"/>
          <w:sz w:val="20"/>
          <w:szCs w:val="20"/>
        </w:rPr>
      </w:pPr>
      <w:r w:rsidRPr="000F0073">
        <w:rPr>
          <w:rFonts w:ascii="Arial" w:hAnsi="Arial" w:cs="Arial"/>
          <w:b/>
          <w:bCs/>
          <w:color w:val="000000"/>
          <w:sz w:val="20"/>
          <w:szCs w:val="20"/>
        </w:rPr>
        <w:t xml:space="preserve">Column </w:t>
      </w:r>
      <w:r w:rsidRPr="000F0073">
        <w:rPr>
          <w:rFonts w:ascii="Arial" w:hAnsi="Arial" w:cs="Arial"/>
          <w:b/>
          <w:color w:val="000000"/>
          <w:sz w:val="20"/>
          <w:szCs w:val="20"/>
        </w:rPr>
        <w:t>3</w:t>
      </w:r>
      <w:r w:rsidRPr="000F0073">
        <w:rPr>
          <w:rFonts w:ascii="Arial" w:hAnsi="Arial" w:cs="Arial"/>
          <w:color w:val="000000"/>
          <w:sz w:val="20"/>
          <w:szCs w:val="20"/>
        </w:rPr>
        <w:t xml:space="preserve"> This is the grant allocated for the Funded Project for Financial Year 2020/21.</w:t>
      </w:r>
    </w:p>
    <w:p w14:paraId="0573EA3C" w14:textId="77777777" w:rsidR="00476627" w:rsidRDefault="00476627" w:rsidP="00476627">
      <w:pPr>
        <w:rPr>
          <w:rFonts w:ascii="Arial" w:hAnsi="Arial" w:cs="Arial"/>
          <w:color w:val="000000"/>
          <w:sz w:val="20"/>
          <w:szCs w:val="20"/>
        </w:rPr>
      </w:pPr>
      <w:r>
        <w:rPr>
          <w:rFonts w:ascii="Arial" w:hAnsi="Arial" w:cs="Arial"/>
          <w:b/>
          <w:bCs/>
          <w:color w:val="000000"/>
          <w:sz w:val="20"/>
          <w:szCs w:val="20"/>
        </w:rPr>
        <w:t xml:space="preserve">Column </w:t>
      </w:r>
      <w:r>
        <w:rPr>
          <w:rFonts w:ascii="Arial" w:hAnsi="Arial" w:cs="Arial"/>
          <w:b/>
          <w:color w:val="000000"/>
          <w:sz w:val="20"/>
          <w:szCs w:val="20"/>
        </w:rPr>
        <w:t>4</w:t>
      </w:r>
      <w:r>
        <w:rPr>
          <w:rFonts w:ascii="Arial" w:hAnsi="Arial" w:cs="Arial"/>
          <w:color w:val="000000"/>
          <w:sz w:val="20"/>
          <w:szCs w:val="20"/>
        </w:rPr>
        <w:t xml:space="preserve"> This is the total 3 year Grant allocation. </w:t>
      </w:r>
    </w:p>
    <w:p w14:paraId="4AEDACFA" w14:textId="77777777" w:rsidR="00476627" w:rsidRDefault="00476627" w:rsidP="00476627">
      <w:pPr>
        <w:rPr>
          <w:rFonts w:ascii="Arial" w:hAnsi="Arial" w:cs="Arial"/>
          <w:color w:val="000000"/>
          <w:sz w:val="20"/>
          <w:szCs w:val="20"/>
        </w:rPr>
      </w:pPr>
      <w:r>
        <w:rPr>
          <w:rFonts w:ascii="Arial" w:hAnsi="Arial" w:cs="Arial"/>
          <w:b/>
          <w:bCs/>
          <w:color w:val="000000"/>
          <w:sz w:val="20"/>
          <w:szCs w:val="20"/>
        </w:rPr>
        <w:t xml:space="preserve">Columns </w:t>
      </w:r>
      <w:r>
        <w:rPr>
          <w:rFonts w:ascii="Arial" w:hAnsi="Arial" w:cs="Arial"/>
          <w:b/>
          <w:color w:val="000000"/>
          <w:sz w:val="20"/>
          <w:szCs w:val="20"/>
        </w:rPr>
        <w:t>5 – 8</w:t>
      </w:r>
      <w:r>
        <w:rPr>
          <w:rFonts w:ascii="Arial" w:hAnsi="Arial" w:cs="Arial"/>
          <w:color w:val="000000"/>
          <w:sz w:val="20"/>
          <w:szCs w:val="20"/>
        </w:rPr>
        <w:t xml:space="preserve"> Actual spend this quarter/quarterly claim now made– this is the Recipient’s spend to date in this financial quarter, not including spend from previous quarters, i.e. the amount to be goods receipted. Forecast spend for future quarters – this is what the Recipient intends to spend in future quarters.</w:t>
      </w:r>
    </w:p>
    <w:p w14:paraId="1B11E0F8" w14:textId="77777777" w:rsidR="00476627" w:rsidRDefault="00476627" w:rsidP="00476627">
      <w:pPr>
        <w:rPr>
          <w:rFonts w:ascii="Arial" w:hAnsi="Arial" w:cs="Arial"/>
          <w:color w:val="000000"/>
          <w:sz w:val="20"/>
          <w:szCs w:val="20"/>
        </w:rPr>
      </w:pPr>
      <w:r>
        <w:rPr>
          <w:rFonts w:ascii="Arial" w:hAnsi="Arial" w:cs="Arial"/>
          <w:b/>
          <w:bCs/>
          <w:color w:val="000000"/>
          <w:sz w:val="20"/>
          <w:szCs w:val="20"/>
        </w:rPr>
        <w:t xml:space="preserve">Column </w:t>
      </w:r>
      <w:r>
        <w:rPr>
          <w:rFonts w:ascii="Arial" w:hAnsi="Arial" w:cs="Arial"/>
          <w:b/>
          <w:color w:val="000000"/>
          <w:sz w:val="20"/>
          <w:szCs w:val="20"/>
        </w:rPr>
        <w:t>9</w:t>
      </w:r>
      <w:r>
        <w:rPr>
          <w:rFonts w:ascii="Arial" w:hAnsi="Arial" w:cs="Arial"/>
          <w:color w:val="000000"/>
          <w:sz w:val="20"/>
          <w:szCs w:val="20"/>
        </w:rPr>
        <w:t xml:space="preserve"> Total forecast spend by end of financial year –– this should be actual spend to date and forecast spend.</w:t>
      </w:r>
    </w:p>
    <w:p w14:paraId="17F03E06" w14:textId="77777777" w:rsidR="00476627" w:rsidRDefault="00476627" w:rsidP="00476627">
      <w:pPr>
        <w:rPr>
          <w:rFonts w:ascii="Arial" w:hAnsi="Arial" w:cs="Arial"/>
          <w:b/>
          <w:color w:val="000000"/>
          <w:sz w:val="20"/>
          <w:szCs w:val="20"/>
        </w:rPr>
      </w:pPr>
      <w:r>
        <w:rPr>
          <w:rFonts w:ascii="Arial" w:hAnsi="Arial" w:cs="Arial"/>
          <w:b/>
          <w:bCs/>
          <w:color w:val="000000"/>
          <w:sz w:val="20"/>
          <w:szCs w:val="20"/>
        </w:rPr>
        <w:t xml:space="preserve">Column </w:t>
      </w:r>
      <w:r>
        <w:rPr>
          <w:rFonts w:ascii="Arial" w:hAnsi="Arial" w:cs="Arial"/>
          <w:b/>
          <w:color w:val="000000"/>
          <w:sz w:val="20"/>
          <w:szCs w:val="20"/>
        </w:rPr>
        <w:t>10</w:t>
      </w:r>
      <w:r>
        <w:rPr>
          <w:rFonts w:ascii="Arial" w:hAnsi="Arial" w:cs="Arial"/>
          <w:color w:val="000000"/>
          <w:sz w:val="20"/>
          <w:szCs w:val="20"/>
        </w:rPr>
        <w:t xml:space="preserve"> Total spend to date – this is the cumulative spend to date, including this quarter and all previous quarters.</w:t>
      </w:r>
    </w:p>
    <w:p w14:paraId="76881AEF" w14:textId="77777777" w:rsidR="00476627" w:rsidRDefault="00476627" w:rsidP="00476627">
      <w:pPr>
        <w:rPr>
          <w:rFonts w:ascii="Arial" w:hAnsi="Arial" w:cs="Arial"/>
          <w:b/>
          <w:sz w:val="20"/>
          <w:szCs w:val="20"/>
          <w:u w:val="single"/>
        </w:rPr>
        <w:sectPr w:rsidR="00476627">
          <w:pgSz w:w="16838" w:h="11906" w:orient="landscape"/>
          <w:pgMar w:top="1440" w:right="1440" w:bottom="1440" w:left="1440" w:header="709" w:footer="709" w:gutter="0"/>
          <w:cols w:space="720"/>
        </w:sectPr>
      </w:pPr>
    </w:p>
    <w:p w14:paraId="5E7E29D9" w14:textId="77777777" w:rsidR="00476627" w:rsidRDefault="00476627" w:rsidP="00476627">
      <w:pPr>
        <w:jc w:val="center"/>
        <w:rPr>
          <w:rFonts w:ascii="Arial" w:hAnsi="Arial" w:cs="Arial"/>
          <w:b/>
          <w:sz w:val="20"/>
          <w:szCs w:val="20"/>
        </w:rPr>
      </w:pPr>
      <w:bookmarkStart w:id="247" w:name="_Hlk506893139"/>
      <w:r>
        <w:rPr>
          <w:rFonts w:ascii="Arial" w:hAnsi="Arial" w:cs="Arial"/>
          <w:b/>
          <w:sz w:val="20"/>
          <w:szCs w:val="20"/>
        </w:rPr>
        <w:t>Annex 7</w:t>
      </w:r>
    </w:p>
    <w:p w14:paraId="291860BF" w14:textId="77777777" w:rsidR="00476627" w:rsidRDefault="00476627" w:rsidP="0047662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Quarterly Monitoring Return</w:t>
      </w:r>
    </w:p>
    <w:p w14:paraId="27443CFB" w14:textId="77777777" w:rsidR="00476627" w:rsidRDefault="00476627" w:rsidP="0047662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Please note this form should only be completed in Q1, Q2 &amp; Q3. The Annual Monitoring Return (Annex 8) should be completed in Q4. </w:t>
      </w:r>
    </w:p>
    <w:tbl>
      <w:tblPr>
        <w:tblStyle w:val="TableGrid"/>
        <w:tblW w:w="4971" w:type="pct"/>
        <w:tblLook w:val="04A0" w:firstRow="1" w:lastRow="0" w:firstColumn="1" w:lastColumn="0" w:noHBand="0" w:noVBand="1"/>
      </w:tblPr>
      <w:tblGrid>
        <w:gridCol w:w="5736"/>
        <w:gridCol w:w="960"/>
        <w:gridCol w:w="962"/>
        <w:gridCol w:w="962"/>
        <w:gridCol w:w="5247"/>
      </w:tblGrid>
      <w:tr w:rsidR="00476627" w14:paraId="6EF27CA1" w14:textId="77777777" w:rsidTr="00E508B8">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E4287F" w14:textId="77777777" w:rsidR="00476627" w:rsidRDefault="00476627" w:rsidP="00E508B8">
            <w:pPr>
              <w:autoSpaceDE w:val="0"/>
              <w:autoSpaceDN w:val="0"/>
              <w:adjustRightInd w:val="0"/>
              <w:rPr>
                <w:rFonts w:ascii="Arial" w:hAnsi="Arial" w:cs="Arial"/>
                <w:b/>
                <w:color w:val="000000"/>
              </w:rPr>
            </w:pPr>
            <w:r>
              <w:rPr>
                <w:rFonts w:ascii="Arial" w:hAnsi="Arial" w:cs="Arial"/>
                <w:b/>
                <w:color w:val="000000"/>
              </w:rPr>
              <w:t>Outputs – to be reported quarterly</w:t>
            </w:r>
          </w:p>
        </w:tc>
      </w:tr>
      <w:tr w:rsidR="00476627" w14:paraId="7C4C3F7C"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tcPr>
          <w:p w14:paraId="67A42D4A"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hideMark/>
          </w:tcPr>
          <w:p w14:paraId="206A5304"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YTD</w:t>
            </w:r>
          </w:p>
        </w:tc>
        <w:tc>
          <w:tcPr>
            <w:tcW w:w="347" w:type="pct"/>
            <w:tcBorders>
              <w:top w:val="single" w:sz="4" w:space="0" w:color="auto"/>
              <w:left w:val="single" w:sz="4" w:space="0" w:color="auto"/>
              <w:bottom w:val="single" w:sz="4" w:space="0" w:color="auto"/>
              <w:right w:val="single" w:sz="4" w:space="0" w:color="auto"/>
            </w:tcBorders>
            <w:hideMark/>
          </w:tcPr>
          <w:p w14:paraId="29FF7FD8"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Last Quarter</w:t>
            </w:r>
          </w:p>
        </w:tc>
        <w:tc>
          <w:tcPr>
            <w:tcW w:w="347" w:type="pct"/>
            <w:tcBorders>
              <w:top w:val="single" w:sz="4" w:space="0" w:color="auto"/>
              <w:left w:val="single" w:sz="4" w:space="0" w:color="auto"/>
              <w:bottom w:val="single" w:sz="4" w:space="0" w:color="auto"/>
              <w:right w:val="single" w:sz="4" w:space="0" w:color="auto"/>
            </w:tcBorders>
            <w:hideMark/>
          </w:tcPr>
          <w:p w14:paraId="49D84E92"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Current Quarter</w:t>
            </w:r>
          </w:p>
        </w:tc>
        <w:tc>
          <w:tcPr>
            <w:tcW w:w="1892" w:type="pct"/>
            <w:tcBorders>
              <w:top w:val="single" w:sz="4" w:space="0" w:color="auto"/>
              <w:left w:val="single" w:sz="4" w:space="0" w:color="auto"/>
              <w:bottom w:val="single" w:sz="4" w:space="0" w:color="auto"/>
              <w:right w:val="single" w:sz="4" w:space="0" w:color="auto"/>
            </w:tcBorders>
            <w:hideMark/>
          </w:tcPr>
          <w:p w14:paraId="0A4B0D5C"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Narrative</w:t>
            </w:r>
          </w:p>
        </w:tc>
      </w:tr>
      <w:tr w:rsidR="00476627" w14:paraId="1B2EEE38"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142C79AD"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09449E9E"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2885D2CA"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30F45C7C"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298CD75E" w14:textId="77777777" w:rsidR="00476627" w:rsidRDefault="00476627" w:rsidP="00E508B8">
            <w:pPr>
              <w:autoSpaceDE w:val="0"/>
              <w:autoSpaceDN w:val="0"/>
              <w:adjustRightInd w:val="0"/>
              <w:rPr>
                <w:rFonts w:ascii="Arial" w:hAnsi="Arial" w:cs="Arial"/>
                <w:color w:val="000000"/>
              </w:rPr>
            </w:pPr>
          </w:p>
        </w:tc>
      </w:tr>
      <w:tr w:rsidR="00476627" w14:paraId="41F5BFD8"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tcPr>
          <w:p w14:paraId="72758F3E"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23052081"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6BCCCC2"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6407E46C"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1DD2FB0C" w14:textId="77777777" w:rsidR="00476627" w:rsidRDefault="00476627" w:rsidP="00E508B8">
            <w:pPr>
              <w:autoSpaceDE w:val="0"/>
              <w:autoSpaceDN w:val="0"/>
              <w:adjustRightInd w:val="0"/>
              <w:rPr>
                <w:rFonts w:ascii="Arial" w:hAnsi="Arial" w:cs="Arial"/>
                <w:color w:val="000000"/>
              </w:rPr>
            </w:pPr>
          </w:p>
        </w:tc>
      </w:tr>
      <w:tr w:rsidR="00476627" w14:paraId="3B735E35"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BCD9C10"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69E8B613"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F9DF3CF"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099F1E2D"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38554CE2" w14:textId="77777777" w:rsidR="00476627" w:rsidRDefault="00476627" w:rsidP="00E508B8">
            <w:pPr>
              <w:autoSpaceDE w:val="0"/>
              <w:autoSpaceDN w:val="0"/>
              <w:adjustRightInd w:val="0"/>
              <w:rPr>
                <w:rFonts w:ascii="Arial" w:hAnsi="Arial" w:cs="Arial"/>
                <w:color w:val="000000"/>
              </w:rPr>
            </w:pPr>
          </w:p>
        </w:tc>
      </w:tr>
      <w:tr w:rsidR="00476627" w14:paraId="380C583D"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tcPr>
          <w:p w14:paraId="53F1E481"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01D80D1F"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87C1316"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2AF50F02"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164D8C4E" w14:textId="77777777" w:rsidR="00476627" w:rsidRDefault="00476627" w:rsidP="00E508B8">
            <w:pPr>
              <w:autoSpaceDE w:val="0"/>
              <w:autoSpaceDN w:val="0"/>
              <w:adjustRightInd w:val="0"/>
              <w:rPr>
                <w:rFonts w:ascii="Arial" w:hAnsi="Arial" w:cs="Arial"/>
                <w:color w:val="000000"/>
              </w:rPr>
            </w:pPr>
          </w:p>
        </w:tc>
      </w:tr>
      <w:tr w:rsidR="00476627" w14:paraId="18E7C9B2"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4CA1F613"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7C6A0F8A"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0BE31CC5"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22D359F4"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212EBBCF" w14:textId="77777777" w:rsidR="00476627" w:rsidRDefault="00476627" w:rsidP="00E508B8">
            <w:pPr>
              <w:autoSpaceDE w:val="0"/>
              <w:autoSpaceDN w:val="0"/>
              <w:adjustRightInd w:val="0"/>
              <w:rPr>
                <w:rFonts w:ascii="Arial" w:hAnsi="Arial" w:cs="Arial"/>
                <w:color w:val="000000"/>
              </w:rPr>
            </w:pPr>
          </w:p>
        </w:tc>
      </w:tr>
      <w:tr w:rsidR="00476627" w14:paraId="6EEC71FD"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F316ECF"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7674B710"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769FE608"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6F48BF9C"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54EBA381" w14:textId="77777777" w:rsidR="00476627" w:rsidRDefault="00476627" w:rsidP="00E508B8">
            <w:pPr>
              <w:autoSpaceDE w:val="0"/>
              <w:autoSpaceDN w:val="0"/>
              <w:adjustRightInd w:val="0"/>
              <w:rPr>
                <w:rFonts w:ascii="Arial" w:hAnsi="Arial" w:cs="Arial"/>
                <w:color w:val="000000"/>
              </w:rPr>
            </w:pPr>
          </w:p>
        </w:tc>
      </w:tr>
      <w:tr w:rsidR="00476627" w14:paraId="322EB8FD"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FDDE6D9"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7EEE216B"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084F930"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8586EE4"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53A31378" w14:textId="77777777" w:rsidR="00476627" w:rsidRDefault="00476627" w:rsidP="00E508B8">
            <w:pPr>
              <w:autoSpaceDE w:val="0"/>
              <w:autoSpaceDN w:val="0"/>
              <w:adjustRightInd w:val="0"/>
              <w:rPr>
                <w:rFonts w:ascii="Arial" w:hAnsi="Arial" w:cs="Arial"/>
                <w:color w:val="000000"/>
              </w:rPr>
            </w:pPr>
          </w:p>
        </w:tc>
      </w:tr>
      <w:tr w:rsidR="00476627" w14:paraId="476E17FB"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457B85F2"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2ECE6C0F"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0143871"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62C61B58"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6513E611" w14:textId="77777777" w:rsidR="00476627" w:rsidRDefault="00476627" w:rsidP="00E508B8">
            <w:pPr>
              <w:autoSpaceDE w:val="0"/>
              <w:autoSpaceDN w:val="0"/>
              <w:adjustRightInd w:val="0"/>
              <w:rPr>
                <w:rFonts w:ascii="Arial" w:hAnsi="Arial" w:cs="Arial"/>
                <w:color w:val="000000"/>
              </w:rPr>
            </w:pPr>
          </w:p>
        </w:tc>
      </w:tr>
      <w:tr w:rsidR="00476627" w14:paraId="38CF66ED"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659AD10C"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7F52A387"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20588102"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7E59F314"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5BCF3FCC" w14:textId="77777777" w:rsidR="00476627" w:rsidRDefault="00476627" w:rsidP="00E508B8">
            <w:pPr>
              <w:autoSpaceDE w:val="0"/>
              <w:autoSpaceDN w:val="0"/>
              <w:adjustRightInd w:val="0"/>
              <w:rPr>
                <w:rFonts w:ascii="Arial" w:hAnsi="Arial" w:cs="Arial"/>
                <w:color w:val="000000"/>
              </w:rPr>
            </w:pPr>
          </w:p>
        </w:tc>
      </w:tr>
      <w:tr w:rsidR="00476627" w14:paraId="2A693F46"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7AC6892"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7C344DAD"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7D94DF3A"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344BE2A"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0F40221C" w14:textId="77777777" w:rsidR="00476627" w:rsidRDefault="00476627" w:rsidP="00E508B8">
            <w:pPr>
              <w:autoSpaceDE w:val="0"/>
              <w:autoSpaceDN w:val="0"/>
              <w:adjustRightInd w:val="0"/>
              <w:rPr>
                <w:rFonts w:ascii="Arial" w:hAnsi="Arial" w:cs="Arial"/>
                <w:color w:val="000000"/>
              </w:rPr>
            </w:pPr>
          </w:p>
        </w:tc>
      </w:tr>
      <w:tr w:rsidR="00476627" w14:paraId="45A75EAF"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2AD35A0"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69EF02C1"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14998D5"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F78DA60"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6A5E7B26" w14:textId="77777777" w:rsidR="00476627" w:rsidRDefault="00476627" w:rsidP="00E508B8">
            <w:pPr>
              <w:autoSpaceDE w:val="0"/>
              <w:autoSpaceDN w:val="0"/>
              <w:adjustRightInd w:val="0"/>
              <w:rPr>
                <w:rFonts w:ascii="Arial" w:hAnsi="Arial" w:cs="Arial"/>
                <w:color w:val="000000"/>
              </w:rPr>
            </w:pPr>
          </w:p>
        </w:tc>
      </w:tr>
      <w:tr w:rsidR="00476627" w14:paraId="0E83DCA8"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40E83F68"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28D55ED6"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CA3FA5B"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9C83AE4"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718821C1" w14:textId="77777777" w:rsidR="00476627" w:rsidRDefault="00476627" w:rsidP="00E508B8">
            <w:pPr>
              <w:autoSpaceDE w:val="0"/>
              <w:autoSpaceDN w:val="0"/>
              <w:adjustRightInd w:val="0"/>
              <w:rPr>
                <w:rFonts w:ascii="Arial" w:hAnsi="Arial" w:cs="Arial"/>
                <w:color w:val="000000"/>
              </w:rPr>
            </w:pPr>
          </w:p>
        </w:tc>
      </w:tr>
      <w:tr w:rsidR="00476627" w14:paraId="4C573708"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3B4D01A"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7AA062B0"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75F6F3D8"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DF593B1"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712FA844" w14:textId="77777777" w:rsidR="00476627" w:rsidRDefault="00476627" w:rsidP="00E508B8">
            <w:pPr>
              <w:autoSpaceDE w:val="0"/>
              <w:autoSpaceDN w:val="0"/>
              <w:adjustRightInd w:val="0"/>
              <w:rPr>
                <w:rFonts w:ascii="Arial" w:hAnsi="Arial" w:cs="Arial"/>
                <w:color w:val="000000"/>
              </w:rPr>
            </w:pPr>
          </w:p>
        </w:tc>
      </w:tr>
      <w:tr w:rsidR="00476627" w14:paraId="6390EB81"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8E71156" w14:textId="77777777" w:rsidR="00476627" w:rsidRDefault="00476627" w:rsidP="00E508B8">
            <w:pPr>
              <w:autoSpaceDE w:val="0"/>
              <w:autoSpaceDN w:val="0"/>
              <w:adjustRightInd w:val="0"/>
              <w:rPr>
                <w:rFonts w:ascii="Arial" w:hAnsi="Arial" w:cs="Arial"/>
                <w:b/>
                <w:color w:val="000000"/>
              </w:rPr>
            </w:pPr>
            <w:r>
              <w:rPr>
                <w:rFonts w:ascii="Arial" w:hAnsi="Arial" w:cs="Arial"/>
                <w:b/>
                <w:color w:val="000000"/>
              </w:rPr>
              <w:t xml:space="preserve">Programme Plan </w:t>
            </w:r>
          </w:p>
        </w:tc>
        <w:bookmarkEnd w:id="247"/>
      </w:tr>
      <w:tr w:rsidR="00476627" w14:paraId="7B282BAD"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49A796D8" w14:textId="77777777" w:rsidR="00476627" w:rsidRDefault="00476627" w:rsidP="00E508B8">
            <w:pPr>
              <w:rPr>
                <w:rFonts w:ascii="Arial" w:hAnsi="Arial" w:cs="Arial"/>
                <w:i/>
              </w:rPr>
            </w:pPr>
            <w:r>
              <w:rPr>
                <w:rFonts w:ascii="Arial" w:hAnsi="Arial" w:cs="Arial"/>
                <w:i/>
              </w:rPr>
              <w:t>Insert a summary of project delivery against the project plan</w:t>
            </w:r>
          </w:p>
          <w:p w14:paraId="3D52B449" w14:textId="77777777" w:rsidR="00476627" w:rsidRDefault="00476627" w:rsidP="00E508B8">
            <w:pPr>
              <w:rPr>
                <w:rFonts w:ascii="Arial" w:hAnsi="Arial" w:cs="Arial"/>
                <w:i/>
              </w:rPr>
            </w:pPr>
          </w:p>
          <w:p w14:paraId="28DB29DD" w14:textId="77777777" w:rsidR="00476627" w:rsidRDefault="00476627" w:rsidP="00E508B8">
            <w:pPr>
              <w:rPr>
                <w:rFonts w:ascii="Arial" w:hAnsi="Arial" w:cs="Arial"/>
                <w:i/>
              </w:rPr>
            </w:pPr>
          </w:p>
          <w:p w14:paraId="7AE1D8DA" w14:textId="77777777" w:rsidR="00476627" w:rsidRDefault="00476627" w:rsidP="00E508B8">
            <w:pPr>
              <w:rPr>
                <w:rFonts w:ascii="Arial" w:hAnsi="Arial" w:cs="Arial"/>
                <w:i/>
              </w:rPr>
            </w:pPr>
          </w:p>
          <w:p w14:paraId="45490DAB" w14:textId="77777777" w:rsidR="00476627" w:rsidRDefault="00476627" w:rsidP="00E508B8">
            <w:pPr>
              <w:rPr>
                <w:rFonts w:ascii="Arial" w:hAnsi="Arial" w:cs="Arial"/>
                <w:i/>
              </w:rPr>
            </w:pPr>
          </w:p>
          <w:p w14:paraId="1E9E374F" w14:textId="77777777" w:rsidR="00476627" w:rsidRDefault="00476627" w:rsidP="00E508B8">
            <w:pPr>
              <w:rPr>
                <w:rFonts w:ascii="Arial" w:hAnsi="Arial" w:cs="Arial"/>
                <w:i/>
              </w:rPr>
            </w:pPr>
          </w:p>
          <w:p w14:paraId="36BC918A" w14:textId="77777777" w:rsidR="00476627" w:rsidRDefault="00476627" w:rsidP="00E508B8">
            <w:pPr>
              <w:rPr>
                <w:rFonts w:ascii="Arial" w:hAnsi="Arial" w:cs="Arial"/>
                <w:color w:val="000000"/>
              </w:rPr>
            </w:pPr>
          </w:p>
        </w:tc>
      </w:tr>
      <w:tr w:rsidR="00476627" w14:paraId="302DAF16"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20962A" w14:textId="77777777" w:rsidR="00476627" w:rsidRDefault="00476627" w:rsidP="00E508B8">
            <w:pPr>
              <w:rPr>
                <w:rFonts w:ascii="Arial" w:hAnsi="Arial" w:cs="Arial"/>
                <w:b/>
                <w:i/>
              </w:rPr>
            </w:pPr>
            <w:r>
              <w:rPr>
                <w:rFonts w:ascii="Arial" w:hAnsi="Arial" w:cs="Arial"/>
                <w:b/>
                <w:color w:val="000000"/>
              </w:rPr>
              <w:t>Risks/ Issues</w:t>
            </w:r>
          </w:p>
        </w:tc>
      </w:tr>
      <w:tr w:rsidR="00476627" w14:paraId="311EEEAC"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63A2B30F" w14:textId="77777777" w:rsidR="00476627" w:rsidRDefault="00476627" w:rsidP="00E508B8">
            <w:pPr>
              <w:rPr>
                <w:rFonts w:ascii="Arial" w:hAnsi="Arial" w:cs="Arial"/>
                <w:i/>
              </w:rPr>
            </w:pPr>
            <w:r>
              <w:rPr>
                <w:rFonts w:ascii="Arial" w:hAnsi="Arial" w:cs="Arial"/>
                <w:i/>
              </w:rPr>
              <w:t>Please set out any risks to delivery and inform MOPAC where there is any indication that an outcome and output may not be achieved.</w:t>
            </w:r>
          </w:p>
          <w:p w14:paraId="73BC3F02" w14:textId="77777777" w:rsidR="00476627" w:rsidRDefault="00476627" w:rsidP="00E508B8">
            <w:pPr>
              <w:rPr>
                <w:rFonts w:ascii="Arial" w:hAnsi="Arial" w:cs="Arial"/>
                <w:i/>
              </w:rPr>
            </w:pPr>
          </w:p>
          <w:p w14:paraId="17CA1389" w14:textId="77777777" w:rsidR="00476627" w:rsidRDefault="00476627" w:rsidP="00E508B8">
            <w:pPr>
              <w:rPr>
                <w:rFonts w:ascii="Arial" w:hAnsi="Arial" w:cs="Arial"/>
                <w:i/>
              </w:rPr>
            </w:pPr>
          </w:p>
          <w:p w14:paraId="3E5C2026" w14:textId="77777777" w:rsidR="00476627" w:rsidRDefault="00476627" w:rsidP="00E508B8">
            <w:pPr>
              <w:rPr>
                <w:rFonts w:ascii="Arial" w:hAnsi="Arial" w:cs="Arial"/>
                <w:i/>
              </w:rPr>
            </w:pPr>
          </w:p>
          <w:p w14:paraId="6F4A202D" w14:textId="77777777" w:rsidR="00476627" w:rsidRDefault="00476627" w:rsidP="00E508B8">
            <w:pPr>
              <w:rPr>
                <w:rFonts w:ascii="Arial" w:hAnsi="Arial" w:cs="Arial"/>
                <w:i/>
              </w:rPr>
            </w:pPr>
          </w:p>
          <w:p w14:paraId="09C15E67" w14:textId="77777777" w:rsidR="00476627" w:rsidRDefault="00476627" w:rsidP="00E508B8">
            <w:pPr>
              <w:rPr>
                <w:rFonts w:ascii="Arial" w:hAnsi="Arial" w:cs="Arial"/>
                <w:i/>
              </w:rPr>
            </w:pPr>
          </w:p>
          <w:p w14:paraId="5A4F593A" w14:textId="77777777" w:rsidR="00476627" w:rsidRDefault="00476627" w:rsidP="00E508B8">
            <w:pPr>
              <w:rPr>
                <w:rFonts w:ascii="Arial" w:hAnsi="Arial" w:cs="Arial"/>
                <w:color w:val="000000"/>
              </w:rPr>
            </w:pPr>
          </w:p>
        </w:tc>
      </w:tr>
      <w:tr w:rsidR="00476627" w14:paraId="2A67DC47"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B705D8" w14:textId="77777777" w:rsidR="00476627" w:rsidRDefault="00476627" w:rsidP="00E508B8">
            <w:pPr>
              <w:rPr>
                <w:rFonts w:ascii="Arial" w:hAnsi="Arial" w:cs="Arial"/>
                <w:b/>
                <w:color w:val="000000"/>
              </w:rPr>
            </w:pPr>
            <w:r w:rsidRPr="000F0073">
              <w:rPr>
                <w:rFonts w:ascii="Arial" w:hAnsi="Arial" w:cs="Arial"/>
                <w:b/>
                <w:color w:val="000000"/>
              </w:rPr>
              <w:t>[Match – delete if not applicable]</w:t>
            </w:r>
          </w:p>
        </w:tc>
      </w:tr>
      <w:tr w:rsidR="00476627" w14:paraId="7CB2CA9C"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6D7A5B18" w14:textId="77777777" w:rsidR="00476627" w:rsidRDefault="00476627" w:rsidP="00E508B8">
            <w:pPr>
              <w:rPr>
                <w:rFonts w:ascii="Arial" w:hAnsi="Arial" w:cs="Arial"/>
                <w:i/>
              </w:rPr>
            </w:pPr>
            <w:r>
              <w:rPr>
                <w:rFonts w:ascii="Arial" w:hAnsi="Arial" w:cs="Arial"/>
                <w:i/>
              </w:rPr>
              <w:t>Please provide confirmation of achieved matched funding, clearly specifying where matched funding is in kind.</w:t>
            </w:r>
          </w:p>
          <w:p w14:paraId="0A05969E" w14:textId="77777777" w:rsidR="00476627" w:rsidRDefault="00476627" w:rsidP="00E508B8">
            <w:pPr>
              <w:rPr>
                <w:rFonts w:ascii="Arial" w:hAnsi="Arial" w:cs="Arial"/>
                <w:i/>
              </w:rPr>
            </w:pPr>
          </w:p>
          <w:p w14:paraId="136FD849" w14:textId="77777777" w:rsidR="00476627" w:rsidRDefault="00476627" w:rsidP="00E508B8">
            <w:pPr>
              <w:rPr>
                <w:rFonts w:ascii="Arial" w:hAnsi="Arial" w:cs="Arial"/>
                <w:i/>
              </w:rPr>
            </w:pPr>
          </w:p>
          <w:p w14:paraId="44C9146D" w14:textId="77777777" w:rsidR="00476627" w:rsidRDefault="00476627" w:rsidP="00E508B8">
            <w:pPr>
              <w:rPr>
                <w:rFonts w:ascii="Arial" w:hAnsi="Arial" w:cs="Arial"/>
                <w:i/>
              </w:rPr>
            </w:pPr>
          </w:p>
          <w:p w14:paraId="7121845E" w14:textId="77777777" w:rsidR="00476627" w:rsidRDefault="00476627" w:rsidP="00E508B8">
            <w:pPr>
              <w:rPr>
                <w:rFonts w:ascii="Arial" w:hAnsi="Arial" w:cs="Arial"/>
                <w:i/>
              </w:rPr>
            </w:pPr>
          </w:p>
          <w:p w14:paraId="2DE00422" w14:textId="77777777" w:rsidR="00476627" w:rsidRDefault="00476627" w:rsidP="00E508B8">
            <w:pPr>
              <w:rPr>
                <w:rFonts w:ascii="Arial" w:hAnsi="Arial" w:cs="Arial"/>
                <w:i/>
              </w:rPr>
            </w:pPr>
          </w:p>
          <w:p w14:paraId="060B5B1B" w14:textId="77777777" w:rsidR="00476627" w:rsidRDefault="00476627" w:rsidP="00E508B8">
            <w:pPr>
              <w:rPr>
                <w:rFonts w:ascii="Arial" w:hAnsi="Arial" w:cs="Arial"/>
                <w:i/>
                <w:color w:val="000000"/>
              </w:rPr>
            </w:pPr>
          </w:p>
        </w:tc>
      </w:tr>
    </w:tbl>
    <w:p w14:paraId="7213BE87" w14:textId="77777777" w:rsidR="00476627" w:rsidRDefault="00476627" w:rsidP="00476627">
      <w:pPr>
        <w:rPr>
          <w:rFonts w:ascii="Arial" w:hAnsi="Arial" w:cs="Arial"/>
          <w:sz w:val="20"/>
          <w:szCs w:val="20"/>
        </w:rPr>
      </w:pPr>
    </w:p>
    <w:p w14:paraId="7A81249F" w14:textId="77777777" w:rsidR="00476627" w:rsidRDefault="00476627" w:rsidP="00476627">
      <w:pPr>
        <w:rPr>
          <w:rFonts w:ascii="Arial" w:hAnsi="Arial" w:cs="Arial"/>
          <w:b/>
          <w:sz w:val="20"/>
          <w:szCs w:val="20"/>
        </w:rPr>
      </w:pPr>
      <w:r>
        <w:rPr>
          <w:rFonts w:ascii="Arial" w:hAnsi="Arial" w:cs="Arial"/>
          <w:b/>
          <w:sz w:val="20"/>
          <w:szCs w:val="20"/>
        </w:rPr>
        <w:t>CHIEF EXECUTIVE DECLARATION</w:t>
      </w:r>
    </w:p>
    <w:p w14:paraId="4766D109" w14:textId="77777777" w:rsidR="00476627" w:rsidRDefault="00476627" w:rsidP="00476627">
      <w:pPr>
        <w:rPr>
          <w:rFonts w:ascii="Arial" w:hAnsi="Arial" w:cs="Arial"/>
          <w:sz w:val="20"/>
          <w:szCs w:val="20"/>
        </w:rPr>
      </w:pPr>
      <w:r>
        <w:rPr>
          <w:rFonts w:ascii="Arial" w:hAnsi="Arial" w:cs="Arial"/>
          <w:sz w:val="20"/>
          <w:szCs w:val="20"/>
        </w:rPr>
        <w:t>I certify to the best of my knowledge and belief that:</w:t>
      </w:r>
    </w:p>
    <w:p w14:paraId="4E6E280D" w14:textId="77777777" w:rsidR="00476627" w:rsidRDefault="00476627" w:rsidP="00476627">
      <w:pPr>
        <w:widowControl w:val="0"/>
        <w:rPr>
          <w:rFonts w:ascii="Arial" w:hAnsi="Arial" w:cs="Arial"/>
          <w:sz w:val="20"/>
          <w:szCs w:val="20"/>
        </w:rPr>
      </w:pPr>
      <w:r>
        <w:rPr>
          <w:rFonts w:ascii="Arial" w:hAnsi="Arial" w:cs="Arial"/>
          <w:sz w:val="20"/>
          <w:szCs w:val="20"/>
        </w:rPr>
        <w:t>The information provided is correct; and that a true account of delivery against the project outcomes has been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7689"/>
      </w:tblGrid>
      <w:tr w:rsidR="00476627" w14:paraId="0C16F1B8" w14:textId="77777777" w:rsidTr="00E508B8">
        <w:trPr>
          <w:trHeight w:val="417"/>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3035622" w14:textId="77777777" w:rsidR="00476627" w:rsidRDefault="00476627" w:rsidP="00E508B8">
            <w:pPr>
              <w:rPr>
                <w:rFonts w:ascii="Arial" w:hAnsi="Arial" w:cs="Arial"/>
                <w:b/>
                <w:sz w:val="20"/>
                <w:szCs w:val="20"/>
              </w:rPr>
            </w:pPr>
            <w:r>
              <w:rPr>
                <w:rFonts w:ascii="Arial" w:hAnsi="Arial" w:cs="Arial"/>
                <w:sz w:val="20"/>
                <w:szCs w:val="20"/>
              </w:rPr>
              <w:t xml:space="preserve"> </w:t>
            </w:r>
            <w:r>
              <w:rPr>
                <w:rFonts w:ascii="Arial" w:hAnsi="Arial" w:cs="Arial"/>
                <w:b/>
                <w:sz w:val="20"/>
                <w:szCs w:val="20"/>
              </w:rPr>
              <w:t>Signature:</w:t>
            </w:r>
          </w:p>
        </w:tc>
        <w:tc>
          <w:tcPr>
            <w:tcW w:w="7689" w:type="dxa"/>
            <w:tcBorders>
              <w:top w:val="single" w:sz="4" w:space="0" w:color="auto"/>
              <w:left w:val="single" w:sz="4" w:space="0" w:color="auto"/>
              <w:bottom w:val="single" w:sz="4" w:space="0" w:color="auto"/>
              <w:right w:val="single" w:sz="4" w:space="0" w:color="auto"/>
            </w:tcBorders>
          </w:tcPr>
          <w:p w14:paraId="620C4744" w14:textId="77777777" w:rsidR="00476627" w:rsidRDefault="00476627" w:rsidP="00E508B8">
            <w:pPr>
              <w:rPr>
                <w:rFonts w:ascii="Arial" w:hAnsi="Arial" w:cs="Arial"/>
                <w:sz w:val="20"/>
                <w:szCs w:val="20"/>
              </w:rPr>
            </w:pPr>
          </w:p>
        </w:tc>
      </w:tr>
      <w:tr w:rsidR="00476627" w14:paraId="471ACB8E" w14:textId="77777777" w:rsidTr="00E508B8">
        <w:trPr>
          <w:trHeight w:val="34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43D68A" w14:textId="77777777" w:rsidR="00476627" w:rsidRDefault="00476627" w:rsidP="00E508B8">
            <w:pPr>
              <w:rPr>
                <w:rFonts w:ascii="Arial" w:hAnsi="Arial" w:cs="Arial"/>
                <w:b/>
                <w:sz w:val="20"/>
                <w:szCs w:val="20"/>
              </w:rPr>
            </w:pPr>
            <w:r>
              <w:rPr>
                <w:rFonts w:ascii="Arial" w:hAnsi="Arial" w:cs="Arial"/>
                <w:b/>
                <w:sz w:val="20"/>
                <w:szCs w:val="20"/>
              </w:rPr>
              <w:t>Name (printed):</w:t>
            </w:r>
          </w:p>
        </w:tc>
        <w:tc>
          <w:tcPr>
            <w:tcW w:w="7689" w:type="dxa"/>
            <w:tcBorders>
              <w:top w:val="single" w:sz="4" w:space="0" w:color="auto"/>
              <w:left w:val="single" w:sz="4" w:space="0" w:color="auto"/>
              <w:bottom w:val="single" w:sz="4" w:space="0" w:color="auto"/>
              <w:right w:val="single" w:sz="4" w:space="0" w:color="auto"/>
            </w:tcBorders>
          </w:tcPr>
          <w:p w14:paraId="308A5CE7" w14:textId="77777777" w:rsidR="00476627" w:rsidRDefault="00476627" w:rsidP="00E508B8">
            <w:pPr>
              <w:rPr>
                <w:rFonts w:ascii="Arial" w:hAnsi="Arial" w:cs="Arial"/>
                <w:sz w:val="20"/>
                <w:szCs w:val="20"/>
              </w:rPr>
            </w:pPr>
          </w:p>
        </w:tc>
      </w:tr>
      <w:tr w:rsidR="00476627" w14:paraId="63400CE5" w14:textId="77777777" w:rsidTr="00E508B8">
        <w:trPr>
          <w:trHeight w:val="366"/>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9FFE4EB" w14:textId="77777777" w:rsidR="00476627" w:rsidRDefault="00476627" w:rsidP="00E508B8">
            <w:pPr>
              <w:rPr>
                <w:rFonts w:ascii="Arial" w:hAnsi="Arial" w:cs="Arial"/>
                <w:b/>
                <w:sz w:val="20"/>
                <w:szCs w:val="20"/>
              </w:rPr>
            </w:pPr>
            <w:r>
              <w:rPr>
                <w:rFonts w:ascii="Arial" w:hAnsi="Arial" w:cs="Arial"/>
                <w:b/>
                <w:sz w:val="20"/>
                <w:szCs w:val="20"/>
              </w:rPr>
              <w:t>Position:</w:t>
            </w:r>
          </w:p>
        </w:tc>
        <w:tc>
          <w:tcPr>
            <w:tcW w:w="7689" w:type="dxa"/>
            <w:tcBorders>
              <w:top w:val="single" w:sz="4" w:space="0" w:color="auto"/>
              <w:left w:val="single" w:sz="4" w:space="0" w:color="auto"/>
              <w:bottom w:val="single" w:sz="4" w:space="0" w:color="auto"/>
              <w:right w:val="single" w:sz="4" w:space="0" w:color="auto"/>
            </w:tcBorders>
          </w:tcPr>
          <w:p w14:paraId="18FDFF83" w14:textId="77777777" w:rsidR="00476627" w:rsidRDefault="00476627" w:rsidP="00E508B8">
            <w:pPr>
              <w:rPr>
                <w:rFonts w:ascii="Arial" w:hAnsi="Arial" w:cs="Arial"/>
                <w:sz w:val="20"/>
                <w:szCs w:val="20"/>
              </w:rPr>
            </w:pPr>
          </w:p>
        </w:tc>
      </w:tr>
      <w:tr w:rsidR="00476627" w14:paraId="171C744E" w14:textId="77777777" w:rsidTr="00E508B8">
        <w:trPr>
          <w:trHeight w:val="36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B3B91E6" w14:textId="77777777" w:rsidR="00476627" w:rsidRDefault="00476627" w:rsidP="00E508B8">
            <w:pPr>
              <w:rPr>
                <w:rFonts w:ascii="Arial" w:hAnsi="Arial" w:cs="Arial"/>
                <w:b/>
                <w:sz w:val="20"/>
                <w:szCs w:val="20"/>
              </w:rPr>
            </w:pPr>
            <w:r>
              <w:rPr>
                <w:rFonts w:ascii="Arial" w:hAnsi="Arial" w:cs="Arial"/>
                <w:b/>
                <w:sz w:val="20"/>
                <w:szCs w:val="20"/>
              </w:rPr>
              <w:t>Date:</w:t>
            </w:r>
          </w:p>
        </w:tc>
        <w:tc>
          <w:tcPr>
            <w:tcW w:w="7689" w:type="dxa"/>
            <w:tcBorders>
              <w:top w:val="single" w:sz="4" w:space="0" w:color="auto"/>
              <w:left w:val="single" w:sz="4" w:space="0" w:color="auto"/>
              <w:bottom w:val="single" w:sz="4" w:space="0" w:color="auto"/>
              <w:right w:val="single" w:sz="4" w:space="0" w:color="auto"/>
            </w:tcBorders>
          </w:tcPr>
          <w:p w14:paraId="2758DCD4" w14:textId="77777777" w:rsidR="00476627" w:rsidRDefault="00476627" w:rsidP="00E508B8">
            <w:pPr>
              <w:rPr>
                <w:rFonts w:ascii="Arial" w:hAnsi="Arial" w:cs="Arial"/>
                <w:sz w:val="20"/>
                <w:szCs w:val="20"/>
              </w:rPr>
            </w:pPr>
          </w:p>
        </w:tc>
      </w:tr>
    </w:tbl>
    <w:p w14:paraId="39A68C29" w14:textId="77777777" w:rsidR="00476627" w:rsidRDefault="00476627" w:rsidP="00476627">
      <w:pPr>
        <w:rPr>
          <w:rFonts w:ascii="Arial" w:hAnsi="Arial" w:cs="Arial"/>
          <w:b/>
          <w:bCs/>
          <w:color w:val="000000"/>
          <w:sz w:val="20"/>
          <w:szCs w:val="20"/>
        </w:rPr>
        <w:sectPr w:rsidR="00476627">
          <w:pgSz w:w="16838" w:h="11906" w:orient="landscape"/>
          <w:pgMar w:top="1440" w:right="1440" w:bottom="1440" w:left="1440" w:header="709" w:footer="709" w:gutter="0"/>
          <w:cols w:space="720"/>
        </w:sectPr>
      </w:pPr>
    </w:p>
    <w:p w14:paraId="455BC0BC" w14:textId="77777777" w:rsidR="00476627" w:rsidRDefault="00476627" w:rsidP="00476627">
      <w:pPr>
        <w:jc w:val="center"/>
        <w:rPr>
          <w:rFonts w:ascii="Arial" w:hAnsi="Arial" w:cs="Arial"/>
          <w:b/>
          <w:sz w:val="20"/>
          <w:szCs w:val="20"/>
        </w:rPr>
      </w:pPr>
      <w:r>
        <w:rPr>
          <w:rFonts w:ascii="Arial" w:hAnsi="Arial" w:cs="Arial"/>
          <w:b/>
          <w:sz w:val="20"/>
          <w:szCs w:val="20"/>
        </w:rPr>
        <w:t>Annex 8</w:t>
      </w:r>
    </w:p>
    <w:p w14:paraId="6BFDBCD8" w14:textId="77777777" w:rsidR="00476627" w:rsidRDefault="00476627" w:rsidP="0047662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Annual Monitoring Return</w:t>
      </w:r>
    </w:p>
    <w:p w14:paraId="00428E6D" w14:textId="77777777" w:rsidR="00476627" w:rsidRDefault="00476627" w:rsidP="00476627">
      <w:pPr>
        <w:autoSpaceDE w:val="0"/>
        <w:autoSpaceDN w:val="0"/>
        <w:adjustRightInd w:val="0"/>
        <w:rPr>
          <w:rFonts w:ascii="Arial" w:hAnsi="Arial" w:cs="Arial"/>
          <w:b/>
          <w:bCs/>
          <w:color w:val="000000"/>
          <w:sz w:val="20"/>
          <w:szCs w:val="20"/>
        </w:rPr>
      </w:pPr>
      <w:r>
        <w:rPr>
          <w:rFonts w:ascii="Arial" w:hAnsi="Arial" w:cs="Arial"/>
          <w:color w:val="000000"/>
          <w:sz w:val="20"/>
          <w:szCs w:val="20"/>
        </w:rPr>
        <w:t>Please note this form should only be completed in Q4</w:t>
      </w:r>
    </w:p>
    <w:tbl>
      <w:tblPr>
        <w:tblStyle w:val="TableGrid"/>
        <w:tblW w:w="5000" w:type="pct"/>
        <w:tblLook w:val="04A0" w:firstRow="1" w:lastRow="0" w:firstColumn="1" w:lastColumn="0" w:noHBand="0" w:noVBand="1"/>
      </w:tblPr>
      <w:tblGrid>
        <w:gridCol w:w="5769"/>
        <w:gridCol w:w="965"/>
        <w:gridCol w:w="968"/>
        <w:gridCol w:w="968"/>
        <w:gridCol w:w="5278"/>
      </w:tblGrid>
      <w:tr w:rsidR="00476627" w14:paraId="0ED558E3" w14:textId="77777777" w:rsidTr="00E508B8">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45EAB11" w14:textId="77777777" w:rsidR="00476627" w:rsidRDefault="00476627" w:rsidP="00E508B8">
            <w:pPr>
              <w:autoSpaceDE w:val="0"/>
              <w:autoSpaceDN w:val="0"/>
              <w:adjustRightInd w:val="0"/>
              <w:rPr>
                <w:rFonts w:ascii="Arial" w:hAnsi="Arial" w:cs="Arial"/>
                <w:b/>
                <w:color w:val="000000"/>
              </w:rPr>
            </w:pPr>
            <w:r>
              <w:rPr>
                <w:rFonts w:ascii="Arial" w:hAnsi="Arial" w:cs="Arial"/>
                <w:b/>
                <w:color w:val="000000"/>
              </w:rPr>
              <w:t xml:space="preserve">Outputs </w:t>
            </w:r>
          </w:p>
        </w:tc>
      </w:tr>
      <w:tr w:rsidR="00476627" w14:paraId="5281DC05"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BFB6AB"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F7E9E"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YTD</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393DCD"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Last Quarter</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04C979"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Current Quarter</w:t>
            </w:r>
          </w:p>
        </w:tc>
        <w:tc>
          <w:tcPr>
            <w:tcW w:w="18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B2054B"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Narrative</w:t>
            </w:r>
          </w:p>
        </w:tc>
      </w:tr>
      <w:tr w:rsidR="00476627" w14:paraId="7A75B986"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5AE29A7C"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424D6BC0"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2F2B8363"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335C3040"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72B3E56F" w14:textId="77777777" w:rsidR="00476627" w:rsidRDefault="00476627" w:rsidP="00E508B8">
            <w:pPr>
              <w:autoSpaceDE w:val="0"/>
              <w:autoSpaceDN w:val="0"/>
              <w:adjustRightInd w:val="0"/>
              <w:rPr>
                <w:rFonts w:ascii="Arial" w:hAnsi="Arial" w:cs="Arial"/>
                <w:color w:val="000000"/>
              </w:rPr>
            </w:pPr>
          </w:p>
        </w:tc>
      </w:tr>
      <w:tr w:rsidR="00476627" w14:paraId="646575DA"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tcPr>
          <w:p w14:paraId="115B4098"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74C9C4E2"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7B92FEBF"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143CDE9"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313F4C78" w14:textId="77777777" w:rsidR="00476627" w:rsidRDefault="00476627" w:rsidP="00E508B8">
            <w:pPr>
              <w:autoSpaceDE w:val="0"/>
              <w:autoSpaceDN w:val="0"/>
              <w:adjustRightInd w:val="0"/>
              <w:rPr>
                <w:rFonts w:ascii="Arial" w:hAnsi="Arial" w:cs="Arial"/>
                <w:color w:val="000000"/>
              </w:rPr>
            </w:pPr>
          </w:p>
        </w:tc>
      </w:tr>
      <w:tr w:rsidR="00476627" w14:paraId="2658AC34"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367195E"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4544F793"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01DAA6BC"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3C3B3617"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4696E840" w14:textId="77777777" w:rsidR="00476627" w:rsidRDefault="00476627" w:rsidP="00E508B8">
            <w:pPr>
              <w:autoSpaceDE w:val="0"/>
              <w:autoSpaceDN w:val="0"/>
              <w:adjustRightInd w:val="0"/>
              <w:rPr>
                <w:rFonts w:ascii="Arial" w:hAnsi="Arial" w:cs="Arial"/>
                <w:color w:val="000000"/>
              </w:rPr>
            </w:pPr>
          </w:p>
        </w:tc>
      </w:tr>
      <w:tr w:rsidR="00476627" w14:paraId="4BE1B0ED" w14:textId="77777777" w:rsidTr="00E508B8">
        <w:trPr>
          <w:trHeight w:val="265"/>
        </w:trPr>
        <w:tc>
          <w:tcPr>
            <w:tcW w:w="2068" w:type="pct"/>
            <w:tcBorders>
              <w:top w:val="single" w:sz="4" w:space="0" w:color="auto"/>
              <w:left w:val="single" w:sz="4" w:space="0" w:color="auto"/>
              <w:bottom w:val="single" w:sz="4" w:space="0" w:color="auto"/>
              <w:right w:val="single" w:sz="4" w:space="0" w:color="auto"/>
            </w:tcBorders>
          </w:tcPr>
          <w:p w14:paraId="32D30F46"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65FDB5BD"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131EE2C"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038AF803"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05593F65" w14:textId="77777777" w:rsidR="00476627" w:rsidRDefault="00476627" w:rsidP="00E508B8">
            <w:pPr>
              <w:autoSpaceDE w:val="0"/>
              <w:autoSpaceDN w:val="0"/>
              <w:adjustRightInd w:val="0"/>
              <w:rPr>
                <w:rFonts w:ascii="Arial" w:hAnsi="Arial" w:cs="Arial"/>
                <w:color w:val="000000"/>
              </w:rPr>
            </w:pPr>
          </w:p>
        </w:tc>
      </w:tr>
      <w:tr w:rsidR="00476627" w14:paraId="0FBD7C75"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C4D4685"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2B972EAA"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61E5FB22"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EE03D37"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0B99361C" w14:textId="77777777" w:rsidR="00476627" w:rsidRDefault="00476627" w:rsidP="00E508B8">
            <w:pPr>
              <w:autoSpaceDE w:val="0"/>
              <w:autoSpaceDN w:val="0"/>
              <w:adjustRightInd w:val="0"/>
              <w:rPr>
                <w:rFonts w:ascii="Arial" w:hAnsi="Arial" w:cs="Arial"/>
                <w:color w:val="000000"/>
              </w:rPr>
            </w:pPr>
          </w:p>
        </w:tc>
      </w:tr>
      <w:tr w:rsidR="00476627" w14:paraId="390E04D5"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35C5564"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3844C2B5"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0EE6A74"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576AFAC"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053E1090" w14:textId="77777777" w:rsidR="00476627" w:rsidRDefault="00476627" w:rsidP="00E508B8">
            <w:pPr>
              <w:autoSpaceDE w:val="0"/>
              <w:autoSpaceDN w:val="0"/>
              <w:adjustRightInd w:val="0"/>
              <w:rPr>
                <w:rFonts w:ascii="Arial" w:hAnsi="Arial" w:cs="Arial"/>
                <w:color w:val="000000"/>
              </w:rPr>
            </w:pPr>
          </w:p>
        </w:tc>
      </w:tr>
      <w:tr w:rsidR="00476627" w14:paraId="61F793E5"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69DC32C6"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3F94B623"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71C3F3F"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21B32842"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711C33AE" w14:textId="77777777" w:rsidR="00476627" w:rsidRDefault="00476627" w:rsidP="00E508B8">
            <w:pPr>
              <w:autoSpaceDE w:val="0"/>
              <w:autoSpaceDN w:val="0"/>
              <w:adjustRightInd w:val="0"/>
              <w:rPr>
                <w:rFonts w:ascii="Arial" w:hAnsi="Arial" w:cs="Arial"/>
                <w:color w:val="000000"/>
              </w:rPr>
            </w:pPr>
          </w:p>
        </w:tc>
      </w:tr>
      <w:tr w:rsidR="00476627" w14:paraId="4E148FA4"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1F1916E"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5B650F9D"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F14CE2E"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6C3693E0"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04D3D810" w14:textId="77777777" w:rsidR="00476627" w:rsidRDefault="00476627" w:rsidP="00E508B8">
            <w:pPr>
              <w:autoSpaceDE w:val="0"/>
              <w:autoSpaceDN w:val="0"/>
              <w:adjustRightInd w:val="0"/>
              <w:rPr>
                <w:rFonts w:ascii="Arial" w:hAnsi="Arial" w:cs="Arial"/>
                <w:color w:val="000000"/>
              </w:rPr>
            </w:pPr>
          </w:p>
        </w:tc>
      </w:tr>
      <w:tr w:rsidR="00476627" w14:paraId="618AD513"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5D75867"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31672862"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D84FD95"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2012FFE"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129B0E93" w14:textId="77777777" w:rsidR="00476627" w:rsidRDefault="00476627" w:rsidP="00E508B8">
            <w:pPr>
              <w:autoSpaceDE w:val="0"/>
              <w:autoSpaceDN w:val="0"/>
              <w:adjustRightInd w:val="0"/>
              <w:rPr>
                <w:rFonts w:ascii="Arial" w:hAnsi="Arial" w:cs="Arial"/>
                <w:color w:val="000000"/>
              </w:rPr>
            </w:pPr>
          </w:p>
        </w:tc>
      </w:tr>
      <w:tr w:rsidR="00476627" w14:paraId="398746DE"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61D122B"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444ED469"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F37A35A"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34827A0E"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0C913412" w14:textId="77777777" w:rsidR="00476627" w:rsidRDefault="00476627" w:rsidP="00E508B8">
            <w:pPr>
              <w:autoSpaceDE w:val="0"/>
              <w:autoSpaceDN w:val="0"/>
              <w:adjustRightInd w:val="0"/>
              <w:rPr>
                <w:rFonts w:ascii="Arial" w:hAnsi="Arial" w:cs="Arial"/>
                <w:color w:val="000000"/>
              </w:rPr>
            </w:pPr>
          </w:p>
        </w:tc>
      </w:tr>
      <w:tr w:rsidR="00476627" w14:paraId="28D8FC27"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15B6928F"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18213E9C"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E6BA529"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2AC0278"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6BE770A3" w14:textId="77777777" w:rsidR="00476627" w:rsidRDefault="00476627" w:rsidP="00E508B8">
            <w:pPr>
              <w:autoSpaceDE w:val="0"/>
              <w:autoSpaceDN w:val="0"/>
              <w:adjustRightInd w:val="0"/>
              <w:rPr>
                <w:rFonts w:ascii="Arial" w:hAnsi="Arial" w:cs="Arial"/>
                <w:color w:val="000000"/>
              </w:rPr>
            </w:pPr>
          </w:p>
        </w:tc>
      </w:tr>
      <w:tr w:rsidR="00476627" w14:paraId="5C343FE9"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74E1D0A"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7ABCDD4C"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3A82B68E"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3A2287F"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3EF871D8" w14:textId="77777777" w:rsidR="00476627" w:rsidRDefault="00476627" w:rsidP="00E508B8">
            <w:pPr>
              <w:autoSpaceDE w:val="0"/>
              <w:autoSpaceDN w:val="0"/>
              <w:adjustRightInd w:val="0"/>
              <w:rPr>
                <w:rFonts w:ascii="Arial" w:hAnsi="Arial" w:cs="Arial"/>
                <w:color w:val="000000"/>
              </w:rPr>
            </w:pPr>
          </w:p>
        </w:tc>
      </w:tr>
      <w:tr w:rsidR="00476627" w14:paraId="7D72F1D6"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5B84C2AE"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0F2D82C7"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FFEBF8B" w14:textId="77777777" w:rsidR="00476627" w:rsidRDefault="00476627" w:rsidP="00E508B8">
            <w:pPr>
              <w:autoSpaceDE w:val="0"/>
              <w:autoSpaceDN w:val="0"/>
              <w:adjustRightInd w:val="0"/>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B071AA0" w14:textId="77777777" w:rsidR="00476627" w:rsidRDefault="00476627" w:rsidP="00E508B8">
            <w:pPr>
              <w:autoSpaceDE w:val="0"/>
              <w:autoSpaceDN w:val="0"/>
              <w:adjustRightInd w:val="0"/>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6A9551E0" w14:textId="77777777" w:rsidR="00476627" w:rsidRDefault="00476627" w:rsidP="00E508B8">
            <w:pPr>
              <w:autoSpaceDE w:val="0"/>
              <w:autoSpaceDN w:val="0"/>
              <w:adjustRightInd w:val="0"/>
              <w:rPr>
                <w:rFonts w:ascii="Arial" w:hAnsi="Arial" w:cs="Arial"/>
                <w:color w:val="000000"/>
              </w:rPr>
            </w:pPr>
          </w:p>
        </w:tc>
      </w:tr>
      <w:tr w:rsidR="00476627" w14:paraId="54BB61AA"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DB49B6C" w14:textId="77777777" w:rsidR="00476627" w:rsidRDefault="00476627" w:rsidP="00E508B8">
            <w:pPr>
              <w:autoSpaceDE w:val="0"/>
              <w:autoSpaceDN w:val="0"/>
              <w:adjustRightInd w:val="0"/>
              <w:rPr>
                <w:rFonts w:ascii="Arial" w:hAnsi="Arial" w:cs="Arial"/>
                <w:b/>
                <w:color w:val="000000"/>
              </w:rPr>
            </w:pPr>
            <w:r>
              <w:rPr>
                <w:rFonts w:ascii="Arial" w:hAnsi="Arial" w:cs="Arial"/>
                <w:b/>
                <w:color w:val="000000"/>
              </w:rPr>
              <w:t xml:space="preserve">Outcomes </w:t>
            </w:r>
          </w:p>
        </w:tc>
      </w:tr>
      <w:tr w:rsidR="00476627" w14:paraId="19F005BF"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E9206"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54ACCB"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Yr 1</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75E5EC"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Yr 2</w:t>
            </w: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028A71"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Yr 3</w:t>
            </w:r>
          </w:p>
        </w:tc>
        <w:tc>
          <w:tcPr>
            <w:tcW w:w="18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85E6B2" w14:textId="77777777" w:rsidR="00476627" w:rsidRDefault="00476627" w:rsidP="00E508B8">
            <w:pPr>
              <w:autoSpaceDE w:val="0"/>
              <w:autoSpaceDN w:val="0"/>
              <w:adjustRightInd w:val="0"/>
              <w:jc w:val="center"/>
              <w:rPr>
                <w:rFonts w:ascii="Arial" w:hAnsi="Arial" w:cs="Arial"/>
                <w:color w:val="000000"/>
              </w:rPr>
            </w:pPr>
            <w:r>
              <w:rPr>
                <w:rFonts w:ascii="Arial" w:hAnsi="Arial" w:cs="Arial"/>
                <w:color w:val="000000"/>
              </w:rPr>
              <w:t>Narrative</w:t>
            </w:r>
          </w:p>
        </w:tc>
      </w:tr>
      <w:tr w:rsidR="00476627" w14:paraId="00FAFA6B"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8192404" w14:textId="77777777" w:rsidR="00476627" w:rsidRDefault="00476627" w:rsidP="00E508B8">
            <w:pPr>
              <w:autoSpaceDE w:val="0"/>
              <w:autoSpaceDN w:val="0"/>
              <w:adjustRightInd w:val="0"/>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678766B2"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07BB22D"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346F3753"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29AA2FDD" w14:textId="77777777" w:rsidR="00476627" w:rsidRDefault="00476627" w:rsidP="00E508B8">
            <w:pPr>
              <w:autoSpaceDE w:val="0"/>
              <w:autoSpaceDN w:val="0"/>
              <w:adjustRightInd w:val="0"/>
              <w:jc w:val="center"/>
              <w:rPr>
                <w:rFonts w:ascii="Arial" w:hAnsi="Arial" w:cs="Arial"/>
                <w:color w:val="000000"/>
              </w:rPr>
            </w:pPr>
          </w:p>
        </w:tc>
      </w:tr>
      <w:tr w:rsidR="00476627" w14:paraId="4689AAF3"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37659923"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4FB0AB62"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7ABA179"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E5E74C1"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28B1C2C4" w14:textId="77777777" w:rsidR="00476627" w:rsidRDefault="00476627" w:rsidP="00E508B8">
            <w:pPr>
              <w:autoSpaceDE w:val="0"/>
              <w:autoSpaceDN w:val="0"/>
              <w:adjustRightInd w:val="0"/>
              <w:jc w:val="center"/>
              <w:rPr>
                <w:rFonts w:ascii="Arial" w:hAnsi="Arial" w:cs="Arial"/>
                <w:color w:val="000000"/>
              </w:rPr>
            </w:pPr>
          </w:p>
        </w:tc>
      </w:tr>
      <w:tr w:rsidR="00476627" w14:paraId="4CB74382"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A700CA3"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27A19352"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7C9D7CEA"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0CE0BD4"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3BA8905E" w14:textId="77777777" w:rsidR="00476627" w:rsidRDefault="00476627" w:rsidP="00E508B8">
            <w:pPr>
              <w:autoSpaceDE w:val="0"/>
              <w:autoSpaceDN w:val="0"/>
              <w:adjustRightInd w:val="0"/>
              <w:jc w:val="center"/>
              <w:rPr>
                <w:rFonts w:ascii="Arial" w:hAnsi="Arial" w:cs="Arial"/>
                <w:color w:val="000000"/>
              </w:rPr>
            </w:pPr>
          </w:p>
        </w:tc>
      </w:tr>
      <w:tr w:rsidR="00476627" w14:paraId="00F61F37"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DA5B881"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49A40461"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3448DD13"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6A55E197"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7BBC46D4" w14:textId="77777777" w:rsidR="00476627" w:rsidRDefault="00476627" w:rsidP="00E508B8">
            <w:pPr>
              <w:autoSpaceDE w:val="0"/>
              <w:autoSpaceDN w:val="0"/>
              <w:adjustRightInd w:val="0"/>
              <w:jc w:val="center"/>
              <w:rPr>
                <w:rFonts w:ascii="Arial" w:hAnsi="Arial" w:cs="Arial"/>
                <w:color w:val="000000"/>
              </w:rPr>
            </w:pPr>
          </w:p>
        </w:tc>
      </w:tr>
      <w:tr w:rsidR="00476627" w14:paraId="26D75EB4"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D183F8B"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264AAB0A"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9906119"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2E9B3FA"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6AAA6AFD" w14:textId="77777777" w:rsidR="00476627" w:rsidRDefault="00476627" w:rsidP="00E508B8">
            <w:pPr>
              <w:autoSpaceDE w:val="0"/>
              <w:autoSpaceDN w:val="0"/>
              <w:adjustRightInd w:val="0"/>
              <w:jc w:val="center"/>
              <w:rPr>
                <w:rFonts w:ascii="Arial" w:hAnsi="Arial" w:cs="Arial"/>
                <w:color w:val="000000"/>
              </w:rPr>
            </w:pPr>
          </w:p>
        </w:tc>
      </w:tr>
      <w:tr w:rsidR="00476627" w14:paraId="24893553"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2F58DD5C"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7F30CE36"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0E63EBE0"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2A5CA666"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3F686F78" w14:textId="77777777" w:rsidR="00476627" w:rsidRDefault="00476627" w:rsidP="00E508B8">
            <w:pPr>
              <w:autoSpaceDE w:val="0"/>
              <w:autoSpaceDN w:val="0"/>
              <w:adjustRightInd w:val="0"/>
              <w:jc w:val="center"/>
              <w:rPr>
                <w:rFonts w:ascii="Arial" w:hAnsi="Arial" w:cs="Arial"/>
                <w:color w:val="000000"/>
              </w:rPr>
            </w:pPr>
          </w:p>
        </w:tc>
      </w:tr>
      <w:tr w:rsidR="00476627" w14:paraId="55B12586"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3ECF65C1"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357F6439"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7334A0A4"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503ADC9"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392EDBC0" w14:textId="77777777" w:rsidR="00476627" w:rsidRDefault="00476627" w:rsidP="00E508B8">
            <w:pPr>
              <w:autoSpaceDE w:val="0"/>
              <w:autoSpaceDN w:val="0"/>
              <w:adjustRightInd w:val="0"/>
              <w:jc w:val="center"/>
              <w:rPr>
                <w:rFonts w:ascii="Arial" w:hAnsi="Arial" w:cs="Arial"/>
                <w:color w:val="000000"/>
              </w:rPr>
            </w:pPr>
          </w:p>
        </w:tc>
      </w:tr>
      <w:tr w:rsidR="00476627" w14:paraId="5B9F724D"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7F9582E"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03B88FAB"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A6C3403"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04144D55"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19E75B1F" w14:textId="77777777" w:rsidR="00476627" w:rsidRDefault="00476627" w:rsidP="00E508B8">
            <w:pPr>
              <w:autoSpaceDE w:val="0"/>
              <w:autoSpaceDN w:val="0"/>
              <w:adjustRightInd w:val="0"/>
              <w:jc w:val="center"/>
              <w:rPr>
                <w:rFonts w:ascii="Arial" w:hAnsi="Arial" w:cs="Arial"/>
                <w:color w:val="000000"/>
              </w:rPr>
            </w:pPr>
          </w:p>
        </w:tc>
      </w:tr>
      <w:tr w:rsidR="00476627" w14:paraId="6E4C8F7B"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EF0DD1A"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495EDBDA"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72516E1"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4EBAA07"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1FE6A4CA" w14:textId="77777777" w:rsidR="00476627" w:rsidRDefault="00476627" w:rsidP="00E508B8">
            <w:pPr>
              <w:autoSpaceDE w:val="0"/>
              <w:autoSpaceDN w:val="0"/>
              <w:adjustRightInd w:val="0"/>
              <w:jc w:val="center"/>
              <w:rPr>
                <w:rFonts w:ascii="Arial" w:hAnsi="Arial" w:cs="Arial"/>
                <w:color w:val="000000"/>
              </w:rPr>
            </w:pPr>
          </w:p>
        </w:tc>
      </w:tr>
      <w:tr w:rsidR="00476627" w14:paraId="7C82A6A7"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A294112"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6BB20BDB"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287DB2DE"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7943AE1C"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347B629B" w14:textId="77777777" w:rsidR="00476627" w:rsidRDefault="00476627" w:rsidP="00E508B8">
            <w:pPr>
              <w:autoSpaceDE w:val="0"/>
              <w:autoSpaceDN w:val="0"/>
              <w:adjustRightInd w:val="0"/>
              <w:jc w:val="center"/>
              <w:rPr>
                <w:rFonts w:ascii="Arial" w:hAnsi="Arial" w:cs="Arial"/>
                <w:color w:val="000000"/>
              </w:rPr>
            </w:pPr>
          </w:p>
        </w:tc>
      </w:tr>
      <w:tr w:rsidR="00476627" w14:paraId="3CF98940"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3B404669" w14:textId="77777777" w:rsidR="00476627" w:rsidRDefault="00476627" w:rsidP="00E508B8">
            <w:pPr>
              <w:pStyle w:val="NoSpacing"/>
              <w:spacing w:line="276" w:lineRule="auto"/>
              <w:rPr>
                <w:rFonts w:ascii="Arial" w:eastAsia="Times New Roman"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2BD9F9CB"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6450BDCE"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088E789B"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5CB593F2" w14:textId="77777777" w:rsidR="00476627" w:rsidRDefault="00476627" w:rsidP="00E508B8">
            <w:pPr>
              <w:autoSpaceDE w:val="0"/>
              <w:autoSpaceDN w:val="0"/>
              <w:adjustRightInd w:val="0"/>
              <w:jc w:val="center"/>
              <w:rPr>
                <w:rFonts w:ascii="Arial" w:hAnsi="Arial" w:cs="Arial"/>
                <w:color w:val="000000"/>
              </w:rPr>
            </w:pPr>
          </w:p>
        </w:tc>
      </w:tr>
      <w:tr w:rsidR="00476627" w14:paraId="792FD882"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4C132A06" w14:textId="77777777" w:rsidR="00476627" w:rsidRDefault="00476627" w:rsidP="00E508B8">
            <w:pPr>
              <w:pStyle w:val="NoSpacing"/>
              <w:rPr>
                <w:rFonts w:ascii="Arial" w:eastAsia="Times New Roman"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164016DA"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33B96789"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6AC5D167"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41FF4611" w14:textId="77777777" w:rsidR="00476627" w:rsidRDefault="00476627" w:rsidP="00E508B8">
            <w:pPr>
              <w:autoSpaceDE w:val="0"/>
              <w:autoSpaceDN w:val="0"/>
              <w:adjustRightInd w:val="0"/>
              <w:jc w:val="center"/>
              <w:rPr>
                <w:rFonts w:ascii="Arial" w:hAnsi="Arial" w:cs="Arial"/>
                <w:color w:val="000000"/>
              </w:rPr>
            </w:pPr>
          </w:p>
        </w:tc>
      </w:tr>
      <w:tr w:rsidR="00476627" w14:paraId="19F4B4A5"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3B91E75E"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6765C99A"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6F40B96"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B6D4FE3"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4B9E7B80" w14:textId="77777777" w:rsidR="00476627" w:rsidRDefault="00476627" w:rsidP="00E508B8">
            <w:pPr>
              <w:autoSpaceDE w:val="0"/>
              <w:autoSpaceDN w:val="0"/>
              <w:adjustRightInd w:val="0"/>
              <w:jc w:val="center"/>
              <w:rPr>
                <w:rFonts w:ascii="Arial" w:hAnsi="Arial" w:cs="Arial"/>
                <w:color w:val="000000"/>
              </w:rPr>
            </w:pPr>
          </w:p>
        </w:tc>
      </w:tr>
      <w:tr w:rsidR="00476627" w14:paraId="4EF79A2E"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5BC2DAEF" w14:textId="77777777" w:rsidR="00476627" w:rsidRDefault="00476627" w:rsidP="00E508B8">
            <w:pPr>
              <w:pStyle w:val="NoSpacing"/>
              <w:spacing w:line="276" w:lineRule="auto"/>
              <w:rPr>
                <w:rFonts w:ascii="Arial" w:eastAsia="Times New Roman"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5D55D71E"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412A8100"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6A3B472"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214E2BEB" w14:textId="77777777" w:rsidR="00476627" w:rsidRDefault="00476627" w:rsidP="00E508B8">
            <w:pPr>
              <w:autoSpaceDE w:val="0"/>
              <w:autoSpaceDN w:val="0"/>
              <w:adjustRightInd w:val="0"/>
              <w:jc w:val="center"/>
              <w:rPr>
                <w:rFonts w:ascii="Arial" w:hAnsi="Arial" w:cs="Arial"/>
                <w:color w:val="000000"/>
              </w:rPr>
            </w:pPr>
          </w:p>
        </w:tc>
      </w:tr>
      <w:tr w:rsidR="00476627" w14:paraId="5B68701B"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0BE2BF50" w14:textId="77777777" w:rsidR="00476627" w:rsidRDefault="00476627" w:rsidP="00E508B8">
            <w:pPr>
              <w:pStyle w:val="NoSpacing"/>
              <w:spacing w:line="276" w:lineRule="auto"/>
              <w:rPr>
                <w:rFonts w:ascii="Arial" w:eastAsia="Times New Roman"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14D2296C"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D8BC10A"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55798E4C"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3354E881" w14:textId="77777777" w:rsidR="00476627" w:rsidRDefault="00476627" w:rsidP="00E508B8">
            <w:pPr>
              <w:autoSpaceDE w:val="0"/>
              <w:autoSpaceDN w:val="0"/>
              <w:adjustRightInd w:val="0"/>
              <w:jc w:val="center"/>
              <w:rPr>
                <w:rFonts w:ascii="Arial" w:hAnsi="Arial" w:cs="Arial"/>
                <w:color w:val="000000"/>
              </w:rPr>
            </w:pPr>
          </w:p>
        </w:tc>
      </w:tr>
      <w:tr w:rsidR="00476627" w14:paraId="45DAD23B"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50A1B471" w14:textId="77777777" w:rsidR="00476627" w:rsidRDefault="00476627" w:rsidP="00E508B8">
            <w:pPr>
              <w:pStyle w:val="NoSpacing"/>
              <w:spacing w:line="276" w:lineRule="auto"/>
              <w:rPr>
                <w:rFonts w:ascii="Arial" w:eastAsia="Times New Roman"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66943DD2"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60149B45"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11959B2F"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336F09E1" w14:textId="77777777" w:rsidR="00476627" w:rsidRDefault="00476627" w:rsidP="00E508B8">
            <w:pPr>
              <w:autoSpaceDE w:val="0"/>
              <w:autoSpaceDN w:val="0"/>
              <w:adjustRightInd w:val="0"/>
              <w:jc w:val="center"/>
              <w:rPr>
                <w:rFonts w:ascii="Arial" w:hAnsi="Arial" w:cs="Arial"/>
                <w:color w:val="000000"/>
              </w:rPr>
            </w:pPr>
          </w:p>
        </w:tc>
      </w:tr>
      <w:tr w:rsidR="00476627" w14:paraId="580703F1" w14:textId="77777777" w:rsidTr="00E508B8">
        <w:trPr>
          <w:trHeight w:val="266"/>
        </w:trPr>
        <w:tc>
          <w:tcPr>
            <w:tcW w:w="2068" w:type="pct"/>
            <w:tcBorders>
              <w:top w:val="single" w:sz="4" w:space="0" w:color="auto"/>
              <w:left w:val="single" w:sz="4" w:space="0" w:color="auto"/>
              <w:bottom w:val="single" w:sz="4" w:space="0" w:color="auto"/>
              <w:right w:val="single" w:sz="4" w:space="0" w:color="auto"/>
            </w:tcBorders>
          </w:tcPr>
          <w:p w14:paraId="76C004EF" w14:textId="77777777" w:rsidR="00476627" w:rsidRDefault="00476627" w:rsidP="00E508B8">
            <w:pPr>
              <w:rPr>
                <w:rFonts w:ascii="Arial" w:hAnsi="Arial" w:cs="Arial"/>
                <w:color w:val="000000"/>
              </w:rPr>
            </w:pPr>
          </w:p>
        </w:tc>
        <w:tc>
          <w:tcPr>
            <w:tcW w:w="346" w:type="pct"/>
            <w:tcBorders>
              <w:top w:val="single" w:sz="4" w:space="0" w:color="auto"/>
              <w:left w:val="single" w:sz="4" w:space="0" w:color="auto"/>
              <w:bottom w:val="single" w:sz="4" w:space="0" w:color="auto"/>
              <w:right w:val="single" w:sz="4" w:space="0" w:color="auto"/>
            </w:tcBorders>
          </w:tcPr>
          <w:p w14:paraId="3F8A4D6B"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37C8E0CE" w14:textId="77777777" w:rsidR="00476627" w:rsidRDefault="00476627" w:rsidP="00E508B8">
            <w:pPr>
              <w:autoSpaceDE w:val="0"/>
              <w:autoSpaceDN w:val="0"/>
              <w:adjustRightInd w:val="0"/>
              <w:jc w:val="center"/>
              <w:rPr>
                <w:rFonts w:ascii="Arial" w:hAnsi="Arial" w:cs="Arial"/>
                <w:color w:val="000000"/>
              </w:rPr>
            </w:pPr>
          </w:p>
        </w:tc>
        <w:tc>
          <w:tcPr>
            <w:tcW w:w="347" w:type="pct"/>
            <w:tcBorders>
              <w:top w:val="single" w:sz="4" w:space="0" w:color="auto"/>
              <w:left w:val="single" w:sz="4" w:space="0" w:color="auto"/>
              <w:bottom w:val="single" w:sz="4" w:space="0" w:color="auto"/>
              <w:right w:val="single" w:sz="4" w:space="0" w:color="auto"/>
            </w:tcBorders>
          </w:tcPr>
          <w:p w14:paraId="30651DFF" w14:textId="77777777" w:rsidR="00476627" w:rsidRDefault="00476627" w:rsidP="00E508B8">
            <w:pPr>
              <w:autoSpaceDE w:val="0"/>
              <w:autoSpaceDN w:val="0"/>
              <w:adjustRightInd w:val="0"/>
              <w:jc w:val="center"/>
              <w:rPr>
                <w:rFonts w:ascii="Arial" w:hAnsi="Arial" w:cs="Arial"/>
                <w:color w:val="000000"/>
              </w:rPr>
            </w:pPr>
          </w:p>
        </w:tc>
        <w:tc>
          <w:tcPr>
            <w:tcW w:w="1892" w:type="pct"/>
            <w:tcBorders>
              <w:top w:val="single" w:sz="4" w:space="0" w:color="auto"/>
              <w:left w:val="single" w:sz="4" w:space="0" w:color="auto"/>
              <w:bottom w:val="single" w:sz="4" w:space="0" w:color="auto"/>
              <w:right w:val="single" w:sz="4" w:space="0" w:color="auto"/>
            </w:tcBorders>
          </w:tcPr>
          <w:p w14:paraId="323C8D57" w14:textId="77777777" w:rsidR="00476627" w:rsidRDefault="00476627" w:rsidP="00E508B8">
            <w:pPr>
              <w:autoSpaceDE w:val="0"/>
              <w:autoSpaceDN w:val="0"/>
              <w:adjustRightInd w:val="0"/>
              <w:jc w:val="center"/>
              <w:rPr>
                <w:rFonts w:ascii="Arial" w:hAnsi="Arial" w:cs="Arial"/>
                <w:color w:val="000000"/>
              </w:rPr>
            </w:pPr>
          </w:p>
        </w:tc>
      </w:tr>
      <w:tr w:rsidR="00476627" w14:paraId="4A86CA22"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02F1D61" w14:textId="77777777" w:rsidR="00476627" w:rsidRDefault="00476627" w:rsidP="00E508B8">
            <w:pPr>
              <w:autoSpaceDE w:val="0"/>
              <w:autoSpaceDN w:val="0"/>
              <w:adjustRightInd w:val="0"/>
              <w:rPr>
                <w:rFonts w:ascii="Arial" w:hAnsi="Arial" w:cs="Arial"/>
                <w:b/>
                <w:color w:val="000000"/>
              </w:rPr>
            </w:pPr>
            <w:r>
              <w:rPr>
                <w:rFonts w:ascii="Arial" w:hAnsi="Arial" w:cs="Arial"/>
                <w:b/>
                <w:color w:val="000000"/>
              </w:rPr>
              <w:t xml:space="preserve">Programme Plan </w:t>
            </w:r>
          </w:p>
        </w:tc>
      </w:tr>
      <w:tr w:rsidR="00476627" w14:paraId="5E46CEE7"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30056786" w14:textId="77777777" w:rsidR="00476627" w:rsidRDefault="00476627" w:rsidP="00E508B8">
            <w:pPr>
              <w:rPr>
                <w:rFonts w:ascii="Arial" w:hAnsi="Arial" w:cs="Arial"/>
                <w:i/>
              </w:rPr>
            </w:pPr>
            <w:r>
              <w:rPr>
                <w:rFonts w:ascii="Arial" w:hAnsi="Arial" w:cs="Arial"/>
                <w:i/>
              </w:rPr>
              <w:t>Insert a summary of project delivery against the project plan</w:t>
            </w:r>
          </w:p>
          <w:p w14:paraId="5A614C1B" w14:textId="77777777" w:rsidR="00476627" w:rsidRDefault="00476627" w:rsidP="00E508B8">
            <w:pPr>
              <w:rPr>
                <w:rFonts w:ascii="Arial" w:hAnsi="Arial" w:cs="Arial"/>
                <w:i/>
              </w:rPr>
            </w:pPr>
          </w:p>
          <w:p w14:paraId="61B18C23" w14:textId="77777777" w:rsidR="00476627" w:rsidRDefault="00476627" w:rsidP="00E508B8">
            <w:pPr>
              <w:rPr>
                <w:rFonts w:ascii="Arial" w:hAnsi="Arial" w:cs="Arial"/>
                <w:i/>
              </w:rPr>
            </w:pPr>
          </w:p>
          <w:p w14:paraId="7359FCDE" w14:textId="77777777" w:rsidR="00476627" w:rsidRDefault="00476627" w:rsidP="00E508B8">
            <w:pPr>
              <w:rPr>
                <w:rFonts w:ascii="Arial" w:hAnsi="Arial" w:cs="Arial"/>
                <w:color w:val="000000"/>
              </w:rPr>
            </w:pPr>
          </w:p>
        </w:tc>
      </w:tr>
      <w:tr w:rsidR="00476627" w14:paraId="052198C1"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D7C504E" w14:textId="77777777" w:rsidR="00476627" w:rsidRDefault="00476627" w:rsidP="00E508B8">
            <w:pPr>
              <w:rPr>
                <w:rFonts w:ascii="Arial" w:hAnsi="Arial" w:cs="Arial"/>
                <w:b/>
                <w:i/>
              </w:rPr>
            </w:pPr>
            <w:r>
              <w:rPr>
                <w:rFonts w:ascii="Arial" w:hAnsi="Arial" w:cs="Arial"/>
                <w:b/>
                <w:color w:val="000000"/>
              </w:rPr>
              <w:t>Risks/ Issues</w:t>
            </w:r>
          </w:p>
        </w:tc>
      </w:tr>
      <w:tr w:rsidR="00476627" w14:paraId="7F3C9938"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74EDE479" w14:textId="77777777" w:rsidR="00476627" w:rsidRDefault="00476627" w:rsidP="00E508B8">
            <w:pPr>
              <w:rPr>
                <w:rFonts w:ascii="Arial" w:hAnsi="Arial" w:cs="Arial"/>
                <w:i/>
              </w:rPr>
            </w:pPr>
            <w:r>
              <w:rPr>
                <w:rFonts w:ascii="Arial" w:hAnsi="Arial" w:cs="Arial"/>
                <w:i/>
              </w:rPr>
              <w:t>Please set out any risks to delivery and inform MOPAC where there is any indication that an outcome and output may not be achieved.</w:t>
            </w:r>
          </w:p>
          <w:p w14:paraId="6562F748" w14:textId="77777777" w:rsidR="00476627" w:rsidRDefault="00476627" w:rsidP="00E508B8">
            <w:pPr>
              <w:rPr>
                <w:rFonts w:ascii="Arial" w:hAnsi="Arial" w:cs="Arial"/>
                <w:i/>
              </w:rPr>
            </w:pPr>
          </w:p>
          <w:p w14:paraId="20B572C7" w14:textId="77777777" w:rsidR="00476627" w:rsidRDefault="00476627" w:rsidP="00E508B8">
            <w:pPr>
              <w:rPr>
                <w:rFonts w:ascii="Arial" w:hAnsi="Arial" w:cs="Arial"/>
                <w:i/>
              </w:rPr>
            </w:pPr>
          </w:p>
          <w:p w14:paraId="6C010C2A" w14:textId="77777777" w:rsidR="00476627" w:rsidRDefault="00476627" w:rsidP="00E508B8">
            <w:pPr>
              <w:rPr>
                <w:rFonts w:ascii="Arial" w:hAnsi="Arial" w:cs="Arial"/>
                <w:color w:val="000000"/>
              </w:rPr>
            </w:pPr>
          </w:p>
        </w:tc>
      </w:tr>
      <w:tr w:rsidR="00476627" w14:paraId="6AE06F3D"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CF042F" w14:textId="77777777" w:rsidR="00476627" w:rsidRDefault="00476627" w:rsidP="00E508B8">
            <w:pPr>
              <w:rPr>
                <w:rFonts w:ascii="Arial" w:hAnsi="Arial" w:cs="Arial"/>
                <w:b/>
                <w:color w:val="000000"/>
              </w:rPr>
            </w:pPr>
            <w:r w:rsidRPr="000F0073">
              <w:rPr>
                <w:rFonts w:ascii="Arial" w:hAnsi="Arial" w:cs="Arial"/>
                <w:b/>
                <w:color w:val="000000"/>
              </w:rPr>
              <w:t>[Match – delete if not applicable]</w:t>
            </w:r>
          </w:p>
        </w:tc>
      </w:tr>
      <w:tr w:rsidR="00476627" w14:paraId="5EBDBFB2" w14:textId="77777777" w:rsidTr="00E508B8">
        <w:trPr>
          <w:trHeight w:val="266"/>
        </w:trPr>
        <w:tc>
          <w:tcPr>
            <w:tcW w:w="5000" w:type="pct"/>
            <w:gridSpan w:val="5"/>
            <w:tcBorders>
              <w:top w:val="single" w:sz="4" w:space="0" w:color="auto"/>
              <w:left w:val="single" w:sz="4" w:space="0" w:color="auto"/>
              <w:bottom w:val="single" w:sz="4" w:space="0" w:color="auto"/>
              <w:right w:val="single" w:sz="4" w:space="0" w:color="auto"/>
            </w:tcBorders>
          </w:tcPr>
          <w:p w14:paraId="3F187424" w14:textId="77777777" w:rsidR="00476627" w:rsidRDefault="00476627" w:rsidP="00E508B8">
            <w:pPr>
              <w:rPr>
                <w:rFonts w:ascii="Arial" w:hAnsi="Arial" w:cs="Arial"/>
                <w:i/>
              </w:rPr>
            </w:pPr>
            <w:r>
              <w:rPr>
                <w:rFonts w:ascii="Arial" w:hAnsi="Arial" w:cs="Arial"/>
                <w:i/>
              </w:rPr>
              <w:t>Please provide confirmation of achieved matched funding, clearly specifying where matched funding is in kind.</w:t>
            </w:r>
          </w:p>
          <w:p w14:paraId="282C6205" w14:textId="77777777" w:rsidR="00476627" w:rsidRDefault="00476627" w:rsidP="00E508B8">
            <w:pPr>
              <w:rPr>
                <w:rFonts w:ascii="Arial" w:hAnsi="Arial" w:cs="Arial"/>
                <w:i/>
              </w:rPr>
            </w:pPr>
          </w:p>
          <w:p w14:paraId="49B92498" w14:textId="77777777" w:rsidR="00476627" w:rsidRDefault="00476627" w:rsidP="00E508B8">
            <w:pPr>
              <w:rPr>
                <w:rFonts w:ascii="Arial" w:hAnsi="Arial" w:cs="Arial"/>
                <w:i/>
                <w:color w:val="000000"/>
              </w:rPr>
            </w:pPr>
          </w:p>
        </w:tc>
      </w:tr>
    </w:tbl>
    <w:p w14:paraId="306FFFC2" w14:textId="77777777" w:rsidR="00476627" w:rsidRDefault="00476627" w:rsidP="00476627">
      <w:pPr>
        <w:rPr>
          <w:rFonts w:ascii="Arial" w:hAnsi="Arial" w:cs="Arial"/>
          <w:b/>
          <w:sz w:val="20"/>
          <w:szCs w:val="20"/>
        </w:rPr>
      </w:pPr>
      <w:r>
        <w:rPr>
          <w:rFonts w:ascii="Arial" w:hAnsi="Arial" w:cs="Arial"/>
          <w:b/>
          <w:sz w:val="20"/>
          <w:szCs w:val="20"/>
        </w:rPr>
        <w:t>CHIEF EXECUTIVE DECLARATION</w:t>
      </w:r>
    </w:p>
    <w:p w14:paraId="53B38520" w14:textId="77777777" w:rsidR="00476627" w:rsidRDefault="00476627" w:rsidP="00476627">
      <w:pPr>
        <w:rPr>
          <w:rFonts w:ascii="Arial" w:hAnsi="Arial" w:cs="Arial"/>
          <w:sz w:val="20"/>
          <w:szCs w:val="20"/>
        </w:rPr>
      </w:pPr>
      <w:r>
        <w:rPr>
          <w:rFonts w:ascii="Arial" w:hAnsi="Arial" w:cs="Arial"/>
          <w:sz w:val="20"/>
          <w:szCs w:val="20"/>
        </w:rPr>
        <w:t>I certify to the best of my knowledge and belief that:</w:t>
      </w:r>
    </w:p>
    <w:p w14:paraId="2906F9B0" w14:textId="77777777" w:rsidR="00476627" w:rsidRDefault="00476627" w:rsidP="00476627">
      <w:pPr>
        <w:widowControl w:val="0"/>
        <w:rPr>
          <w:rFonts w:ascii="Arial" w:hAnsi="Arial" w:cs="Arial"/>
          <w:sz w:val="20"/>
          <w:szCs w:val="20"/>
        </w:rPr>
      </w:pPr>
      <w:r>
        <w:rPr>
          <w:rFonts w:ascii="Arial" w:hAnsi="Arial" w:cs="Arial"/>
          <w:sz w:val="20"/>
          <w:szCs w:val="20"/>
        </w:rPr>
        <w:t>The information provided is correct; and that a true account of delivery against the project outcomes has been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7689"/>
      </w:tblGrid>
      <w:tr w:rsidR="00476627" w14:paraId="59C37CA4" w14:textId="77777777" w:rsidTr="00E508B8">
        <w:trPr>
          <w:trHeight w:val="417"/>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A59F58" w14:textId="77777777" w:rsidR="00476627" w:rsidRDefault="00476627" w:rsidP="00E508B8">
            <w:pPr>
              <w:rPr>
                <w:rFonts w:ascii="Arial" w:hAnsi="Arial" w:cs="Arial"/>
                <w:b/>
                <w:sz w:val="20"/>
                <w:szCs w:val="20"/>
              </w:rPr>
            </w:pPr>
            <w:r>
              <w:rPr>
                <w:rFonts w:ascii="Arial" w:hAnsi="Arial" w:cs="Arial"/>
                <w:sz w:val="20"/>
                <w:szCs w:val="20"/>
              </w:rPr>
              <w:t xml:space="preserve"> </w:t>
            </w:r>
            <w:r>
              <w:rPr>
                <w:rFonts w:ascii="Arial" w:hAnsi="Arial" w:cs="Arial"/>
                <w:b/>
                <w:sz w:val="20"/>
                <w:szCs w:val="20"/>
              </w:rPr>
              <w:t>Signature:</w:t>
            </w:r>
          </w:p>
        </w:tc>
        <w:tc>
          <w:tcPr>
            <w:tcW w:w="7689" w:type="dxa"/>
            <w:tcBorders>
              <w:top w:val="single" w:sz="4" w:space="0" w:color="auto"/>
              <w:left w:val="single" w:sz="4" w:space="0" w:color="auto"/>
              <w:bottom w:val="single" w:sz="4" w:space="0" w:color="auto"/>
              <w:right w:val="single" w:sz="4" w:space="0" w:color="auto"/>
            </w:tcBorders>
          </w:tcPr>
          <w:p w14:paraId="6BDEB49B" w14:textId="77777777" w:rsidR="00476627" w:rsidRDefault="00476627" w:rsidP="00E508B8">
            <w:pPr>
              <w:rPr>
                <w:rFonts w:ascii="Arial" w:hAnsi="Arial" w:cs="Arial"/>
                <w:sz w:val="20"/>
                <w:szCs w:val="20"/>
              </w:rPr>
            </w:pPr>
          </w:p>
        </w:tc>
      </w:tr>
      <w:tr w:rsidR="00476627" w14:paraId="50577A66" w14:textId="77777777" w:rsidTr="00E508B8">
        <w:trPr>
          <w:trHeight w:val="34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9193CB" w14:textId="77777777" w:rsidR="00476627" w:rsidRDefault="00476627" w:rsidP="00E508B8">
            <w:pPr>
              <w:rPr>
                <w:rFonts w:ascii="Arial" w:hAnsi="Arial" w:cs="Arial"/>
                <w:b/>
                <w:sz w:val="20"/>
                <w:szCs w:val="20"/>
              </w:rPr>
            </w:pPr>
            <w:r>
              <w:rPr>
                <w:rFonts w:ascii="Arial" w:hAnsi="Arial" w:cs="Arial"/>
                <w:b/>
                <w:sz w:val="20"/>
                <w:szCs w:val="20"/>
              </w:rPr>
              <w:t>Name (printed):</w:t>
            </w:r>
          </w:p>
        </w:tc>
        <w:tc>
          <w:tcPr>
            <w:tcW w:w="7689" w:type="dxa"/>
            <w:tcBorders>
              <w:top w:val="single" w:sz="4" w:space="0" w:color="auto"/>
              <w:left w:val="single" w:sz="4" w:space="0" w:color="auto"/>
              <w:bottom w:val="single" w:sz="4" w:space="0" w:color="auto"/>
              <w:right w:val="single" w:sz="4" w:space="0" w:color="auto"/>
            </w:tcBorders>
          </w:tcPr>
          <w:p w14:paraId="5ADFA205" w14:textId="77777777" w:rsidR="00476627" w:rsidRDefault="00476627" w:rsidP="00E508B8">
            <w:pPr>
              <w:rPr>
                <w:rFonts w:ascii="Arial" w:hAnsi="Arial" w:cs="Arial"/>
                <w:sz w:val="20"/>
                <w:szCs w:val="20"/>
              </w:rPr>
            </w:pPr>
          </w:p>
        </w:tc>
      </w:tr>
      <w:tr w:rsidR="00476627" w14:paraId="1689F022" w14:textId="77777777" w:rsidTr="00E508B8">
        <w:trPr>
          <w:trHeight w:val="366"/>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6FF7A10" w14:textId="77777777" w:rsidR="00476627" w:rsidRDefault="00476627" w:rsidP="00E508B8">
            <w:pPr>
              <w:rPr>
                <w:rFonts w:ascii="Arial" w:hAnsi="Arial" w:cs="Arial"/>
                <w:b/>
                <w:sz w:val="20"/>
                <w:szCs w:val="20"/>
              </w:rPr>
            </w:pPr>
            <w:r>
              <w:rPr>
                <w:rFonts w:ascii="Arial" w:hAnsi="Arial" w:cs="Arial"/>
                <w:b/>
                <w:sz w:val="20"/>
                <w:szCs w:val="20"/>
              </w:rPr>
              <w:t>Position:</w:t>
            </w:r>
          </w:p>
        </w:tc>
        <w:tc>
          <w:tcPr>
            <w:tcW w:w="7689" w:type="dxa"/>
            <w:tcBorders>
              <w:top w:val="single" w:sz="4" w:space="0" w:color="auto"/>
              <w:left w:val="single" w:sz="4" w:space="0" w:color="auto"/>
              <w:bottom w:val="single" w:sz="4" w:space="0" w:color="auto"/>
              <w:right w:val="single" w:sz="4" w:space="0" w:color="auto"/>
            </w:tcBorders>
          </w:tcPr>
          <w:p w14:paraId="51FA9DF0" w14:textId="77777777" w:rsidR="00476627" w:rsidRDefault="00476627" w:rsidP="00E508B8">
            <w:pPr>
              <w:rPr>
                <w:rFonts w:ascii="Arial" w:hAnsi="Arial" w:cs="Arial"/>
                <w:sz w:val="20"/>
                <w:szCs w:val="20"/>
              </w:rPr>
            </w:pPr>
          </w:p>
        </w:tc>
      </w:tr>
      <w:tr w:rsidR="00476627" w14:paraId="4DE9618D" w14:textId="77777777" w:rsidTr="00E508B8">
        <w:trPr>
          <w:trHeight w:val="363"/>
        </w:trPr>
        <w:tc>
          <w:tcPr>
            <w:tcW w:w="256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4CE0A10" w14:textId="77777777" w:rsidR="00476627" w:rsidRDefault="00476627" w:rsidP="00E508B8">
            <w:pPr>
              <w:rPr>
                <w:rFonts w:ascii="Arial" w:hAnsi="Arial" w:cs="Arial"/>
                <w:b/>
                <w:sz w:val="20"/>
                <w:szCs w:val="20"/>
              </w:rPr>
            </w:pPr>
            <w:r>
              <w:rPr>
                <w:rFonts w:ascii="Arial" w:hAnsi="Arial" w:cs="Arial"/>
                <w:b/>
                <w:sz w:val="20"/>
                <w:szCs w:val="20"/>
              </w:rPr>
              <w:t>Date:</w:t>
            </w:r>
          </w:p>
        </w:tc>
        <w:tc>
          <w:tcPr>
            <w:tcW w:w="7689" w:type="dxa"/>
            <w:tcBorders>
              <w:top w:val="single" w:sz="4" w:space="0" w:color="auto"/>
              <w:left w:val="single" w:sz="4" w:space="0" w:color="auto"/>
              <w:bottom w:val="single" w:sz="4" w:space="0" w:color="auto"/>
              <w:right w:val="single" w:sz="4" w:space="0" w:color="auto"/>
            </w:tcBorders>
          </w:tcPr>
          <w:p w14:paraId="2F64ED1E" w14:textId="77777777" w:rsidR="00476627" w:rsidRDefault="00476627" w:rsidP="00E508B8">
            <w:pPr>
              <w:rPr>
                <w:rFonts w:ascii="Arial" w:hAnsi="Arial" w:cs="Arial"/>
                <w:sz w:val="20"/>
                <w:szCs w:val="20"/>
              </w:rPr>
            </w:pPr>
          </w:p>
        </w:tc>
      </w:tr>
    </w:tbl>
    <w:p w14:paraId="0D504D45" w14:textId="77777777" w:rsidR="00476627" w:rsidRDefault="00476627" w:rsidP="00476627">
      <w:pPr>
        <w:rPr>
          <w:rFonts w:ascii="Arial" w:hAnsi="Arial" w:cs="Arial"/>
          <w:sz w:val="20"/>
          <w:szCs w:val="20"/>
        </w:rPr>
      </w:pPr>
    </w:p>
    <w:p w14:paraId="5CB10AE2" w14:textId="77777777" w:rsidR="00476627" w:rsidRDefault="00476627" w:rsidP="00476627">
      <w:pPr>
        <w:rPr>
          <w:rFonts w:ascii="Arial" w:hAnsi="Arial" w:cs="Arial"/>
          <w:sz w:val="20"/>
          <w:szCs w:val="20"/>
        </w:rPr>
        <w:sectPr w:rsidR="00476627">
          <w:pgSz w:w="16838" w:h="11906" w:orient="landscape"/>
          <w:pgMar w:top="1440" w:right="1440" w:bottom="1440" w:left="1440" w:header="709" w:footer="709" w:gutter="0"/>
          <w:cols w:space="720"/>
        </w:sectPr>
      </w:pPr>
    </w:p>
    <w:p w14:paraId="0EFB707F" w14:textId="77777777" w:rsidR="00476627" w:rsidRDefault="00476627" w:rsidP="0047662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Annex 9</w:t>
      </w:r>
    </w:p>
    <w:p w14:paraId="5F177D4B" w14:textId="77777777" w:rsidR="00476627" w:rsidRDefault="00476627" w:rsidP="00476627">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Mobilisation Return</w:t>
      </w:r>
    </w:p>
    <w:p w14:paraId="232E9930" w14:textId="77777777" w:rsidR="00476627" w:rsidRDefault="00476627" w:rsidP="00476627">
      <w:pPr>
        <w:rPr>
          <w:rFonts w:ascii="Arial" w:hAnsi="Arial" w:cs="Arial"/>
          <w:i/>
          <w:sz w:val="20"/>
          <w:szCs w:val="20"/>
        </w:rPr>
      </w:pPr>
      <w:r>
        <w:rPr>
          <w:rFonts w:ascii="Arial" w:hAnsi="Arial" w:cs="Arial"/>
          <w:i/>
          <w:sz w:val="20"/>
          <w:szCs w:val="20"/>
        </w:rPr>
        <w:t xml:space="preserve">Please note that the Funded Project must start by the Start Date. Any significant issues impacting on delivery start date should be escalated to MOPAC via your named contact immediately rather than waiting to submit this return.  </w:t>
      </w:r>
    </w:p>
    <w:tbl>
      <w:tblPr>
        <w:tblStyle w:val="TableGrid"/>
        <w:tblW w:w="4971" w:type="pct"/>
        <w:tblLook w:val="04A0" w:firstRow="1" w:lastRow="0" w:firstColumn="1" w:lastColumn="0" w:noHBand="0" w:noVBand="1"/>
      </w:tblPr>
      <w:tblGrid>
        <w:gridCol w:w="8964"/>
      </w:tblGrid>
      <w:tr w:rsidR="00476627" w14:paraId="1675ED86"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B79257" w14:textId="77777777" w:rsidR="00476627" w:rsidRDefault="00476627" w:rsidP="00E508B8">
            <w:pPr>
              <w:autoSpaceDE w:val="0"/>
              <w:autoSpaceDN w:val="0"/>
              <w:adjustRightInd w:val="0"/>
              <w:rPr>
                <w:rFonts w:ascii="Arial" w:hAnsi="Arial" w:cs="Arial"/>
                <w:b/>
                <w:color w:val="000000"/>
                <w:highlight w:val="yellow"/>
              </w:rPr>
            </w:pPr>
            <w:r>
              <w:rPr>
                <w:rFonts w:ascii="Arial" w:hAnsi="Arial" w:cs="Arial"/>
                <w:b/>
                <w:color w:val="000000"/>
              </w:rPr>
              <w:t xml:space="preserve">Delivery </w:t>
            </w:r>
          </w:p>
        </w:tc>
      </w:tr>
      <w:tr w:rsidR="00476627" w14:paraId="5D929888"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4525DFF5" w14:textId="77777777" w:rsidR="00476627" w:rsidRDefault="00476627" w:rsidP="00E508B8">
            <w:pPr>
              <w:rPr>
                <w:rFonts w:ascii="Arial" w:hAnsi="Arial" w:cs="Arial"/>
                <w:i/>
              </w:rPr>
            </w:pPr>
            <w:r>
              <w:rPr>
                <w:rFonts w:ascii="Arial" w:hAnsi="Arial" w:cs="Arial"/>
                <w:i/>
              </w:rPr>
              <w:t>Insert a summary of delivery against the procurement section of the mobilisation plan</w:t>
            </w:r>
          </w:p>
          <w:p w14:paraId="590D8F45" w14:textId="77777777" w:rsidR="00476627" w:rsidRDefault="00476627" w:rsidP="00E508B8">
            <w:pPr>
              <w:rPr>
                <w:rFonts w:ascii="Arial" w:hAnsi="Arial" w:cs="Arial"/>
                <w:i/>
              </w:rPr>
            </w:pPr>
          </w:p>
          <w:p w14:paraId="783E3F07" w14:textId="77777777" w:rsidR="00476627" w:rsidRDefault="00476627" w:rsidP="00E508B8">
            <w:pPr>
              <w:rPr>
                <w:rFonts w:ascii="Arial" w:hAnsi="Arial" w:cs="Arial"/>
                <w:i/>
              </w:rPr>
            </w:pPr>
          </w:p>
          <w:p w14:paraId="0704DE24" w14:textId="77777777" w:rsidR="00476627" w:rsidRDefault="00476627" w:rsidP="00E508B8">
            <w:pPr>
              <w:rPr>
                <w:rFonts w:ascii="Arial" w:hAnsi="Arial" w:cs="Arial"/>
                <w:i/>
              </w:rPr>
            </w:pPr>
          </w:p>
          <w:p w14:paraId="60CAC273" w14:textId="77777777" w:rsidR="00476627" w:rsidRDefault="00476627" w:rsidP="00E508B8">
            <w:pPr>
              <w:rPr>
                <w:rFonts w:ascii="Arial" w:hAnsi="Arial" w:cs="Arial"/>
                <w:color w:val="000000"/>
              </w:rPr>
            </w:pPr>
          </w:p>
        </w:tc>
      </w:tr>
      <w:tr w:rsidR="00476627" w14:paraId="018C2EEC"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F282AE" w14:textId="77777777" w:rsidR="00476627" w:rsidRDefault="00476627" w:rsidP="00E508B8">
            <w:pPr>
              <w:rPr>
                <w:rFonts w:ascii="Arial" w:hAnsi="Arial" w:cs="Arial"/>
                <w:b/>
                <w:i/>
              </w:rPr>
            </w:pPr>
            <w:r>
              <w:rPr>
                <w:rFonts w:ascii="Arial" w:hAnsi="Arial" w:cs="Arial"/>
                <w:b/>
                <w:color w:val="000000"/>
              </w:rPr>
              <w:t xml:space="preserve">Staffing </w:t>
            </w:r>
          </w:p>
        </w:tc>
      </w:tr>
      <w:tr w:rsidR="00476627" w14:paraId="4F698EF6"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79F0C1D0" w14:textId="77777777" w:rsidR="00476627" w:rsidRDefault="00476627" w:rsidP="00E508B8">
            <w:pPr>
              <w:rPr>
                <w:rFonts w:ascii="Arial" w:hAnsi="Arial" w:cs="Arial"/>
                <w:i/>
              </w:rPr>
            </w:pPr>
            <w:r>
              <w:rPr>
                <w:rFonts w:ascii="Arial" w:hAnsi="Arial" w:cs="Arial"/>
                <w:i/>
              </w:rPr>
              <w:t>Insert a summary of delivery against the governance section of the mobilisation plan</w:t>
            </w:r>
          </w:p>
          <w:p w14:paraId="24483D9B" w14:textId="77777777" w:rsidR="00476627" w:rsidRDefault="00476627" w:rsidP="00E508B8">
            <w:pPr>
              <w:rPr>
                <w:rFonts w:ascii="Arial" w:hAnsi="Arial" w:cs="Arial"/>
                <w:i/>
              </w:rPr>
            </w:pPr>
          </w:p>
          <w:p w14:paraId="027017B0" w14:textId="77777777" w:rsidR="00476627" w:rsidRDefault="00476627" w:rsidP="00E508B8">
            <w:pPr>
              <w:rPr>
                <w:rFonts w:ascii="Arial" w:hAnsi="Arial" w:cs="Arial"/>
                <w:i/>
              </w:rPr>
            </w:pPr>
          </w:p>
          <w:p w14:paraId="21496D24" w14:textId="77777777" w:rsidR="00476627" w:rsidRDefault="00476627" w:rsidP="00E508B8">
            <w:pPr>
              <w:rPr>
                <w:rFonts w:ascii="Arial" w:hAnsi="Arial" w:cs="Arial"/>
                <w:i/>
              </w:rPr>
            </w:pPr>
          </w:p>
          <w:p w14:paraId="18ECCC62" w14:textId="77777777" w:rsidR="00476627" w:rsidRDefault="00476627" w:rsidP="00E508B8">
            <w:pPr>
              <w:rPr>
                <w:rFonts w:ascii="Arial" w:hAnsi="Arial" w:cs="Arial"/>
                <w:color w:val="000000"/>
              </w:rPr>
            </w:pPr>
          </w:p>
        </w:tc>
      </w:tr>
      <w:tr w:rsidR="00476627" w14:paraId="18B6C866"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9E5886" w14:textId="77777777" w:rsidR="00476627" w:rsidRDefault="00476627" w:rsidP="00E508B8">
            <w:pPr>
              <w:rPr>
                <w:rFonts w:ascii="Arial" w:hAnsi="Arial" w:cs="Arial"/>
                <w:b/>
                <w:color w:val="000000"/>
              </w:rPr>
            </w:pPr>
            <w:r>
              <w:rPr>
                <w:rFonts w:ascii="Arial" w:hAnsi="Arial" w:cs="Arial"/>
                <w:b/>
                <w:color w:val="000000"/>
              </w:rPr>
              <w:t>Procurement</w:t>
            </w:r>
          </w:p>
        </w:tc>
      </w:tr>
      <w:tr w:rsidR="00476627" w14:paraId="52C9F9BE"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3732C1FA" w14:textId="77777777" w:rsidR="00476627" w:rsidRDefault="00476627" w:rsidP="00E508B8">
            <w:pPr>
              <w:rPr>
                <w:rFonts w:ascii="Arial" w:hAnsi="Arial" w:cs="Arial"/>
                <w:i/>
              </w:rPr>
            </w:pPr>
            <w:r>
              <w:rPr>
                <w:rFonts w:ascii="Arial" w:hAnsi="Arial" w:cs="Arial"/>
                <w:i/>
              </w:rPr>
              <w:t>Insert a summary of delivery against the delivery section of the mobilisation plan</w:t>
            </w:r>
          </w:p>
          <w:p w14:paraId="31487441" w14:textId="77777777" w:rsidR="00476627" w:rsidRDefault="00476627" w:rsidP="00E508B8">
            <w:pPr>
              <w:rPr>
                <w:rFonts w:ascii="Arial" w:hAnsi="Arial" w:cs="Arial"/>
                <w:i/>
              </w:rPr>
            </w:pPr>
          </w:p>
          <w:p w14:paraId="43A0B2B0" w14:textId="77777777" w:rsidR="00476627" w:rsidRDefault="00476627" w:rsidP="00E508B8">
            <w:pPr>
              <w:rPr>
                <w:rFonts w:ascii="Arial" w:hAnsi="Arial" w:cs="Arial"/>
                <w:i/>
              </w:rPr>
            </w:pPr>
          </w:p>
          <w:p w14:paraId="06F3D1F3" w14:textId="77777777" w:rsidR="00476627" w:rsidRDefault="00476627" w:rsidP="00E508B8">
            <w:pPr>
              <w:rPr>
                <w:rFonts w:ascii="Arial" w:hAnsi="Arial" w:cs="Arial"/>
                <w:i/>
                <w:color w:val="000000"/>
              </w:rPr>
            </w:pPr>
          </w:p>
        </w:tc>
      </w:tr>
      <w:tr w:rsidR="00476627" w14:paraId="02F6963C"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7EDD25" w14:textId="77777777" w:rsidR="00476627" w:rsidRDefault="00476627" w:rsidP="00E508B8">
            <w:pPr>
              <w:rPr>
                <w:rFonts w:ascii="Arial" w:hAnsi="Arial" w:cs="Arial"/>
                <w:b/>
                <w:color w:val="000000"/>
              </w:rPr>
            </w:pPr>
            <w:r>
              <w:rPr>
                <w:rFonts w:ascii="Arial" w:hAnsi="Arial" w:cs="Arial"/>
                <w:b/>
                <w:color w:val="000000"/>
              </w:rPr>
              <w:t xml:space="preserve"> Governance</w:t>
            </w:r>
          </w:p>
        </w:tc>
      </w:tr>
      <w:tr w:rsidR="00476627" w14:paraId="76E504F1"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48EE1B57" w14:textId="77777777" w:rsidR="00476627" w:rsidRDefault="00476627" w:rsidP="00E508B8">
            <w:pPr>
              <w:rPr>
                <w:rFonts w:ascii="Arial" w:hAnsi="Arial" w:cs="Arial"/>
                <w:i/>
              </w:rPr>
            </w:pPr>
            <w:r>
              <w:rPr>
                <w:rFonts w:ascii="Arial" w:hAnsi="Arial" w:cs="Arial"/>
                <w:i/>
              </w:rPr>
              <w:t>Insert a summary of delivery against the staffing section of the mobilisation plan</w:t>
            </w:r>
          </w:p>
          <w:p w14:paraId="719BC480" w14:textId="77777777" w:rsidR="00476627" w:rsidRDefault="00476627" w:rsidP="00E508B8">
            <w:pPr>
              <w:rPr>
                <w:rFonts w:ascii="Arial" w:hAnsi="Arial" w:cs="Arial"/>
                <w:i/>
              </w:rPr>
            </w:pPr>
          </w:p>
          <w:p w14:paraId="7FCE68EB" w14:textId="77777777" w:rsidR="00476627" w:rsidRDefault="00476627" w:rsidP="00E508B8">
            <w:pPr>
              <w:rPr>
                <w:rFonts w:ascii="Arial" w:hAnsi="Arial" w:cs="Arial"/>
                <w:i/>
              </w:rPr>
            </w:pPr>
          </w:p>
          <w:p w14:paraId="2C9BFA7B" w14:textId="77777777" w:rsidR="00476627" w:rsidRDefault="00476627" w:rsidP="00E508B8">
            <w:pPr>
              <w:rPr>
                <w:rFonts w:ascii="Arial" w:hAnsi="Arial" w:cs="Arial"/>
                <w:b/>
                <w:color w:val="000000"/>
              </w:rPr>
            </w:pPr>
          </w:p>
        </w:tc>
      </w:tr>
      <w:tr w:rsidR="00476627" w14:paraId="2D0E2DBA"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B7D99" w14:textId="77777777" w:rsidR="00476627" w:rsidRDefault="00476627" w:rsidP="00E508B8">
            <w:pPr>
              <w:rPr>
                <w:rFonts w:ascii="Arial" w:hAnsi="Arial" w:cs="Arial"/>
                <w:i/>
              </w:rPr>
            </w:pPr>
            <w:r>
              <w:rPr>
                <w:rFonts w:ascii="Arial" w:hAnsi="Arial" w:cs="Arial"/>
                <w:b/>
                <w:color w:val="000000"/>
              </w:rPr>
              <w:t>Programme Support</w:t>
            </w:r>
          </w:p>
        </w:tc>
      </w:tr>
      <w:tr w:rsidR="00476627" w14:paraId="02BE7D3C"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13FCF591" w14:textId="77777777" w:rsidR="00476627" w:rsidRDefault="00476627" w:rsidP="00E508B8">
            <w:pPr>
              <w:rPr>
                <w:rFonts w:ascii="Arial" w:hAnsi="Arial" w:cs="Arial"/>
                <w:i/>
              </w:rPr>
            </w:pPr>
            <w:r>
              <w:rPr>
                <w:rFonts w:ascii="Arial" w:hAnsi="Arial" w:cs="Arial"/>
                <w:i/>
              </w:rPr>
              <w:t>Insert a summary of delivery against the programme support section of the mobilisation plan</w:t>
            </w:r>
          </w:p>
          <w:p w14:paraId="6A65699B" w14:textId="77777777" w:rsidR="00476627" w:rsidRDefault="00476627" w:rsidP="00E508B8">
            <w:pPr>
              <w:rPr>
                <w:rFonts w:ascii="Arial" w:hAnsi="Arial" w:cs="Arial"/>
                <w:i/>
              </w:rPr>
            </w:pPr>
          </w:p>
          <w:p w14:paraId="4F914669" w14:textId="77777777" w:rsidR="00476627" w:rsidRDefault="00476627" w:rsidP="00E508B8">
            <w:pPr>
              <w:rPr>
                <w:rFonts w:ascii="Arial" w:hAnsi="Arial" w:cs="Arial"/>
                <w:i/>
              </w:rPr>
            </w:pPr>
          </w:p>
          <w:p w14:paraId="13470197" w14:textId="77777777" w:rsidR="00476627" w:rsidRDefault="00476627" w:rsidP="00E508B8">
            <w:pPr>
              <w:rPr>
                <w:rFonts w:ascii="Arial" w:hAnsi="Arial" w:cs="Arial"/>
                <w:i/>
              </w:rPr>
            </w:pPr>
          </w:p>
          <w:p w14:paraId="2614B05C" w14:textId="77777777" w:rsidR="00476627" w:rsidRDefault="00476627" w:rsidP="00E508B8">
            <w:pPr>
              <w:rPr>
                <w:rFonts w:ascii="Arial" w:hAnsi="Arial" w:cs="Arial"/>
                <w:b/>
                <w:color w:val="000000"/>
              </w:rPr>
            </w:pPr>
          </w:p>
        </w:tc>
      </w:tr>
      <w:tr w:rsidR="00476627" w14:paraId="394E07A1"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D72908" w14:textId="77777777" w:rsidR="00476627" w:rsidRDefault="00476627" w:rsidP="00E508B8">
            <w:pPr>
              <w:rPr>
                <w:rFonts w:ascii="Arial" w:hAnsi="Arial" w:cs="Arial"/>
                <w:b/>
                <w:i/>
              </w:rPr>
            </w:pPr>
            <w:r>
              <w:rPr>
                <w:rFonts w:ascii="Arial" w:hAnsi="Arial" w:cs="Arial"/>
                <w:b/>
                <w:color w:val="000000"/>
              </w:rPr>
              <w:t xml:space="preserve">Risks/ Issues </w:t>
            </w:r>
            <w:r>
              <w:rPr>
                <w:rFonts w:ascii="Arial" w:hAnsi="Arial" w:cs="Arial"/>
                <w:b/>
                <w:i/>
              </w:rPr>
              <w:t xml:space="preserve"> </w:t>
            </w:r>
          </w:p>
        </w:tc>
      </w:tr>
      <w:tr w:rsidR="00476627" w14:paraId="41CE8F10" w14:textId="77777777" w:rsidTr="00E508B8">
        <w:trPr>
          <w:trHeight w:val="266"/>
        </w:trPr>
        <w:tc>
          <w:tcPr>
            <w:tcW w:w="5000" w:type="pct"/>
            <w:tcBorders>
              <w:top w:val="single" w:sz="4" w:space="0" w:color="auto"/>
              <w:left w:val="single" w:sz="4" w:space="0" w:color="auto"/>
              <w:bottom w:val="single" w:sz="4" w:space="0" w:color="auto"/>
              <w:right w:val="single" w:sz="4" w:space="0" w:color="auto"/>
            </w:tcBorders>
          </w:tcPr>
          <w:p w14:paraId="01876F4D" w14:textId="77777777" w:rsidR="00476627" w:rsidRDefault="00476627" w:rsidP="00E508B8">
            <w:pPr>
              <w:rPr>
                <w:rFonts w:ascii="Arial" w:hAnsi="Arial" w:cs="Arial"/>
                <w:b/>
                <w:i/>
              </w:rPr>
            </w:pPr>
            <w:r>
              <w:rPr>
                <w:rFonts w:ascii="Arial" w:hAnsi="Arial" w:cs="Arial"/>
                <w:i/>
              </w:rPr>
              <w:t xml:space="preserve">Please set out any risks to delivery and contingency actions planned or taken.  </w:t>
            </w:r>
          </w:p>
          <w:p w14:paraId="43C59F36" w14:textId="77777777" w:rsidR="00476627" w:rsidRDefault="00476627" w:rsidP="00E508B8">
            <w:pPr>
              <w:rPr>
                <w:rFonts w:ascii="Arial" w:hAnsi="Arial" w:cs="Arial"/>
                <w:i/>
              </w:rPr>
            </w:pPr>
          </w:p>
          <w:p w14:paraId="0F79A3FA" w14:textId="77777777" w:rsidR="00476627" w:rsidRDefault="00476627" w:rsidP="00E508B8">
            <w:pPr>
              <w:rPr>
                <w:rFonts w:ascii="Arial" w:hAnsi="Arial" w:cs="Arial"/>
                <w:i/>
              </w:rPr>
            </w:pPr>
            <w:r>
              <w:rPr>
                <w:rFonts w:ascii="Arial" w:hAnsi="Arial" w:cs="Arial"/>
                <w:b/>
                <w:i/>
              </w:rPr>
              <w:t>Any significant issues that will impact delivery starting by the Start Date should be escalated to your MOPAC named contact immediately rather than waiting to submit this return</w:t>
            </w:r>
            <w:r>
              <w:rPr>
                <w:rFonts w:ascii="Arial" w:hAnsi="Arial" w:cs="Arial"/>
                <w:i/>
              </w:rPr>
              <w:t xml:space="preserve">.  </w:t>
            </w:r>
          </w:p>
          <w:p w14:paraId="48946617" w14:textId="77777777" w:rsidR="00476627" w:rsidRDefault="00476627" w:rsidP="00E508B8">
            <w:pPr>
              <w:rPr>
                <w:rFonts w:ascii="Arial" w:hAnsi="Arial" w:cs="Arial"/>
                <w:i/>
              </w:rPr>
            </w:pPr>
          </w:p>
          <w:p w14:paraId="001D6A02" w14:textId="77777777" w:rsidR="00476627" w:rsidRDefault="00476627" w:rsidP="00E508B8">
            <w:pPr>
              <w:rPr>
                <w:rFonts w:ascii="Arial" w:hAnsi="Arial" w:cs="Arial"/>
                <w:i/>
              </w:rPr>
            </w:pPr>
          </w:p>
          <w:p w14:paraId="0378868D" w14:textId="77777777" w:rsidR="00476627" w:rsidRDefault="00476627" w:rsidP="00E508B8">
            <w:pPr>
              <w:rPr>
                <w:rFonts w:ascii="Arial" w:hAnsi="Arial" w:cs="Arial"/>
                <w:color w:val="000000"/>
              </w:rPr>
            </w:pPr>
          </w:p>
        </w:tc>
      </w:tr>
    </w:tbl>
    <w:p w14:paraId="2C5337BC" w14:textId="77777777" w:rsidR="00476627" w:rsidRDefault="00476627" w:rsidP="00476627">
      <w:pPr>
        <w:rPr>
          <w:rFonts w:ascii="Arial" w:hAnsi="Arial" w:cs="Arial"/>
          <w:b/>
          <w:sz w:val="20"/>
          <w:szCs w:val="20"/>
        </w:rPr>
      </w:pPr>
    </w:p>
    <w:p w14:paraId="0F8DEF9B" w14:textId="77777777" w:rsidR="00476627" w:rsidRDefault="00476627" w:rsidP="00476627">
      <w:pPr>
        <w:rPr>
          <w:rFonts w:ascii="Arial" w:hAnsi="Arial" w:cs="Arial"/>
          <w:b/>
          <w:sz w:val="20"/>
          <w:szCs w:val="20"/>
        </w:rPr>
      </w:pPr>
      <w:r>
        <w:rPr>
          <w:rFonts w:ascii="Arial" w:hAnsi="Arial" w:cs="Arial"/>
          <w:b/>
          <w:sz w:val="20"/>
          <w:szCs w:val="20"/>
        </w:rPr>
        <w:t>CHIEF EXECUTIVE DECLARATION</w:t>
      </w:r>
    </w:p>
    <w:p w14:paraId="532DCBA6" w14:textId="77777777" w:rsidR="00476627" w:rsidRDefault="00476627" w:rsidP="00476627">
      <w:pPr>
        <w:rPr>
          <w:rFonts w:ascii="Arial" w:hAnsi="Arial" w:cs="Arial"/>
          <w:sz w:val="20"/>
          <w:szCs w:val="20"/>
        </w:rPr>
      </w:pPr>
      <w:r>
        <w:rPr>
          <w:rFonts w:ascii="Arial" w:hAnsi="Arial" w:cs="Arial"/>
          <w:sz w:val="20"/>
          <w:szCs w:val="20"/>
        </w:rPr>
        <w:t>I certify to the best of my knowledge and belief that:</w:t>
      </w:r>
    </w:p>
    <w:p w14:paraId="1EEA7DF1" w14:textId="77777777" w:rsidR="00476627" w:rsidRDefault="00476627" w:rsidP="00476627">
      <w:pPr>
        <w:widowControl w:val="0"/>
        <w:rPr>
          <w:rFonts w:ascii="Arial" w:hAnsi="Arial" w:cs="Arial"/>
          <w:sz w:val="20"/>
          <w:szCs w:val="20"/>
        </w:rPr>
      </w:pPr>
      <w:r>
        <w:rPr>
          <w:rFonts w:ascii="Arial" w:hAnsi="Arial" w:cs="Arial"/>
          <w:sz w:val="20"/>
          <w:szCs w:val="20"/>
        </w:rPr>
        <w:t>The information provided is correct; and that a true account of delivery against the project outcomes has been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6553"/>
      </w:tblGrid>
      <w:tr w:rsidR="00476627" w14:paraId="07F98E4E" w14:textId="77777777" w:rsidTr="00E508B8">
        <w:trPr>
          <w:trHeight w:val="417"/>
        </w:trPr>
        <w:tc>
          <w:tcPr>
            <w:tcW w:w="2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4EE49D7" w14:textId="77777777" w:rsidR="00476627" w:rsidRDefault="00476627" w:rsidP="00E508B8">
            <w:pPr>
              <w:rPr>
                <w:rFonts w:ascii="Arial" w:hAnsi="Arial" w:cs="Arial"/>
                <w:b/>
                <w:sz w:val="20"/>
                <w:szCs w:val="20"/>
              </w:rPr>
            </w:pPr>
            <w:r>
              <w:rPr>
                <w:rFonts w:ascii="Arial" w:hAnsi="Arial" w:cs="Arial"/>
                <w:sz w:val="20"/>
                <w:szCs w:val="20"/>
              </w:rPr>
              <w:t xml:space="preserve"> </w:t>
            </w:r>
            <w:r>
              <w:rPr>
                <w:rFonts w:ascii="Arial" w:hAnsi="Arial" w:cs="Arial"/>
                <w:b/>
                <w:sz w:val="20"/>
                <w:szCs w:val="20"/>
              </w:rPr>
              <w:t>Signature:</w:t>
            </w:r>
          </w:p>
        </w:tc>
        <w:tc>
          <w:tcPr>
            <w:tcW w:w="6553" w:type="dxa"/>
            <w:tcBorders>
              <w:top w:val="single" w:sz="4" w:space="0" w:color="auto"/>
              <w:left w:val="single" w:sz="4" w:space="0" w:color="auto"/>
              <w:bottom w:val="single" w:sz="4" w:space="0" w:color="auto"/>
              <w:right w:val="single" w:sz="4" w:space="0" w:color="auto"/>
            </w:tcBorders>
          </w:tcPr>
          <w:p w14:paraId="649374ED" w14:textId="77777777" w:rsidR="00476627" w:rsidRDefault="00476627" w:rsidP="00E508B8">
            <w:pPr>
              <w:rPr>
                <w:rFonts w:ascii="Arial" w:hAnsi="Arial" w:cs="Arial"/>
                <w:sz w:val="20"/>
                <w:szCs w:val="20"/>
              </w:rPr>
            </w:pPr>
          </w:p>
        </w:tc>
      </w:tr>
      <w:tr w:rsidR="00476627" w14:paraId="648FF6BE" w14:textId="77777777" w:rsidTr="00E508B8">
        <w:trPr>
          <w:trHeight w:val="343"/>
        </w:trPr>
        <w:tc>
          <w:tcPr>
            <w:tcW w:w="2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D4F086" w14:textId="77777777" w:rsidR="00476627" w:rsidRDefault="00476627" w:rsidP="00E508B8">
            <w:pPr>
              <w:rPr>
                <w:rFonts w:ascii="Arial" w:hAnsi="Arial" w:cs="Arial"/>
                <w:b/>
                <w:sz w:val="20"/>
                <w:szCs w:val="20"/>
              </w:rPr>
            </w:pPr>
            <w:r>
              <w:rPr>
                <w:rFonts w:ascii="Arial" w:hAnsi="Arial" w:cs="Arial"/>
                <w:b/>
                <w:sz w:val="20"/>
                <w:szCs w:val="20"/>
              </w:rPr>
              <w:t>Name (printed):</w:t>
            </w:r>
          </w:p>
        </w:tc>
        <w:tc>
          <w:tcPr>
            <w:tcW w:w="6553" w:type="dxa"/>
            <w:tcBorders>
              <w:top w:val="single" w:sz="4" w:space="0" w:color="auto"/>
              <w:left w:val="single" w:sz="4" w:space="0" w:color="auto"/>
              <w:bottom w:val="single" w:sz="4" w:space="0" w:color="auto"/>
              <w:right w:val="single" w:sz="4" w:space="0" w:color="auto"/>
            </w:tcBorders>
          </w:tcPr>
          <w:p w14:paraId="031C0246" w14:textId="77777777" w:rsidR="00476627" w:rsidRDefault="00476627" w:rsidP="00E508B8">
            <w:pPr>
              <w:rPr>
                <w:rFonts w:ascii="Arial" w:hAnsi="Arial" w:cs="Arial"/>
                <w:sz w:val="20"/>
                <w:szCs w:val="20"/>
              </w:rPr>
            </w:pPr>
          </w:p>
        </w:tc>
      </w:tr>
      <w:tr w:rsidR="00476627" w14:paraId="46460A78" w14:textId="77777777" w:rsidTr="00E508B8">
        <w:trPr>
          <w:trHeight w:val="366"/>
        </w:trPr>
        <w:tc>
          <w:tcPr>
            <w:tcW w:w="2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F9C387" w14:textId="77777777" w:rsidR="00476627" w:rsidRDefault="00476627" w:rsidP="00E508B8">
            <w:pPr>
              <w:rPr>
                <w:rFonts w:ascii="Arial" w:hAnsi="Arial" w:cs="Arial"/>
                <w:b/>
                <w:sz w:val="20"/>
                <w:szCs w:val="20"/>
              </w:rPr>
            </w:pPr>
            <w:r>
              <w:rPr>
                <w:rFonts w:ascii="Arial" w:hAnsi="Arial" w:cs="Arial"/>
                <w:b/>
                <w:sz w:val="20"/>
                <w:szCs w:val="20"/>
              </w:rPr>
              <w:t>Position:</w:t>
            </w:r>
          </w:p>
        </w:tc>
        <w:tc>
          <w:tcPr>
            <w:tcW w:w="6553" w:type="dxa"/>
            <w:tcBorders>
              <w:top w:val="single" w:sz="4" w:space="0" w:color="auto"/>
              <w:left w:val="single" w:sz="4" w:space="0" w:color="auto"/>
              <w:bottom w:val="single" w:sz="4" w:space="0" w:color="auto"/>
              <w:right w:val="single" w:sz="4" w:space="0" w:color="auto"/>
            </w:tcBorders>
          </w:tcPr>
          <w:p w14:paraId="65CEB6C1" w14:textId="77777777" w:rsidR="00476627" w:rsidRDefault="00476627" w:rsidP="00E508B8">
            <w:pPr>
              <w:rPr>
                <w:rFonts w:ascii="Arial" w:hAnsi="Arial" w:cs="Arial"/>
                <w:sz w:val="20"/>
                <w:szCs w:val="20"/>
              </w:rPr>
            </w:pPr>
          </w:p>
        </w:tc>
      </w:tr>
      <w:tr w:rsidR="00476627" w14:paraId="7F675405" w14:textId="77777777" w:rsidTr="00E508B8">
        <w:trPr>
          <w:trHeight w:val="363"/>
        </w:trPr>
        <w:tc>
          <w:tcPr>
            <w:tcW w:w="235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80C6DD8" w14:textId="77777777" w:rsidR="00476627" w:rsidRDefault="00476627" w:rsidP="00E508B8">
            <w:pPr>
              <w:rPr>
                <w:rFonts w:ascii="Arial" w:hAnsi="Arial" w:cs="Arial"/>
                <w:b/>
                <w:sz w:val="20"/>
                <w:szCs w:val="20"/>
              </w:rPr>
            </w:pPr>
            <w:r>
              <w:rPr>
                <w:rFonts w:ascii="Arial" w:hAnsi="Arial" w:cs="Arial"/>
                <w:b/>
                <w:sz w:val="20"/>
                <w:szCs w:val="20"/>
              </w:rPr>
              <w:t>Date:</w:t>
            </w:r>
          </w:p>
        </w:tc>
        <w:tc>
          <w:tcPr>
            <w:tcW w:w="6553" w:type="dxa"/>
            <w:tcBorders>
              <w:top w:val="single" w:sz="4" w:space="0" w:color="auto"/>
              <w:left w:val="single" w:sz="4" w:space="0" w:color="auto"/>
              <w:bottom w:val="single" w:sz="4" w:space="0" w:color="auto"/>
              <w:right w:val="single" w:sz="4" w:space="0" w:color="auto"/>
            </w:tcBorders>
          </w:tcPr>
          <w:p w14:paraId="5FDEBF8C" w14:textId="77777777" w:rsidR="00476627" w:rsidRDefault="00476627" w:rsidP="00E508B8">
            <w:pPr>
              <w:rPr>
                <w:rFonts w:ascii="Arial" w:hAnsi="Arial" w:cs="Arial"/>
                <w:sz w:val="20"/>
                <w:szCs w:val="20"/>
              </w:rPr>
            </w:pPr>
          </w:p>
        </w:tc>
      </w:tr>
    </w:tbl>
    <w:p w14:paraId="3A0F2ED1" w14:textId="77777777" w:rsidR="00476627" w:rsidRDefault="00476627" w:rsidP="00476627">
      <w:pPr>
        <w:rPr>
          <w:rFonts w:ascii="Times New Roman" w:hAnsi="Times New Roman" w:cs="Times New Roman"/>
          <w:sz w:val="24"/>
          <w:szCs w:val="24"/>
        </w:rPr>
      </w:pPr>
      <w:bookmarkStart w:id="248" w:name="_MON_1429516949"/>
      <w:bookmarkEnd w:id="248"/>
    </w:p>
    <w:p w14:paraId="7383CA16" w14:textId="77777777" w:rsidR="00476627" w:rsidRDefault="00476627" w:rsidP="00476627"/>
    <w:p w14:paraId="21EC96BE" w14:textId="77777777" w:rsidR="00FA523C" w:rsidRPr="00C47B1F" w:rsidRDefault="00FA523C">
      <w:pPr>
        <w:tabs>
          <w:tab w:val="left" w:pos="284"/>
        </w:tabs>
        <w:spacing w:after="120" w:line="264" w:lineRule="auto"/>
        <w:rPr>
          <w:rFonts w:ascii="Arial" w:eastAsia="Times New Roman" w:hAnsi="Arial" w:cs="Arial"/>
          <w:color w:val="000000"/>
          <w:szCs w:val="24"/>
        </w:rPr>
      </w:pPr>
    </w:p>
    <w:sectPr w:rsidR="00FA523C" w:rsidRPr="00C47B1F" w:rsidSect="00142ED7">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6" w:footer="706"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FDDE1" w14:textId="77777777" w:rsidR="00835E01" w:rsidRDefault="00835E01" w:rsidP="00444D29">
      <w:pPr>
        <w:spacing w:after="0" w:line="240" w:lineRule="auto"/>
      </w:pPr>
      <w:r>
        <w:separator/>
      </w:r>
    </w:p>
  </w:endnote>
  <w:endnote w:type="continuationSeparator" w:id="0">
    <w:p w14:paraId="7AFE9C48" w14:textId="77777777" w:rsidR="00835E01" w:rsidRDefault="00835E01" w:rsidP="0044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undry Form Sans">
    <w:panose1 w:val="02000503050000020004"/>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A36A" w14:textId="77777777" w:rsidR="00835E01" w:rsidRDefault="00835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088059"/>
      <w:docPartObj>
        <w:docPartGallery w:val="Page Numbers (Bottom of Page)"/>
        <w:docPartUnique/>
      </w:docPartObj>
    </w:sdtPr>
    <w:sdtEndPr>
      <w:rPr>
        <w:noProof/>
      </w:rPr>
    </w:sdtEndPr>
    <w:sdtContent>
      <w:p w14:paraId="584E2669" w14:textId="77777777" w:rsidR="00835E01" w:rsidRDefault="00835E01">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4924749E" w14:textId="77777777" w:rsidR="00835E01" w:rsidRDefault="00835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1759" w14:textId="77777777" w:rsidR="00835E01" w:rsidRDefault="00835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BD251" w14:textId="77777777" w:rsidR="00835E01" w:rsidRDefault="00835E01" w:rsidP="00444D29">
      <w:pPr>
        <w:spacing w:after="0" w:line="240" w:lineRule="auto"/>
      </w:pPr>
      <w:r>
        <w:separator/>
      </w:r>
    </w:p>
  </w:footnote>
  <w:footnote w:type="continuationSeparator" w:id="0">
    <w:p w14:paraId="771AF8E2" w14:textId="77777777" w:rsidR="00835E01" w:rsidRDefault="00835E01" w:rsidP="00444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C3C5" w14:textId="77777777" w:rsidR="00835E01" w:rsidRDefault="00835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24A9" w14:textId="77777777" w:rsidR="00835E01" w:rsidRDefault="00835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28138" w14:textId="77777777" w:rsidR="00835E01" w:rsidRDefault="00835E01">
    <w:pPr>
      <w:pStyle w:val="Header"/>
    </w:pPr>
    <w:r>
      <w:rPr>
        <w:noProof/>
        <w:lang w:eastAsia="en-GB"/>
      </w:rPr>
      <w:drawing>
        <wp:inline distT="0" distB="0" distL="0" distR="0" wp14:anchorId="065F1A03" wp14:editId="09758D08">
          <wp:extent cx="5731510" cy="689800"/>
          <wp:effectExtent l="0" t="0" r="2540" b="0"/>
          <wp:docPr id="5" name="Picture 5" descr="\\MOPDATA\home$\GHackston\Logos\JPEG\MOPAC_LOGO_ONELINE_GRE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PDATA\home$\GHackston\Logos\JPEG\MOPAC_LOGO_ONELINE_GRE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89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ED76" w14:textId="77777777" w:rsidR="00835E01" w:rsidRDefault="00835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08E0E3AC"/>
    <w:lvl w:ilvl="0">
      <w:start w:val="1"/>
      <w:numFmt w:val="decimal"/>
      <w:pStyle w:val="Level1"/>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31"/>
        </w:tabs>
        <w:ind w:left="1031" w:hanging="851"/>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809C6BF0"/>
    <w:lvl w:ilvl="0">
      <w:start w:val="1"/>
      <w:numFmt w:val="none"/>
      <w:suff w:val="nothing"/>
      <w:lvlText w:val="%1"/>
      <w:lvlJc w:val="left"/>
      <w:pPr>
        <w:ind w:left="0" w:firstLine="0"/>
      </w:pPr>
    </w:lvl>
    <w:lvl w:ilvl="1">
      <w:start w:val="1"/>
      <w:numFmt w:val="decimal"/>
      <w:pStyle w:val="TLTLevel1"/>
      <w:lvlText w:val="%1%2."/>
      <w:lvlJc w:val="left"/>
      <w:pPr>
        <w:tabs>
          <w:tab w:val="num" w:pos="720"/>
        </w:tabs>
        <w:ind w:left="720" w:hanging="720"/>
      </w:pPr>
      <w:rPr>
        <w:rFonts w:ascii="Arial" w:hAnsi="Arial" w:cs="Arial" w:hint="default"/>
        <w:b w:val="0"/>
        <w:i w:val="0"/>
        <w:sz w:val="24"/>
        <w:szCs w:val="24"/>
      </w:rPr>
    </w:lvl>
    <w:lvl w:ilvl="2">
      <w:start w:val="1"/>
      <w:numFmt w:val="decimal"/>
      <w:pStyle w:val="TLTLevel2"/>
      <w:lvlText w:val="%1%2.%3"/>
      <w:lvlJc w:val="left"/>
      <w:pPr>
        <w:tabs>
          <w:tab w:val="num" w:pos="720"/>
        </w:tabs>
        <w:ind w:left="720" w:hanging="720"/>
      </w:pPr>
      <w:rPr>
        <w:rFonts w:ascii="Arial" w:hAnsi="Arial" w:cs="Arial" w:hint="default"/>
        <w:b w:val="0"/>
        <w:i w:val="0"/>
        <w:sz w:val="24"/>
        <w:szCs w:val="24"/>
      </w:rPr>
    </w:lvl>
    <w:lvl w:ilvl="3">
      <w:start w:val="1"/>
      <w:numFmt w:val="decimal"/>
      <w:pStyle w:val="TLTLevel3"/>
      <w:lvlText w:val="%1%2.%3.%4"/>
      <w:lvlJc w:val="left"/>
      <w:pPr>
        <w:tabs>
          <w:tab w:val="num" w:pos="1800"/>
        </w:tabs>
        <w:ind w:left="1800" w:hanging="1080"/>
      </w:pPr>
    </w:lvl>
    <w:lvl w:ilvl="4">
      <w:start w:val="1"/>
      <w:numFmt w:val="decimal"/>
      <w:pStyle w:val="TLTLevel4"/>
      <w:lvlText w:val="%1%2.%3.%4.%5"/>
      <w:lvlJc w:val="left"/>
      <w:pPr>
        <w:tabs>
          <w:tab w:val="num" w:pos="2880"/>
        </w:tabs>
        <w:ind w:left="2880" w:hanging="1080"/>
      </w:pPr>
    </w:lvl>
    <w:lvl w:ilvl="5">
      <w:start w:val="1"/>
      <w:numFmt w:val="decimal"/>
      <w:pStyle w:val="TLTLevel5"/>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629012A"/>
    <w:multiLevelType w:val="hybridMultilevel"/>
    <w:tmpl w:val="8C84162C"/>
    <w:lvl w:ilvl="0" w:tplc="A1BC1A04">
      <w:start w:val="1"/>
      <w:numFmt w:val="decimal"/>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7A3E4E"/>
    <w:multiLevelType w:val="multilevel"/>
    <w:tmpl w:val="F90E16B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DB2201D"/>
    <w:multiLevelType w:val="multilevel"/>
    <w:tmpl w:val="6F80FF5A"/>
    <w:lvl w:ilvl="0">
      <w:start w:val="26"/>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05664A2"/>
    <w:multiLevelType w:val="hybridMultilevel"/>
    <w:tmpl w:val="E8DC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A54B9"/>
    <w:multiLevelType w:val="multilevel"/>
    <w:tmpl w:val="5E740834"/>
    <w:lvl w:ilvl="0">
      <w:start w:val="1"/>
      <w:numFmt w:val="decimal"/>
      <w:suff w:val="space"/>
      <w:lvlText w:val="%1."/>
      <w:lvlJc w:val="left"/>
      <w:pPr>
        <w:ind w:left="360"/>
      </w:pPr>
      <w:rPr>
        <w:rFonts w:cs="Times New Roman" w:hint="default"/>
        <w:i w:val="0"/>
      </w:rPr>
    </w:lvl>
    <w:lvl w:ilvl="1">
      <w:start w:val="1"/>
      <w:numFmt w:val="decimal"/>
      <w:suff w:val="space"/>
      <w:lvlText w:val="%1.%2"/>
      <w:lvlJc w:val="left"/>
      <w:rPr>
        <w:rFonts w:cs="Times New Roman" w:hint="default"/>
      </w:rPr>
    </w:lvl>
    <w:lvl w:ilvl="2">
      <w:start w:val="1"/>
      <w:numFmt w:val="decimal"/>
      <w:suff w:val="space"/>
      <w:lvlText w:val="%1.2"/>
      <w:lvlJc w:val="left"/>
      <w:rPr>
        <w:rFonts w:cs="Times New Roman" w:hint="default"/>
      </w:rPr>
    </w:lvl>
    <w:lvl w:ilvl="3">
      <w:start w:val="1"/>
      <w:numFmt w:val="decimal"/>
      <w:suff w:val="space"/>
      <w:lvlText w:val="%1.3"/>
      <w:lvlJc w:val="left"/>
      <w:rPr>
        <w:rFonts w:cs="Times New Roman" w:hint="default"/>
      </w:rPr>
    </w:lvl>
    <w:lvl w:ilvl="4">
      <w:start w:val="1"/>
      <w:numFmt w:val="decimal"/>
      <w:suff w:val="space"/>
      <w:lvlText w:val="%1.4"/>
      <w:lvlJc w:val="left"/>
      <w:rPr>
        <w:rFonts w:cs="Times New Roman" w:hint="default"/>
      </w:rPr>
    </w:lvl>
    <w:lvl w:ilvl="5">
      <w:start w:val="1"/>
      <w:numFmt w:val="decimal"/>
      <w:suff w:val="space"/>
      <w:lvlText w:val="%1.5"/>
      <w:lvlJc w:val="left"/>
      <w:rPr>
        <w:rFonts w:cs="Times New Roman" w:hint="default"/>
      </w:rPr>
    </w:lvl>
    <w:lvl w:ilvl="6">
      <w:start w:val="1"/>
      <w:numFmt w:val="decimal"/>
      <w:suff w:val="space"/>
      <w:lvlText w:val="%1.6"/>
      <w:lvlJc w:val="left"/>
      <w:rPr>
        <w:rFonts w:cs="Times New Roman" w:hint="default"/>
      </w:rPr>
    </w:lvl>
    <w:lvl w:ilvl="7">
      <w:start w:val="1"/>
      <w:numFmt w:val="decimal"/>
      <w:suff w:val="space"/>
      <w:lvlText w:val="%1.7"/>
      <w:lvlJc w:val="left"/>
      <w:rPr>
        <w:rFonts w:cs="Times New Roman" w:hint="default"/>
      </w:rPr>
    </w:lvl>
    <w:lvl w:ilvl="8">
      <w:start w:val="1"/>
      <w:numFmt w:val="decimal"/>
      <w:suff w:val="space"/>
      <w:lvlText w:val="%1.8"/>
      <w:lvlJc w:val="left"/>
      <w:rPr>
        <w:rFonts w:cs="Times New Roman" w:hint="default"/>
      </w:rPr>
    </w:lvl>
  </w:abstractNum>
  <w:abstractNum w:abstractNumId="7" w15:restartNumberingAfterBreak="0">
    <w:nsid w:val="1A4C1924"/>
    <w:multiLevelType w:val="multilevel"/>
    <w:tmpl w:val="BD6E95C6"/>
    <w:lvl w:ilvl="0">
      <w:start w:val="1"/>
      <w:numFmt w:val="decimal"/>
      <w:lvlText w:val="%1."/>
      <w:lvlJc w:val="left"/>
      <w:pPr>
        <w:tabs>
          <w:tab w:val="num" w:pos="720"/>
        </w:tabs>
        <w:ind w:left="720" w:hanging="720"/>
      </w:pPr>
      <w:rPr>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8" w15:restartNumberingAfterBreak="0">
    <w:nsid w:val="1F3439D5"/>
    <w:multiLevelType w:val="hybridMultilevel"/>
    <w:tmpl w:val="CD3609E8"/>
    <w:lvl w:ilvl="0" w:tplc="6730FB66">
      <w:start w:val="1"/>
      <w:numFmt w:val="decimal"/>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2142201"/>
    <w:multiLevelType w:val="hybridMultilevel"/>
    <w:tmpl w:val="C8F02E24"/>
    <w:lvl w:ilvl="0" w:tplc="65468472">
      <w:start w:val="1"/>
      <w:numFmt w:val="decimal"/>
      <w:pStyle w:val="TLTRecitals"/>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112DA3"/>
    <w:multiLevelType w:val="hybridMultilevel"/>
    <w:tmpl w:val="2A2E7216"/>
    <w:lvl w:ilvl="0" w:tplc="519636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766380"/>
    <w:multiLevelType w:val="multilevel"/>
    <w:tmpl w:val="BD6E95C6"/>
    <w:lvl w:ilvl="0">
      <w:start w:val="1"/>
      <w:numFmt w:val="decimal"/>
      <w:lvlText w:val="%1."/>
      <w:lvlJc w:val="left"/>
      <w:pPr>
        <w:tabs>
          <w:tab w:val="num" w:pos="720"/>
        </w:tabs>
        <w:ind w:left="720" w:hanging="720"/>
      </w:pPr>
      <w:rPr>
        <w:b w:val="0"/>
        <w:i w:val="0"/>
        <w:caps/>
        <w:color w:val="000000"/>
        <w:sz w:val="20"/>
      </w:rPr>
    </w:lvl>
    <w:lvl w:ilvl="1">
      <w:start w:val="1"/>
      <w:numFmt w:val="lowerLetter"/>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2" w15:restartNumberingAfterBreak="0">
    <w:nsid w:val="25D5162D"/>
    <w:multiLevelType w:val="hybridMultilevel"/>
    <w:tmpl w:val="E09A219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 w15:restartNumberingAfterBreak="0">
    <w:nsid w:val="344568FB"/>
    <w:multiLevelType w:val="multilevel"/>
    <w:tmpl w:val="A3BA8E56"/>
    <w:lvl w:ilvl="0">
      <w:start w:val="1"/>
      <w:numFmt w:val="decimal"/>
      <w:pStyle w:val="Heading1"/>
      <w:suff w:val="space"/>
      <w:lvlText w:val="%1."/>
      <w:lvlJc w:val="left"/>
      <w:pPr>
        <w:ind w:left="360"/>
      </w:pPr>
      <w:rPr>
        <w:rFonts w:cs="Times New Roman" w:hint="default"/>
        <w:i w:val="0"/>
      </w:rPr>
    </w:lvl>
    <w:lvl w:ilvl="1">
      <w:start w:val="1"/>
      <w:numFmt w:val="decimal"/>
      <w:pStyle w:val="ListPara1"/>
      <w:suff w:val="space"/>
      <w:lvlText w:val="%1.%2"/>
      <w:lvlJc w:val="left"/>
      <w:rPr>
        <w:rFonts w:cs="Times New Roman" w:hint="default"/>
      </w:rPr>
    </w:lvl>
    <w:lvl w:ilvl="2">
      <w:start w:val="1"/>
      <w:numFmt w:val="decimal"/>
      <w:pStyle w:val="ListPara2"/>
      <w:suff w:val="space"/>
      <w:lvlText w:val="%1.2"/>
      <w:lvlJc w:val="left"/>
      <w:rPr>
        <w:rFonts w:cs="Times New Roman" w:hint="default"/>
      </w:rPr>
    </w:lvl>
    <w:lvl w:ilvl="3">
      <w:start w:val="1"/>
      <w:numFmt w:val="decimal"/>
      <w:pStyle w:val="ListPara3"/>
      <w:suff w:val="space"/>
      <w:lvlText w:val="%1.3"/>
      <w:lvlJc w:val="left"/>
      <w:rPr>
        <w:rFonts w:cs="Times New Roman" w:hint="default"/>
      </w:rPr>
    </w:lvl>
    <w:lvl w:ilvl="4">
      <w:start w:val="1"/>
      <w:numFmt w:val="decimal"/>
      <w:pStyle w:val="ListPara4"/>
      <w:suff w:val="space"/>
      <w:lvlText w:val="%1.4"/>
      <w:lvlJc w:val="left"/>
      <w:rPr>
        <w:rFonts w:cs="Times New Roman" w:hint="default"/>
      </w:rPr>
    </w:lvl>
    <w:lvl w:ilvl="5">
      <w:start w:val="1"/>
      <w:numFmt w:val="decimal"/>
      <w:pStyle w:val="Heading6"/>
      <w:suff w:val="space"/>
      <w:lvlText w:val="%1.5"/>
      <w:lvlJc w:val="left"/>
      <w:rPr>
        <w:rFonts w:cs="Times New Roman" w:hint="default"/>
      </w:rPr>
    </w:lvl>
    <w:lvl w:ilvl="6">
      <w:start w:val="1"/>
      <w:numFmt w:val="decimal"/>
      <w:pStyle w:val="Heading7"/>
      <w:suff w:val="space"/>
      <w:lvlText w:val="%1.6"/>
      <w:lvlJc w:val="left"/>
      <w:rPr>
        <w:rFonts w:cs="Times New Roman" w:hint="default"/>
      </w:rPr>
    </w:lvl>
    <w:lvl w:ilvl="7">
      <w:start w:val="1"/>
      <w:numFmt w:val="decimal"/>
      <w:pStyle w:val="Heading8"/>
      <w:suff w:val="space"/>
      <w:lvlText w:val="%1.7"/>
      <w:lvlJc w:val="left"/>
      <w:rPr>
        <w:rFonts w:cs="Times New Roman" w:hint="default"/>
      </w:rPr>
    </w:lvl>
    <w:lvl w:ilvl="8">
      <w:start w:val="1"/>
      <w:numFmt w:val="decimal"/>
      <w:pStyle w:val="Heading9"/>
      <w:suff w:val="space"/>
      <w:lvlText w:val="%1.8"/>
      <w:lvlJc w:val="left"/>
      <w:rPr>
        <w:rFonts w:cs="Times New Roman" w:hint="default"/>
      </w:rPr>
    </w:lvl>
  </w:abstractNum>
  <w:abstractNum w:abstractNumId="14" w15:restartNumberingAfterBreak="0">
    <w:nsid w:val="36162FDB"/>
    <w:multiLevelType w:val="hybridMultilevel"/>
    <w:tmpl w:val="227E9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687F7D"/>
    <w:multiLevelType w:val="multilevel"/>
    <w:tmpl w:val="4532E322"/>
    <w:lvl w:ilvl="0">
      <w:start w:val="2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92D2061"/>
    <w:multiLevelType w:val="hybridMultilevel"/>
    <w:tmpl w:val="A3F4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34097"/>
    <w:multiLevelType w:val="hybridMultilevel"/>
    <w:tmpl w:val="780620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A965329"/>
    <w:multiLevelType w:val="hybridMultilevel"/>
    <w:tmpl w:val="47D4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F70FB"/>
    <w:multiLevelType w:val="hybridMultilevel"/>
    <w:tmpl w:val="39943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B53419"/>
    <w:multiLevelType w:val="multilevel"/>
    <w:tmpl w:val="1DA0EF9C"/>
    <w:lvl w:ilvl="0">
      <w:start w:val="24"/>
      <w:numFmt w:val="decimal"/>
      <w:lvlText w:val="%1"/>
      <w:lvlJc w:val="left"/>
      <w:pPr>
        <w:ind w:left="420" w:hanging="420"/>
      </w:pPr>
      <w:rPr>
        <w:rFonts w:ascii="Times New Roman" w:hAnsi="Times New Roman" w:cs="Times New Roman" w:hint="default"/>
        <w:color w:val="000000"/>
        <w:sz w:val="22"/>
      </w:rPr>
    </w:lvl>
    <w:lvl w:ilvl="1">
      <w:start w:val="2"/>
      <w:numFmt w:val="decimal"/>
      <w:lvlText w:val="%1.%2"/>
      <w:lvlJc w:val="left"/>
      <w:pPr>
        <w:ind w:left="420" w:hanging="420"/>
      </w:pPr>
      <w:rPr>
        <w:rFonts w:ascii="Arial" w:hAnsi="Arial" w:cs="Arial" w:hint="default"/>
        <w:color w:val="000000"/>
        <w:sz w:val="20"/>
        <w:szCs w:val="20"/>
      </w:rPr>
    </w:lvl>
    <w:lvl w:ilvl="2">
      <w:start w:val="1"/>
      <w:numFmt w:val="decimal"/>
      <w:lvlText w:val="%1.%2.%3"/>
      <w:lvlJc w:val="left"/>
      <w:pPr>
        <w:ind w:left="720" w:hanging="720"/>
      </w:pPr>
      <w:rPr>
        <w:rFonts w:ascii="Arial" w:hAnsi="Arial" w:cs="Arial" w:hint="default"/>
        <w:color w:val="000000"/>
        <w:sz w:val="20"/>
        <w:szCs w:val="20"/>
      </w:rPr>
    </w:lvl>
    <w:lvl w:ilvl="3">
      <w:start w:val="1"/>
      <w:numFmt w:val="decimal"/>
      <w:lvlText w:val="%1.%2.%3.%4"/>
      <w:lvlJc w:val="left"/>
      <w:pPr>
        <w:ind w:left="720" w:hanging="720"/>
      </w:pPr>
      <w:rPr>
        <w:rFonts w:ascii="Times New Roman" w:hAnsi="Times New Roman" w:cs="Times New Roman" w:hint="default"/>
        <w:color w:val="000000"/>
        <w:sz w:val="22"/>
      </w:rPr>
    </w:lvl>
    <w:lvl w:ilvl="4">
      <w:start w:val="1"/>
      <w:numFmt w:val="decimal"/>
      <w:lvlText w:val="%1.%2.%3.%4.%5"/>
      <w:lvlJc w:val="left"/>
      <w:pPr>
        <w:ind w:left="1080" w:hanging="1080"/>
      </w:pPr>
      <w:rPr>
        <w:rFonts w:ascii="Times New Roman" w:hAnsi="Times New Roman" w:cs="Times New Roman" w:hint="default"/>
        <w:color w:val="000000"/>
        <w:sz w:val="22"/>
      </w:rPr>
    </w:lvl>
    <w:lvl w:ilvl="5">
      <w:start w:val="1"/>
      <w:numFmt w:val="decimal"/>
      <w:lvlText w:val="%1.%2.%3.%4.%5.%6"/>
      <w:lvlJc w:val="left"/>
      <w:pPr>
        <w:ind w:left="1080" w:hanging="1080"/>
      </w:pPr>
      <w:rPr>
        <w:rFonts w:ascii="Times New Roman" w:hAnsi="Times New Roman" w:cs="Times New Roman" w:hint="default"/>
        <w:color w:val="000000"/>
        <w:sz w:val="22"/>
      </w:rPr>
    </w:lvl>
    <w:lvl w:ilvl="6">
      <w:start w:val="1"/>
      <w:numFmt w:val="decimal"/>
      <w:lvlText w:val="%1.%2.%3.%4.%5.%6.%7"/>
      <w:lvlJc w:val="left"/>
      <w:pPr>
        <w:ind w:left="1440" w:hanging="1440"/>
      </w:pPr>
      <w:rPr>
        <w:rFonts w:ascii="Times New Roman" w:hAnsi="Times New Roman" w:cs="Times New Roman" w:hint="default"/>
        <w:color w:val="000000"/>
        <w:sz w:val="22"/>
      </w:rPr>
    </w:lvl>
    <w:lvl w:ilvl="7">
      <w:start w:val="1"/>
      <w:numFmt w:val="decimal"/>
      <w:lvlText w:val="%1.%2.%3.%4.%5.%6.%7.%8"/>
      <w:lvlJc w:val="left"/>
      <w:pPr>
        <w:ind w:left="1440" w:hanging="1440"/>
      </w:pPr>
      <w:rPr>
        <w:rFonts w:ascii="Times New Roman" w:hAnsi="Times New Roman" w:cs="Times New Roman" w:hint="default"/>
        <w:color w:val="000000"/>
        <w:sz w:val="22"/>
      </w:rPr>
    </w:lvl>
    <w:lvl w:ilvl="8">
      <w:start w:val="1"/>
      <w:numFmt w:val="decimal"/>
      <w:lvlText w:val="%1.%2.%3.%4.%5.%6.%7.%8.%9"/>
      <w:lvlJc w:val="left"/>
      <w:pPr>
        <w:ind w:left="1800" w:hanging="1800"/>
      </w:pPr>
      <w:rPr>
        <w:rFonts w:ascii="Times New Roman" w:hAnsi="Times New Roman" w:cs="Times New Roman" w:hint="default"/>
        <w:color w:val="000000"/>
        <w:sz w:val="22"/>
      </w:rPr>
    </w:lvl>
  </w:abstractNum>
  <w:abstractNum w:abstractNumId="21" w15:restartNumberingAfterBreak="0">
    <w:nsid w:val="3CF12464"/>
    <w:multiLevelType w:val="hybridMultilevel"/>
    <w:tmpl w:val="874271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D3B313E"/>
    <w:multiLevelType w:val="multilevel"/>
    <w:tmpl w:val="034CDE7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6D546F"/>
    <w:multiLevelType w:val="multilevel"/>
    <w:tmpl w:val="3614F6D0"/>
    <w:lvl w:ilvl="0">
      <w:start w:val="26"/>
      <w:numFmt w:val="decimal"/>
      <w:lvlText w:val="%1"/>
      <w:lvlJc w:val="left"/>
      <w:pPr>
        <w:ind w:left="660" w:hanging="660"/>
      </w:pPr>
    </w:lvl>
    <w:lvl w:ilvl="1">
      <w:start w:val="3"/>
      <w:numFmt w:val="decimal"/>
      <w:lvlText w:val="%1.%2"/>
      <w:lvlJc w:val="left"/>
      <w:pPr>
        <w:ind w:left="1020" w:hanging="660"/>
      </w:pPr>
    </w:lvl>
    <w:lvl w:ilvl="2">
      <w:start w:val="3"/>
      <w:numFmt w:val="decimal"/>
      <w:lvlText w:val="%1.%2.%3"/>
      <w:lvlJc w:val="left"/>
      <w:pPr>
        <w:ind w:left="1430" w:hanging="720"/>
      </w:pPr>
      <w:rPr>
        <w:rFonts w:ascii="Arial" w:hAnsi="Arial" w:cs="Arial" w:hint="default"/>
        <w:sz w:val="20"/>
        <w:szCs w:val="2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414F3C37"/>
    <w:multiLevelType w:val="hybridMultilevel"/>
    <w:tmpl w:val="9954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5559F"/>
    <w:multiLevelType w:val="hybridMultilevel"/>
    <w:tmpl w:val="F35007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AFA25EC"/>
    <w:multiLevelType w:val="hybridMultilevel"/>
    <w:tmpl w:val="289EB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1910B7"/>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pStyle w:val="legalist2"/>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98F1821"/>
    <w:multiLevelType w:val="hybridMultilevel"/>
    <w:tmpl w:val="F4AE3C08"/>
    <w:lvl w:ilvl="0" w:tplc="94CA9D0A">
      <w:start w:val="1"/>
      <w:numFmt w:val="bullet"/>
      <w:pStyle w:val="Bulletlist"/>
      <w:lvlText w:val=""/>
      <w:lvlJc w:val="left"/>
      <w:pPr>
        <w:ind w:left="1490" w:hanging="360"/>
      </w:pPr>
      <w:rPr>
        <w:rFonts w:ascii="Wingdings" w:hAnsi="Wingdings" w:hint="default"/>
      </w:rPr>
    </w:lvl>
    <w:lvl w:ilvl="1" w:tplc="49966734">
      <w:start w:val="1"/>
      <w:numFmt w:val="bullet"/>
      <w:pStyle w:val="Bulletlist2"/>
      <w:lvlText w:val=""/>
      <w:lvlJc w:val="left"/>
      <w:pPr>
        <w:ind w:left="2210" w:hanging="360"/>
      </w:pPr>
      <w:rPr>
        <w:rFonts w:ascii="Wingdings" w:hAnsi="Wingdings" w:hint="default"/>
      </w:rPr>
    </w:lvl>
    <w:lvl w:ilvl="2" w:tplc="08090005">
      <w:start w:val="1"/>
      <w:numFmt w:val="bullet"/>
      <w:lvlText w:val=""/>
      <w:lvlJc w:val="left"/>
      <w:pPr>
        <w:ind w:left="2930" w:hanging="360"/>
      </w:pPr>
      <w:rPr>
        <w:rFonts w:ascii="Wingdings" w:hAnsi="Wingdings" w:hint="default"/>
      </w:rPr>
    </w:lvl>
    <w:lvl w:ilvl="3" w:tplc="08090001">
      <w:start w:val="1"/>
      <w:numFmt w:val="bullet"/>
      <w:lvlText w:val=""/>
      <w:lvlJc w:val="left"/>
      <w:pPr>
        <w:ind w:left="3650" w:hanging="360"/>
      </w:pPr>
      <w:rPr>
        <w:rFonts w:ascii="Symbol" w:hAnsi="Symbol" w:hint="default"/>
      </w:rPr>
    </w:lvl>
    <w:lvl w:ilvl="4" w:tplc="08090003">
      <w:start w:val="1"/>
      <w:numFmt w:val="bullet"/>
      <w:lvlText w:val="o"/>
      <w:lvlJc w:val="left"/>
      <w:pPr>
        <w:ind w:left="4370" w:hanging="360"/>
      </w:pPr>
      <w:rPr>
        <w:rFonts w:ascii="Courier New" w:hAnsi="Courier New" w:cs="Courier New" w:hint="default"/>
      </w:rPr>
    </w:lvl>
    <w:lvl w:ilvl="5" w:tplc="08090005">
      <w:start w:val="1"/>
      <w:numFmt w:val="bullet"/>
      <w:lvlText w:val=""/>
      <w:lvlJc w:val="left"/>
      <w:pPr>
        <w:ind w:left="5090" w:hanging="360"/>
      </w:pPr>
      <w:rPr>
        <w:rFonts w:ascii="Wingdings" w:hAnsi="Wingdings" w:hint="default"/>
      </w:rPr>
    </w:lvl>
    <w:lvl w:ilvl="6" w:tplc="08090001">
      <w:start w:val="1"/>
      <w:numFmt w:val="bullet"/>
      <w:lvlText w:val=""/>
      <w:lvlJc w:val="left"/>
      <w:pPr>
        <w:ind w:left="5810" w:hanging="360"/>
      </w:pPr>
      <w:rPr>
        <w:rFonts w:ascii="Symbol" w:hAnsi="Symbol" w:hint="default"/>
      </w:rPr>
    </w:lvl>
    <w:lvl w:ilvl="7" w:tplc="08090003">
      <w:start w:val="1"/>
      <w:numFmt w:val="bullet"/>
      <w:lvlText w:val="o"/>
      <w:lvlJc w:val="left"/>
      <w:pPr>
        <w:ind w:left="6530" w:hanging="360"/>
      </w:pPr>
      <w:rPr>
        <w:rFonts w:ascii="Courier New" w:hAnsi="Courier New" w:cs="Courier New" w:hint="default"/>
      </w:rPr>
    </w:lvl>
    <w:lvl w:ilvl="8" w:tplc="08090005">
      <w:start w:val="1"/>
      <w:numFmt w:val="bullet"/>
      <w:lvlText w:val=""/>
      <w:lvlJc w:val="left"/>
      <w:pPr>
        <w:ind w:left="7250" w:hanging="360"/>
      </w:pPr>
      <w:rPr>
        <w:rFonts w:ascii="Wingdings" w:hAnsi="Wingdings" w:hint="default"/>
      </w:rPr>
    </w:lvl>
  </w:abstractNum>
  <w:abstractNum w:abstractNumId="29" w15:restartNumberingAfterBreak="0">
    <w:nsid w:val="5C352D34"/>
    <w:multiLevelType w:val="hybridMultilevel"/>
    <w:tmpl w:val="C7F47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383D61"/>
    <w:multiLevelType w:val="hybridMultilevel"/>
    <w:tmpl w:val="425292A6"/>
    <w:lvl w:ilvl="0" w:tplc="605072C0">
      <w:start w:val="1"/>
      <w:numFmt w:val="lowerLetter"/>
      <w:lvlText w:val="(%1)"/>
      <w:lvlJc w:val="left"/>
      <w:pPr>
        <w:ind w:left="2996" w:hanging="360"/>
      </w:pPr>
      <w:rPr>
        <w:rFonts w:ascii="Arial" w:eastAsia="Times New Roman" w:hAnsi="Arial" w:cs="Arial"/>
      </w:rPr>
    </w:lvl>
    <w:lvl w:ilvl="1" w:tplc="08090019">
      <w:start w:val="1"/>
      <w:numFmt w:val="lowerLetter"/>
      <w:lvlText w:val="%2."/>
      <w:lvlJc w:val="left"/>
      <w:pPr>
        <w:ind w:left="3716" w:hanging="360"/>
      </w:pPr>
    </w:lvl>
    <w:lvl w:ilvl="2" w:tplc="0809001B">
      <w:start w:val="1"/>
      <w:numFmt w:val="lowerRoman"/>
      <w:lvlText w:val="%3."/>
      <w:lvlJc w:val="right"/>
      <w:pPr>
        <w:ind w:left="4436" w:hanging="180"/>
      </w:pPr>
    </w:lvl>
    <w:lvl w:ilvl="3" w:tplc="0809000F">
      <w:start w:val="1"/>
      <w:numFmt w:val="decimal"/>
      <w:lvlText w:val="%4."/>
      <w:lvlJc w:val="left"/>
      <w:pPr>
        <w:ind w:left="5156" w:hanging="360"/>
      </w:pPr>
    </w:lvl>
    <w:lvl w:ilvl="4" w:tplc="08090019">
      <w:start w:val="1"/>
      <w:numFmt w:val="lowerLetter"/>
      <w:lvlText w:val="%5."/>
      <w:lvlJc w:val="left"/>
      <w:pPr>
        <w:ind w:left="5876" w:hanging="360"/>
      </w:pPr>
    </w:lvl>
    <w:lvl w:ilvl="5" w:tplc="0809001B">
      <w:start w:val="1"/>
      <w:numFmt w:val="lowerRoman"/>
      <w:lvlText w:val="%6."/>
      <w:lvlJc w:val="right"/>
      <w:pPr>
        <w:ind w:left="6596" w:hanging="180"/>
      </w:pPr>
    </w:lvl>
    <w:lvl w:ilvl="6" w:tplc="0809000F">
      <w:start w:val="1"/>
      <w:numFmt w:val="decimal"/>
      <w:lvlText w:val="%7."/>
      <w:lvlJc w:val="left"/>
      <w:pPr>
        <w:ind w:left="7316" w:hanging="360"/>
      </w:pPr>
    </w:lvl>
    <w:lvl w:ilvl="7" w:tplc="08090019">
      <w:start w:val="1"/>
      <w:numFmt w:val="lowerLetter"/>
      <w:lvlText w:val="%8."/>
      <w:lvlJc w:val="left"/>
      <w:pPr>
        <w:ind w:left="8036" w:hanging="360"/>
      </w:pPr>
    </w:lvl>
    <w:lvl w:ilvl="8" w:tplc="0809001B">
      <w:start w:val="1"/>
      <w:numFmt w:val="lowerRoman"/>
      <w:lvlText w:val="%9."/>
      <w:lvlJc w:val="right"/>
      <w:pPr>
        <w:ind w:left="8756" w:hanging="180"/>
      </w:pPr>
    </w:lvl>
  </w:abstractNum>
  <w:abstractNum w:abstractNumId="31"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2" w15:restartNumberingAfterBreak="0">
    <w:nsid w:val="68BE0E1E"/>
    <w:multiLevelType w:val="hybridMultilevel"/>
    <w:tmpl w:val="6F30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6283D"/>
    <w:multiLevelType w:val="hybridMultilevel"/>
    <w:tmpl w:val="52142394"/>
    <w:lvl w:ilvl="0" w:tplc="4914E2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3F3C87"/>
    <w:multiLevelType w:val="hybridMultilevel"/>
    <w:tmpl w:val="281AC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A757B"/>
    <w:multiLevelType w:val="hybridMultilevel"/>
    <w:tmpl w:val="9426E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76318C"/>
    <w:multiLevelType w:val="hybridMultilevel"/>
    <w:tmpl w:val="EF44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36"/>
  </w:num>
  <w:num w:numId="4">
    <w:abstractNumId w:val="8"/>
  </w:num>
  <w:num w:numId="5">
    <w:abstractNumId w:val="9"/>
  </w:num>
  <w:num w:numId="6">
    <w:abstractNumId w:val="33"/>
  </w:num>
  <w:num w:numId="7">
    <w:abstractNumId w:val="24"/>
  </w:num>
  <w:num w:numId="8">
    <w:abstractNumId w:val="1"/>
  </w:num>
  <w:num w:numId="9">
    <w:abstractNumId w:val="0"/>
  </w:num>
  <w:num w:numId="10">
    <w:abstractNumId w:val="21"/>
  </w:num>
  <w:num w:numId="11">
    <w:abstractNumId w:val="18"/>
  </w:num>
  <w:num w:numId="12">
    <w:abstractNumId w:val="35"/>
  </w:num>
  <w:num w:numId="13">
    <w:abstractNumId w:val="34"/>
  </w:num>
  <w:num w:numId="14">
    <w:abstractNumId w:val="26"/>
  </w:num>
  <w:num w:numId="15">
    <w:abstractNumId w:val="16"/>
  </w:num>
  <w:num w:numId="16">
    <w:abstractNumId w:val="14"/>
  </w:num>
  <w:num w:numId="17">
    <w:abstractNumId w:val="25"/>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7"/>
  </w:num>
  <w:num w:numId="23">
    <w:abstractNumId w:val="3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2"/>
  </w:num>
  <w:num w:numId="34">
    <w:abstractNumId w:val="29"/>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1"/>
  </w:num>
  <w:num w:numId="42">
    <w:abstractNumId w:val="22"/>
  </w:num>
  <w:num w:numId="43">
    <w:abstractNumId w:val="31"/>
  </w:num>
  <w:num w:numId="44">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B53DEF1-EE03-45C8-B03E-244E4D6A3C4C}"/>
    <w:docVar w:name="dgnword-eventsink" w:val="99237168"/>
  </w:docVars>
  <w:rsids>
    <w:rsidRoot w:val="00444D29"/>
    <w:rsid w:val="00005A07"/>
    <w:rsid w:val="000105F0"/>
    <w:rsid w:val="0002641C"/>
    <w:rsid w:val="000344AE"/>
    <w:rsid w:val="000535D6"/>
    <w:rsid w:val="00056A43"/>
    <w:rsid w:val="00060294"/>
    <w:rsid w:val="000604A2"/>
    <w:rsid w:val="0006050D"/>
    <w:rsid w:val="000850C2"/>
    <w:rsid w:val="00090024"/>
    <w:rsid w:val="000A2B3A"/>
    <w:rsid w:val="000A65DF"/>
    <w:rsid w:val="000A7B6D"/>
    <w:rsid w:val="000B5A20"/>
    <w:rsid w:val="000B6A0E"/>
    <w:rsid w:val="000D3686"/>
    <w:rsid w:val="000E3C74"/>
    <w:rsid w:val="000F0073"/>
    <w:rsid w:val="000F051B"/>
    <w:rsid w:val="000F1199"/>
    <w:rsid w:val="000F5C23"/>
    <w:rsid w:val="00102FCB"/>
    <w:rsid w:val="001115D1"/>
    <w:rsid w:val="00120F27"/>
    <w:rsid w:val="00142ED7"/>
    <w:rsid w:val="00145492"/>
    <w:rsid w:val="00151E59"/>
    <w:rsid w:val="001557EF"/>
    <w:rsid w:val="00175819"/>
    <w:rsid w:val="00177C68"/>
    <w:rsid w:val="00196871"/>
    <w:rsid w:val="00197004"/>
    <w:rsid w:val="001A0C75"/>
    <w:rsid w:val="001A61BF"/>
    <w:rsid w:val="001A7A15"/>
    <w:rsid w:val="001B0692"/>
    <w:rsid w:val="001E51E5"/>
    <w:rsid w:val="001E7BF0"/>
    <w:rsid w:val="00222DE1"/>
    <w:rsid w:val="002460F3"/>
    <w:rsid w:val="00246DB4"/>
    <w:rsid w:val="002525C9"/>
    <w:rsid w:val="00253155"/>
    <w:rsid w:val="002677E9"/>
    <w:rsid w:val="002A5C52"/>
    <w:rsid w:val="002A62C4"/>
    <w:rsid w:val="002C0831"/>
    <w:rsid w:val="002C2840"/>
    <w:rsid w:val="002C3C6E"/>
    <w:rsid w:val="003103BE"/>
    <w:rsid w:val="00310B81"/>
    <w:rsid w:val="00322887"/>
    <w:rsid w:val="00327445"/>
    <w:rsid w:val="003306B2"/>
    <w:rsid w:val="00351B19"/>
    <w:rsid w:val="00370260"/>
    <w:rsid w:val="00386775"/>
    <w:rsid w:val="003B1419"/>
    <w:rsid w:val="003B33F4"/>
    <w:rsid w:val="003C6740"/>
    <w:rsid w:val="003D5844"/>
    <w:rsid w:val="003E4DDF"/>
    <w:rsid w:val="003F2D62"/>
    <w:rsid w:val="003F748C"/>
    <w:rsid w:val="0040461B"/>
    <w:rsid w:val="0041156D"/>
    <w:rsid w:val="00412FE6"/>
    <w:rsid w:val="00433082"/>
    <w:rsid w:val="00444D29"/>
    <w:rsid w:val="0045644F"/>
    <w:rsid w:val="00474F20"/>
    <w:rsid w:val="00475AD9"/>
    <w:rsid w:val="00476627"/>
    <w:rsid w:val="00476B04"/>
    <w:rsid w:val="004867E5"/>
    <w:rsid w:val="004B63C8"/>
    <w:rsid w:val="004C3461"/>
    <w:rsid w:val="004D2758"/>
    <w:rsid w:val="004D4724"/>
    <w:rsid w:val="004E3B73"/>
    <w:rsid w:val="004E4CA2"/>
    <w:rsid w:val="004F7878"/>
    <w:rsid w:val="00502DD5"/>
    <w:rsid w:val="005176B8"/>
    <w:rsid w:val="00533CEF"/>
    <w:rsid w:val="005467AE"/>
    <w:rsid w:val="005526BC"/>
    <w:rsid w:val="00564E37"/>
    <w:rsid w:val="005747E3"/>
    <w:rsid w:val="00597F80"/>
    <w:rsid w:val="005B4867"/>
    <w:rsid w:val="005B7513"/>
    <w:rsid w:val="005D7383"/>
    <w:rsid w:val="005E4DAC"/>
    <w:rsid w:val="00614F74"/>
    <w:rsid w:val="00617ED7"/>
    <w:rsid w:val="0064137F"/>
    <w:rsid w:val="00654C0A"/>
    <w:rsid w:val="006579D1"/>
    <w:rsid w:val="00665E15"/>
    <w:rsid w:val="00676FDD"/>
    <w:rsid w:val="00697315"/>
    <w:rsid w:val="00697DDB"/>
    <w:rsid w:val="00697F94"/>
    <w:rsid w:val="006A063A"/>
    <w:rsid w:val="006B02F7"/>
    <w:rsid w:val="006D57F4"/>
    <w:rsid w:val="006D5821"/>
    <w:rsid w:val="006E0121"/>
    <w:rsid w:val="006E5F9B"/>
    <w:rsid w:val="006E739F"/>
    <w:rsid w:val="007017AC"/>
    <w:rsid w:val="0070432B"/>
    <w:rsid w:val="00706362"/>
    <w:rsid w:val="007112D0"/>
    <w:rsid w:val="00712C51"/>
    <w:rsid w:val="00714DD7"/>
    <w:rsid w:val="007272A1"/>
    <w:rsid w:val="0074474F"/>
    <w:rsid w:val="00757FEA"/>
    <w:rsid w:val="0076593F"/>
    <w:rsid w:val="00772096"/>
    <w:rsid w:val="007A169C"/>
    <w:rsid w:val="007B377B"/>
    <w:rsid w:val="007D5FAD"/>
    <w:rsid w:val="007F06DC"/>
    <w:rsid w:val="007F36C7"/>
    <w:rsid w:val="00806C16"/>
    <w:rsid w:val="00813991"/>
    <w:rsid w:val="00815D91"/>
    <w:rsid w:val="008244DF"/>
    <w:rsid w:val="00835E01"/>
    <w:rsid w:val="0084503F"/>
    <w:rsid w:val="00851D99"/>
    <w:rsid w:val="0085746E"/>
    <w:rsid w:val="00872DC9"/>
    <w:rsid w:val="00881551"/>
    <w:rsid w:val="0089436F"/>
    <w:rsid w:val="008A113D"/>
    <w:rsid w:val="008B0B7B"/>
    <w:rsid w:val="008B7DB0"/>
    <w:rsid w:val="008E1656"/>
    <w:rsid w:val="009031D3"/>
    <w:rsid w:val="0092648D"/>
    <w:rsid w:val="00935947"/>
    <w:rsid w:val="00940554"/>
    <w:rsid w:val="00943704"/>
    <w:rsid w:val="00945003"/>
    <w:rsid w:val="009506C6"/>
    <w:rsid w:val="0095497D"/>
    <w:rsid w:val="009573AE"/>
    <w:rsid w:val="00970A3E"/>
    <w:rsid w:val="009B3001"/>
    <w:rsid w:val="009C0857"/>
    <w:rsid w:val="009C0858"/>
    <w:rsid w:val="009D48F1"/>
    <w:rsid w:val="009F3DB3"/>
    <w:rsid w:val="00A0136F"/>
    <w:rsid w:val="00A06D41"/>
    <w:rsid w:val="00A13D9D"/>
    <w:rsid w:val="00A14006"/>
    <w:rsid w:val="00A27919"/>
    <w:rsid w:val="00A43D98"/>
    <w:rsid w:val="00A52FDB"/>
    <w:rsid w:val="00A55AA5"/>
    <w:rsid w:val="00A56EF0"/>
    <w:rsid w:val="00A602BC"/>
    <w:rsid w:val="00A65A1F"/>
    <w:rsid w:val="00A80A1E"/>
    <w:rsid w:val="00AC2759"/>
    <w:rsid w:val="00AC6364"/>
    <w:rsid w:val="00AD0107"/>
    <w:rsid w:val="00AF09B7"/>
    <w:rsid w:val="00AF4244"/>
    <w:rsid w:val="00AF67C0"/>
    <w:rsid w:val="00AF6B24"/>
    <w:rsid w:val="00B20FBB"/>
    <w:rsid w:val="00B2195F"/>
    <w:rsid w:val="00B25F5B"/>
    <w:rsid w:val="00B27839"/>
    <w:rsid w:val="00B408FB"/>
    <w:rsid w:val="00B47B53"/>
    <w:rsid w:val="00B6133C"/>
    <w:rsid w:val="00B716FE"/>
    <w:rsid w:val="00B8462A"/>
    <w:rsid w:val="00B86DE7"/>
    <w:rsid w:val="00BB4FF0"/>
    <w:rsid w:val="00BC1648"/>
    <w:rsid w:val="00BC48D2"/>
    <w:rsid w:val="00BC7207"/>
    <w:rsid w:val="00BD6DF9"/>
    <w:rsid w:val="00BE2500"/>
    <w:rsid w:val="00BF23DB"/>
    <w:rsid w:val="00C02E84"/>
    <w:rsid w:val="00C13E0F"/>
    <w:rsid w:val="00C2495C"/>
    <w:rsid w:val="00C33B16"/>
    <w:rsid w:val="00C43332"/>
    <w:rsid w:val="00C47750"/>
    <w:rsid w:val="00C47B1F"/>
    <w:rsid w:val="00C54060"/>
    <w:rsid w:val="00C573AB"/>
    <w:rsid w:val="00C711CD"/>
    <w:rsid w:val="00C75AD2"/>
    <w:rsid w:val="00C7791E"/>
    <w:rsid w:val="00C97F76"/>
    <w:rsid w:val="00CA30F3"/>
    <w:rsid w:val="00CB4494"/>
    <w:rsid w:val="00CB6F58"/>
    <w:rsid w:val="00CB712A"/>
    <w:rsid w:val="00CE327F"/>
    <w:rsid w:val="00CE4B9C"/>
    <w:rsid w:val="00CE5F74"/>
    <w:rsid w:val="00CF2E6C"/>
    <w:rsid w:val="00D048DD"/>
    <w:rsid w:val="00D13188"/>
    <w:rsid w:val="00D13584"/>
    <w:rsid w:val="00D46C8A"/>
    <w:rsid w:val="00D65CC5"/>
    <w:rsid w:val="00D857DF"/>
    <w:rsid w:val="00D941B0"/>
    <w:rsid w:val="00DA1A5B"/>
    <w:rsid w:val="00DA6E34"/>
    <w:rsid w:val="00DB2599"/>
    <w:rsid w:val="00DB287A"/>
    <w:rsid w:val="00DC1513"/>
    <w:rsid w:val="00DD0CA4"/>
    <w:rsid w:val="00DF348D"/>
    <w:rsid w:val="00E13464"/>
    <w:rsid w:val="00E508B8"/>
    <w:rsid w:val="00E623F7"/>
    <w:rsid w:val="00E63C37"/>
    <w:rsid w:val="00E6536C"/>
    <w:rsid w:val="00E73420"/>
    <w:rsid w:val="00E77906"/>
    <w:rsid w:val="00E82D56"/>
    <w:rsid w:val="00EB5B9A"/>
    <w:rsid w:val="00EC3729"/>
    <w:rsid w:val="00ED442E"/>
    <w:rsid w:val="00EF0814"/>
    <w:rsid w:val="00F034BD"/>
    <w:rsid w:val="00F164B4"/>
    <w:rsid w:val="00F30A41"/>
    <w:rsid w:val="00F3353B"/>
    <w:rsid w:val="00F45492"/>
    <w:rsid w:val="00F45B21"/>
    <w:rsid w:val="00F5791F"/>
    <w:rsid w:val="00F71EB2"/>
    <w:rsid w:val="00F73152"/>
    <w:rsid w:val="00F775C2"/>
    <w:rsid w:val="00F87A95"/>
    <w:rsid w:val="00FA523C"/>
    <w:rsid w:val="00FE34DE"/>
    <w:rsid w:val="00FE5203"/>
    <w:rsid w:val="00FF3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1111E"/>
  <w15:docId w15:val="{70556DD7-0610-4483-8FF2-7FF48C9E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444D29"/>
    <w:pPr>
      <w:keepNext/>
      <w:keepLines/>
      <w:numPr>
        <w:numId w:val="40"/>
      </w:numPr>
      <w:spacing w:before="240" w:after="120" w:line="240" w:lineRule="auto"/>
      <w:outlineLvl w:val="0"/>
    </w:pPr>
    <w:rPr>
      <w:rFonts w:ascii="Arial" w:eastAsia="Times New Roman" w:hAnsi="Arial" w:cs="Arial"/>
      <w:b/>
      <w:bCs/>
      <w:color w:val="000080"/>
      <w:sz w:val="36"/>
      <w:szCs w:val="36"/>
    </w:rPr>
  </w:style>
  <w:style w:type="paragraph" w:styleId="Heading2">
    <w:name w:val="heading 2"/>
    <w:basedOn w:val="Normal"/>
    <w:next w:val="Normal"/>
    <w:link w:val="Heading2Char"/>
    <w:qFormat/>
    <w:rsid w:val="00444D29"/>
    <w:pPr>
      <w:keepNext/>
      <w:keepLines/>
      <w:tabs>
        <w:tab w:val="left" w:pos="284"/>
      </w:tabs>
      <w:spacing w:before="200" w:after="0" w:line="264"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444D29"/>
    <w:pPr>
      <w:keepNext/>
      <w:keepLines/>
      <w:tabs>
        <w:tab w:val="left" w:pos="284"/>
      </w:tabs>
      <w:spacing w:before="200" w:after="0" w:line="264" w:lineRule="auto"/>
      <w:outlineLvl w:val="2"/>
    </w:pPr>
    <w:rPr>
      <w:rFonts w:ascii="Cambria" w:eastAsia="Times New Roman" w:hAnsi="Cambria" w:cs="Times New Roman"/>
      <w:b/>
      <w:bCs/>
      <w:color w:val="4F81BD"/>
      <w:szCs w:val="24"/>
    </w:rPr>
  </w:style>
  <w:style w:type="paragraph" w:styleId="Heading4">
    <w:name w:val="heading 4"/>
    <w:basedOn w:val="Normal"/>
    <w:next w:val="Normal"/>
    <w:link w:val="Heading4Char"/>
    <w:qFormat/>
    <w:rsid w:val="00444D29"/>
    <w:pPr>
      <w:keepNext/>
      <w:keepLines/>
      <w:tabs>
        <w:tab w:val="left" w:pos="284"/>
      </w:tabs>
      <w:spacing w:before="200" w:after="0" w:line="264" w:lineRule="auto"/>
      <w:outlineLvl w:val="3"/>
    </w:pPr>
    <w:rPr>
      <w:rFonts w:ascii="Cambria" w:eastAsia="Times New Roman" w:hAnsi="Cambria" w:cs="Times New Roman"/>
      <w:b/>
      <w:bCs/>
      <w:i/>
      <w:iCs/>
      <w:color w:val="4F81BD"/>
      <w:szCs w:val="24"/>
    </w:rPr>
  </w:style>
  <w:style w:type="paragraph" w:styleId="Heading5">
    <w:name w:val="heading 5"/>
    <w:basedOn w:val="Normal"/>
    <w:next w:val="Normal"/>
    <w:link w:val="Heading5Char"/>
    <w:semiHidden/>
    <w:unhideWhenUsed/>
    <w:qFormat/>
    <w:rsid w:val="002C284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444D29"/>
    <w:pPr>
      <w:numPr>
        <w:ilvl w:val="5"/>
        <w:numId w:val="40"/>
      </w:numPr>
      <w:tabs>
        <w:tab w:val="left" w:pos="284"/>
      </w:tabs>
      <w:spacing w:before="240" w:after="60" w:line="264" w:lineRule="auto"/>
      <w:outlineLvl w:val="5"/>
    </w:pPr>
    <w:rPr>
      <w:rFonts w:ascii="Arial" w:eastAsia="Times New Roman" w:hAnsi="Arial" w:cs="Times New Roman"/>
      <w:bCs/>
      <w:color w:val="000000"/>
    </w:rPr>
  </w:style>
  <w:style w:type="paragraph" w:styleId="Heading7">
    <w:name w:val="heading 7"/>
    <w:basedOn w:val="Normal"/>
    <w:next w:val="Normal"/>
    <w:link w:val="Heading7Char"/>
    <w:uiPriority w:val="99"/>
    <w:qFormat/>
    <w:rsid w:val="00444D29"/>
    <w:pPr>
      <w:numPr>
        <w:ilvl w:val="6"/>
        <w:numId w:val="40"/>
      </w:numPr>
      <w:tabs>
        <w:tab w:val="left" w:pos="284"/>
      </w:tabs>
      <w:spacing w:before="240" w:after="60" w:line="264" w:lineRule="auto"/>
      <w:outlineLvl w:val="6"/>
    </w:pPr>
    <w:rPr>
      <w:rFonts w:ascii="Arial" w:eastAsia="Times New Roman" w:hAnsi="Arial" w:cs="Times New Roman"/>
      <w:color w:val="000000"/>
      <w:szCs w:val="24"/>
    </w:rPr>
  </w:style>
  <w:style w:type="paragraph" w:styleId="Heading8">
    <w:name w:val="heading 8"/>
    <w:basedOn w:val="Normal"/>
    <w:next w:val="Normal"/>
    <w:link w:val="Heading8Char"/>
    <w:uiPriority w:val="99"/>
    <w:qFormat/>
    <w:rsid w:val="00444D29"/>
    <w:pPr>
      <w:numPr>
        <w:ilvl w:val="7"/>
        <w:numId w:val="40"/>
      </w:numPr>
      <w:tabs>
        <w:tab w:val="left" w:pos="284"/>
      </w:tabs>
      <w:spacing w:before="240" w:after="60" w:line="264" w:lineRule="auto"/>
      <w:outlineLvl w:val="7"/>
    </w:pPr>
    <w:rPr>
      <w:rFonts w:ascii="Arial" w:eastAsia="Times New Roman" w:hAnsi="Arial" w:cs="Times New Roman"/>
      <w:iCs/>
      <w:color w:val="000000"/>
      <w:szCs w:val="24"/>
    </w:rPr>
  </w:style>
  <w:style w:type="paragraph" w:styleId="Heading9">
    <w:name w:val="heading 9"/>
    <w:basedOn w:val="Normal"/>
    <w:next w:val="Normal"/>
    <w:link w:val="Heading9Char"/>
    <w:uiPriority w:val="99"/>
    <w:qFormat/>
    <w:rsid w:val="00444D29"/>
    <w:pPr>
      <w:numPr>
        <w:ilvl w:val="8"/>
        <w:numId w:val="40"/>
      </w:numPr>
      <w:tabs>
        <w:tab w:val="left" w:pos="284"/>
      </w:tabs>
      <w:spacing w:before="240" w:after="60" w:line="264" w:lineRule="auto"/>
      <w:outlineLvl w:val="8"/>
    </w:pPr>
    <w:rPr>
      <w:rFonts w:ascii="Arial" w:eastAsia="Times New Roman"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D29"/>
    <w:rPr>
      <w:rFonts w:ascii="Arial" w:eastAsia="Times New Roman" w:hAnsi="Arial" w:cs="Arial"/>
      <w:b/>
      <w:bCs/>
      <w:color w:val="000080"/>
      <w:sz w:val="36"/>
      <w:szCs w:val="36"/>
    </w:rPr>
  </w:style>
  <w:style w:type="character" w:customStyle="1" w:styleId="Heading2Char">
    <w:name w:val="Heading 2 Char"/>
    <w:basedOn w:val="DefaultParagraphFont"/>
    <w:link w:val="Heading2"/>
    <w:rsid w:val="00444D2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444D29"/>
    <w:rPr>
      <w:rFonts w:ascii="Cambria" w:eastAsia="Times New Roman" w:hAnsi="Cambria" w:cs="Times New Roman"/>
      <w:b/>
      <w:bCs/>
      <w:color w:val="4F81BD"/>
      <w:szCs w:val="24"/>
    </w:rPr>
  </w:style>
  <w:style w:type="character" w:customStyle="1" w:styleId="Heading4Char">
    <w:name w:val="Heading 4 Char"/>
    <w:basedOn w:val="DefaultParagraphFont"/>
    <w:link w:val="Heading4"/>
    <w:rsid w:val="00444D29"/>
    <w:rPr>
      <w:rFonts w:ascii="Cambria" w:eastAsia="Times New Roman" w:hAnsi="Cambria" w:cs="Times New Roman"/>
      <w:b/>
      <w:bCs/>
      <w:i/>
      <w:iCs/>
      <w:color w:val="4F81BD"/>
      <w:szCs w:val="24"/>
    </w:rPr>
  </w:style>
  <w:style w:type="character" w:customStyle="1" w:styleId="Heading6Char">
    <w:name w:val="Heading 6 Char"/>
    <w:basedOn w:val="DefaultParagraphFont"/>
    <w:link w:val="Heading6"/>
    <w:rsid w:val="00444D29"/>
    <w:rPr>
      <w:rFonts w:ascii="Arial" w:eastAsia="Times New Roman" w:hAnsi="Arial" w:cs="Times New Roman"/>
      <w:bCs/>
      <w:color w:val="000000"/>
    </w:rPr>
  </w:style>
  <w:style w:type="character" w:customStyle="1" w:styleId="Heading7Char">
    <w:name w:val="Heading 7 Char"/>
    <w:basedOn w:val="DefaultParagraphFont"/>
    <w:link w:val="Heading7"/>
    <w:uiPriority w:val="99"/>
    <w:rsid w:val="00444D29"/>
    <w:rPr>
      <w:rFonts w:ascii="Arial" w:eastAsia="Times New Roman" w:hAnsi="Arial" w:cs="Times New Roman"/>
      <w:color w:val="000000"/>
      <w:szCs w:val="24"/>
    </w:rPr>
  </w:style>
  <w:style w:type="character" w:customStyle="1" w:styleId="Heading8Char">
    <w:name w:val="Heading 8 Char"/>
    <w:basedOn w:val="DefaultParagraphFont"/>
    <w:link w:val="Heading8"/>
    <w:uiPriority w:val="99"/>
    <w:rsid w:val="00444D29"/>
    <w:rPr>
      <w:rFonts w:ascii="Arial" w:eastAsia="Times New Roman" w:hAnsi="Arial" w:cs="Times New Roman"/>
      <w:iCs/>
      <w:color w:val="000000"/>
      <w:szCs w:val="24"/>
    </w:rPr>
  </w:style>
  <w:style w:type="character" w:customStyle="1" w:styleId="Heading9Char">
    <w:name w:val="Heading 9 Char"/>
    <w:basedOn w:val="DefaultParagraphFont"/>
    <w:link w:val="Heading9"/>
    <w:uiPriority w:val="99"/>
    <w:rsid w:val="00444D29"/>
    <w:rPr>
      <w:rFonts w:ascii="Arial" w:eastAsia="Times New Roman" w:hAnsi="Arial" w:cs="Arial"/>
      <w:color w:val="000000"/>
    </w:rPr>
  </w:style>
  <w:style w:type="numbering" w:customStyle="1" w:styleId="NoList1">
    <w:name w:val="No List1"/>
    <w:next w:val="NoList"/>
    <w:uiPriority w:val="99"/>
    <w:semiHidden/>
    <w:unhideWhenUsed/>
    <w:rsid w:val="00444D29"/>
  </w:style>
  <w:style w:type="paragraph" w:styleId="BodyText">
    <w:name w:val="Body Text"/>
    <w:basedOn w:val="Normal"/>
    <w:link w:val="BodyTextChar"/>
    <w:rsid w:val="00444D29"/>
    <w:pPr>
      <w:tabs>
        <w:tab w:val="left" w:pos="284"/>
      </w:tabs>
      <w:spacing w:after="120" w:line="264" w:lineRule="auto"/>
    </w:pPr>
    <w:rPr>
      <w:rFonts w:ascii="Arial" w:eastAsia="Times New Roman" w:hAnsi="Arial" w:cs="Times New Roman"/>
      <w:color w:val="000000"/>
      <w:szCs w:val="24"/>
    </w:rPr>
  </w:style>
  <w:style w:type="character" w:customStyle="1" w:styleId="BodyTextChar">
    <w:name w:val="Body Text Char"/>
    <w:basedOn w:val="DefaultParagraphFont"/>
    <w:link w:val="BodyText"/>
    <w:rsid w:val="00444D29"/>
    <w:rPr>
      <w:rFonts w:ascii="Arial" w:eastAsia="Times New Roman" w:hAnsi="Arial" w:cs="Times New Roman"/>
      <w:color w:val="000000"/>
      <w:szCs w:val="24"/>
    </w:rPr>
  </w:style>
  <w:style w:type="character" w:styleId="Hyperlink">
    <w:name w:val="Hyperlink"/>
    <w:basedOn w:val="DefaultParagraphFont"/>
    <w:uiPriority w:val="99"/>
    <w:rsid w:val="00444D29"/>
    <w:rPr>
      <w:rFonts w:ascii="Arial" w:hAnsi="Arial" w:cs="Times New Roman"/>
      <w:color w:val="000000"/>
      <w:u w:val="single"/>
    </w:rPr>
  </w:style>
  <w:style w:type="paragraph" w:styleId="TOC1">
    <w:name w:val="toc 1"/>
    <w:basedOn w:val="Normal"/>
    <w:next w:val="TOC2"/>
    <w:autoRedefine/>
    <w:uiPriority w:val="39"/>
    <w:qFormat/>
    <w:rsid w:val="00246DB4"/>
    <w:pPr>
      <w:tabs>
        <w:tab w:val="right" w:leader="dot" w:pos="9072"/>
      </w:tabs>
      <w:spacing w:after="60" w:line="264" w:lineRule="auto"/>
    </w:pPr>
    <w:rPr>
      <w:rFonts w:ascii="Foundry Form Sans" w:eastAsia="Times New Roman" w:hAnsi="Foundry Form Sans" w:cs="Times New Roman"/>
      <w:noProof/>
      <w:szCs w:val="24"/>
    </w:rPr>
  </w:style>
  <w:style w:type="paragraph" w:styleId="TOC2">
    <w:name w:val="toc 2"/>
    <w:basedOn w:val="Normal"/>
    <w:next w:val="Normal"/>
    <w:autoRedefine/>
    <w:uiPriority w:val="39"/>
    <w:qFormat/>
    <w:rsid w:val="00444D29"/>
    <w:pPr>
      <w:spacing w:after="100" w:line="264" w:lineRule="auto"/>
    </w:pPr>
    <w:rPr>
      <w:rFonts w:ascii="Arial" w:eastAsia="Times New Roman" w:hAnsi="Arial" w:cs="Arial"/>
      <w:b/>
      <w:color w:val="95B3D7"/>
      <w:sz w:val="40"/>
      <w:szCs w:val="40"/>
    </w:rPr>
  </w:style>
  <w:style w:type="paragraph" w:customStyle="1" w:styleId="Contents">
    <w:name w:val="Contents"/>
    <w:next w:val="TOC1"/>
    <w:uiPriority w:val="99"/>
    <w:rsid w:val="00444D29"/>
    <w:pPr>
      <w:keepNext/>
      <w:widowControl w:val="0"/>
      <w:spacing w:before="240" w:after="120" w:line="240" w:lineRule="auto"/>
      <w:ind w:left="-567"/>
    </w:pPr>
    <w:rPr>
      <w:rFonts w:ascii="Arial" w:eastAsia="Times New Roman" w:hAnsi="Arial" w:cs="Arial"/>
      <w:b/>
      <w:bCs/>
      <w:color w:val="000080"/>
      <w:kern w:val="32"/>
      <w:sz w:val="36"/>
      <w:szCs w:val="36"/>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
    <w:basedOn w:val="Normal"/>
    <w:link w:val="ListParagraphChar"/>
    <w:uiPriority w:val="34"/>
    <w:qFormat/>
    <w:rsid w:val="00444D29"/>
    <w:pPr>
      <w:tabs>
        <w:tab w:val="left" w:pos="284"/>
      </w:tabs>
      <w:spacing w:after="0" w:line="264" w:lineRule="auto"/>
      <w:ind w:left="720"/>
      <w:contextualSpacing/>
    </w:pPr>
    <w:rPr>
      <w:rFonts w:ascii="Arial" w:eastAsia="Times New Roman" w:hAnsi="Arial" w:cs="Times New Roman"/>
      <w:color w:val="000000"/>
      <w:sz w:val="20"/>
      <w:szCs w:val="24"/>
      <w:lang w:eastAsia="en-GB"/>
    </w:rPr>
  </w:style>
  <w:style w:type="table" w:styleId="TableGrid">
    <w:name w:val="Table Grid"/>
    <w:basedOn w:val="TableNormal"/>
    <w:uiPriority w:val="39"/>
    <w:rsid w:val="00444D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44D29"/>
    <w:pPr>
      <w:tabs>
        <w:tab w:val="left" w:pos="284"/>
      </w:tabs>
      <w:spacing w:after="0" w:line="24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44D29"/>
    <w:rPr>
      <w:rFonts w:ascii="Tahoma" w:eastAsia="Times New Roman" w:hAnsi="Tahoma" w:cs="Tahoma"/>
      <w:color w:val="000000"/>
      <w:sz w:val="16"/>
      <w:szCs w:val="16"/>
    </w:rPr>
  </w:style>
  <w:style w:type="paragraph" w:styleId="Header">
    <w:name w:val="header"/>
    <w:basedOn w:val="Normal"/>
    <w:link w:val="HeaderChar"/>
    <w:rsid w:val="00444D29"/>
    <w:pPr>
      <w:tabs>
        <w:tab w:val="center" w:pos="4513"/>
        <w:tab w:val="right" w:pos="9026"/>
      </w:tabs>
      <w:spacing w:after="0" w:line="240" w:lineRule="auto"/>
    </w:pPr>
    <w:rPr>
      <w:rFonts w:ascii="Arial" w:eastAsia="Times New Roman" w:hAnsi="Arial" w:cs="Times New Roman"/>
      <w:color w:val="000000"/>
      <w:szCs w:val="24"/>
    </w:rPr>
  </w:style>
  <w:style w:type="character" w:customStyle="1" w:styleId="HeaderChar">
    <w:name w:val="Header Char"/>
    <w:basedOn w:val="DefaultParagraphFont"/>
    <w:link w:val="Header"/>
    <w:rsid w:val="00444D29"/>
    <w:rPr>
      <w:rFonts w:ascii="Arial" w:eastAsia="Times New Roman" w:hAnsi="Arial" w:cs="Times New Roman"/>
      <w:color w:val="000000"/>
      <w:szCs w:val="24"/>
    </w:rPr>
  </w:style>
  <w:style w:type="paragraph" w:styleId="Footer">
    <w:name w:val="footer"/>
    <w:basedOn w:val="Normal"/>
    <w:link w:val="FooterChar"/>
    <w:uiPriority w:val="99"/>
    <w:rsid w:val="00444D29"/>
    <w:pPr>
      <w:tabs>
        <w:tab w:val="center" w:pos="4513"/>
        <w:tab w:val="right" w:pos="9026"/>
      </w:tabs>
      <w:spacing w:after="0" w:line="240" w:lineRule="auto"/>
    </w:pPr>
    <w:rPr>
      <w:rFonts w:ascii="Arial" w:eastAsia="Times New Roman" w:hAnsi="Arial" w:cs="Times New Roman"/>
      <w:color w:val="000000"/>
      <w:szCs w:val="24"/>
    </w:rPr>
  </w:style>
  <w:style w:type="character" w:customStyle="1" w:styleId="FooterChar">
    <w:name w:val="Footer Char"/>
    <w:basedOn w:val="DefaultParagraphFont"/>
    <w:link w:val="Footer"/>
    <w:uiPriority w:val="99"/>
    <w:rsid w:val="00444D29"/>
    <w:rPr>
      <w:rFonts w:ascii="Arial" w:eastAsia="Times New Roman" w:hAnsi="Arial" w:cs="Times New Roman"/>
      <w:color w:val="000000"/>
      <w:szCs w:val="24"/>
    </w:rPr>
  </w:style>
  <w:style w:type="paragraph" w:styleId="FootnoteText">
    <w:name w:val="footnote text"/>
    <w:basedOn w:val="Normal"/>
    <w:link w:val="FootnoteTextChar"/>
    <w:uiPriority w:val="99"/>
    <w:rsid w:val="00444D29"/>
    <w:pPr>
      <w:spacing w:after="0" w:line="240" w:lineRule="auto"/>
    </w:pPr>
    <w:rPr>
      <w:rFonts w:ascii="Foundry Form Sans" w:eastAsia="Times New Roman" w:hAnsi="Foundry Form Sans" w:cs="Times New Roman"/>
      <w:sz w:val="20"/>
      <w:szCs w:val="20"/>
    </w:rPr>
  </w:style>
  <w:style w:type="character" w:customStyle="1" w:styleId="FootnoteTextChar">
    <w:name w:val="Footnote Text Char"/>
    <w:basedOn w:val="DefaultParagraphFont"/>
    <w:link w:val="FootnoteText"/>
    <w:uiPriority w:val="99"/>
    <w:rsid w:val="00444D29"/>
    <w:rPr>
      <w:rFonts w:ascii="Foundry Form Sans" w:eastAsia="Times New Roman" w:hAnsi="Foundry Form Sans" w:cs="Times New Roman"/>
      <w:sz w:val="20"/>
      <w:szCs w:val="20"/>
    </w:rPr>
  </w:style>
  <w:style w:type="character" w:styleId="FootnoteReference">
    <w:name w:val="footnote reference"/>
    <w:basedOn w:val="DefaultParagraphFont"/>
    <w:uiPriority w:val="99"/>
    <w:rsid w:val="00444D29"/>
    <w:rPr>
      <w:rFonts w:cs="Times New Roman"/>
      <w:vertAlign w:val="superscript"/>
    </w:rPr>
  </w:style>
  <w:style w:type="paragraph" w:styleId="NoSpacing">
    <w:name w:val="No Spacing"/>
    <w:link w:val="NoSpacingChar"/>
    <w:uiPriority w:val="1"/>
    <w:qFormat/>
    <w:rsid w:val="00444D29"/>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44D29"/>
    <w:rPr>
      <w:rFonts w:ascii="Calibri" w:eastAsia="Calibri" w:hAnsi="Calibri" w:cs="Times New Roman"/>
    </w:rPr>
  </w:style>
  <w:style w:type="character" w:styleId="EndnoteReference">
    <w:name w:val="endnote reference"/>
    <w:basedOn w:val="DefaultParagraphFont"/>
    <w:uiPriority w:val="99"/>
    <w:rsid w:val="00444D29"/>
    <w:rPr>
      <w:rFonts w:cs="Times New Roman"/>
      <w:vertAlign w:val="superscript"/>
    </w:rPr>
  </w:style>
  <w:style w:type="paragraph" w:customStyle="1" w:styleId="Default">
    <w:name w:val="Default"/>
    <w:rsid w:val="00444D29"/>
    <w:pPr>
      <w:autoSpaceDE w:val="0"/>
      <w:autoSpaceDN w:val="0"/>
      <w:adjustRightInd w:val="0"/>
      <w:spacing w:after="0" w:line="240" w:lineRule="auto"/>
    </w:pPr>
    <w:rPr>
      <w:rFonts w:ascii="Foundry Form Sans" w:eastAsia="Calibri" w:hAnsi="Foundry Form Sans" w:cs="Foundry Form Sans"/>
      <w:color w:val="000000"/>
      <w:sz w:val="24"/>
      <w:szCs w:val="24"/>
    </w:rPr>
  </w:style>
  <w:style w:type="table" w:styleId="MediumShading2-Accent1">
    <w:name w:val="Medium Shading 2 Accent 1"/>
    <w:basedOn w:val="TableNormal"/>
    <w:uiPriority w:val="99"/>
    <w:rsid w:val="00444D29"/>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rsid w:val="00444D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99"/>
    <w:qFormat/>
    <w:rsid w:val="00444D29"/>
    <w:pPr>
      <w:numPr>
        <w:ilvl w:val="1"/>
      </w:numPr>
      <w:tabs>
        <w:tab w:val="left" w:pos="284"/>
      </w:tabs>
      <w:spacing w:after="0" w:line="264"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444D29"/>
    <w:rPr>
      <w:rFonts w:ascii="Cambria" w:eastAsia="Times New Roman" w:hAnsi="Cambria" w:cs="Times New Roman"/>
      <w:i/>
      <w:iCs/>
      <w:color w:val="4F81BD"/>
      <w:spacing w:val="15"/>
      <w:sz w:val="24"/>
      <w:szCs w:val="24"/>
    </w:rPr>
  </w:style>
  <w:style w:type="character" w:styleId="FollowedHyperlink">
    <w:name w:val="FollowedHyperlink"/>
    <w:basedOn w:val="DefaultParagraphFont"/>
    <w:uiPriority w:val="99"/>
    <w:semiHidden/>
    <w:rsid w:val="00444D29"/>
    <w:rPr>
      <w:rFonts w:cs="Times New Roman"/>
      <w:color w:val="800080"/>
      <w:u w:val="single"/>
    </w:rPr>
  </w:style>
  <w:style w:type="paragraph" w:customStyle="1" w:styleId="xl65">
    <w:name w:val="xl65"/>
    <w:basedOn w:val="Normal"/>
    <w:uiPriority w:val="99"/>
    <w:rsid w:val="00444D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uiPriority w:val="99"/>
    <w:rsid w:val="00444D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uiPriority w:val="99"/>
    <w:rsid w:val="00444D2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uiPriority w:val="99"/>
    <w:rsid w:val="00444D2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uiPriority w:val="99"/>
    <w:rsid w:val="00444D29"/>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uiPriority w:val="99"/>
    <w:rsid w:val="00444D2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paragraph" w:customStyle="1" w:styleId="xl71">
    <w:name w:val="xl71"/>
    <w:basedOn w:val="Normal"/>
    <w:uiPriority w:val="99"/>
    <w:rsid w:val="00444D29"/>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uiPriority w:val="99"/>
    <w:rsid w:val="00444D29"/>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paragraph" w:customStyle="1" w:styleId="xl73">
    <w:name w:val="xl73"/>
    <w:basedOn w:val="Normal"/>
    <w:uiPriority w:val="99"/>
    <w:rsid w:val="00444D29"/>
    <w:pPr>
      <w:pBdr>
        <w:top w:val="single" w:sz="8" w:space="0" w:color="auto"/>
        <w:left w:val="single" w:sz="4" w:space="0" w:color="auto"/>
        <w:bottom w:val="single" w:sz="4" w:space="0" w:color="auto"/>
        <w:right w:val="single" w:sz="8"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paragraph" w:customStyle="1" w:styleId="xl74">
    <w:name w:val="xl74"/>
    <w:basedOn w:val="Normal"/>
    <w:uiPriority w:val="99"/>
    <w:rsid w:val="00444D29"/>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75">
    <w:name w:val="xl75"/>
    <w:basedOn w:val="Normal"/>
    <w:uiPriority w:val="99"/>
    <w:rsid w:val="00444D29"/>
    <w:pPr>
      <w:pBdr>
        <w:top w:val="single" w:sz="4" w:space="0" w:color="auto"/>
        <w:left w:val="single" w:sz="4" w:space="0" w:color="auto"/>
        <w:bottom w:val="single" w:sz="4" w:space="0" w:color="auto"/>
        <w:right w:val="single" w:sz="8"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paragraph" w:customStyle="1" w:styleId="xl76">
    <w:name w:val="xl76"/>
    <w:basedOn w:val="Normal"/>
    <w:uiPriority w:val="99"/>
    <w:rsid w:val="00444D29"/>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7">
    <w:name w:val="xl77"/>
    <w:basedOn w:val="Normal"/>
    <w:uiPriority w:val="99"/>
    <w:rsid w:val="00444D2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uiPriority w:val="99"/>
    <w:rsid w:val="00444D29"/>
    <w:pPr>
      <w:pBdr>
        <w:top w:val="single" w:sz="4" w:space="0" w:color="auto"/>
        <w:left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uiPriority w:val="99"/>
    <w:rsid w:val="00444D2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uiPriority w:val="99"/>
    <w:rsid w:val="00444D2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81">
    <w:name w:val="xl81"/>
    <w:basedOn w:val="Normal"/>
    <w:uiPriority w:val="99"/>
    <w:rsid w:val="00444D2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uiPriority w:val="99"/>
    <w:rsid w:val="00444D2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3">
    <w:name w:val="xl83"/>
    <w:basedOn w:val="Normal"/>
    <w:uiPriority w:val="99"/>
    <w:rsid w:val="00444D29"/>
    <w:pPr>
      <w:pBdr>
        <w:top w:val="single" w:sz="4" w:space="0" w:color="auto"/>
        <w:left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4">
    <w:name w:val="xl84"/>
    <w:basedOn w:val="Normal"/>
    <w:uiPriority w:val="99"/>
    <w:rsid w:val="00444D29"/>
    <w:pPr>
      <w:pBdr>
        <w:top w:val="single" w:sz="4" w:space="0" w:color="auto"/>
        <w:left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
    <w:uiPriority w:val="99"/>
    <w:rsid w:val="00444D29"/>
    <w:pPr>
      <w:pBdr>
        <w:top w:val="single" w:sz="4" w:space="0" w:color="auto"/>
        <w:left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6">
    <w:name w:val="xl86"/>
    <w:basedOn w:val="Normal"/>
    <w:uiPriority w:val="99"/>
    <w:rsid w:val="00444D29"/>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
    <w:uiPriority w:val="99"/>
    <w:rsid w:val="00444D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uiPriority w:val="99"/>
    <w:rsid w:val="00444D29"/>
    <w:pPr>
      <w:pBdr>
        <w:top w:val="single" w:sz="8" w:space="0" w:color="auto"/>
        <w:left w:val="single" w:sz="8" w:space="0" w:color="auto"/>
        <w:bottom w:val="single" w:sz="4"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paragraph" w:customStyle="1" w:styleId="xl89">
    <w:name w:val="xl89"/>
    <w:basedOn w:val="Normal"/>
    <w:uiPriority w:val="99"/>
    <w:rsid w:val="00444D29"/>
    <w:pPr>
      <w:pBdr>
        <w:top w:val="single" w:sz="8" w:space="0" w:color="auto"/>
        <w:bottom w:val="single" w:sz="4" w:space="0" w:color="auto"/>
        <w:right w:val="single" w:sz="4" w:space="0" w:color="auto"/>
      </w:pBdr>
      <w:shd w:val="clear" w:color="000000" w:fill="538DD5"/>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GB"/>
    </w:rPr>
  </w:style>
  <w:style w:type="character" w:styleId="CommentReference">
    <w:name w:val="annotation reference"/>
    <w:basedOn w:val="DefaultParagraphFont"/>
    <w:uiPriority w:val="99"/>
    <w:semiHidden/>
    <w:rsid w:val="00444D29"/>
    <w:rPr>
      <w:rFonts w:cs="Times New Roman"/>
      <w:sz w:val="16"/>
      <w:szCs w:val="16"/>
    </w:rPr>
  </w:style>
  <w:style w:type="paragraph" w:styleId="CommentText">
    <w:name w:val="annotation text"/>
    <w:basedOn w:val="Normal"/>
    <w:link w:val="CommentTextChar"/>
    <w:semiHidden/>
    <w:rsid w:val="00444D29"/>
    <w:pPr>
      <w:tabs>
        <w:tab w:val="left" w:pos="284"/>
      </w:tabs>
      <w:spacing w:after="0" w:line="240" w:lineRule="auto"/>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semiHidden/>
    <w:rsid w:val="00444D29"/>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semiHidden/>
    <w:rsid w:val="00444D29"/>
    <w:rPr>
      <w:b/>
      <w:bCs/>
    </w:rPr>
  </w:style>
  <w:style w:type="character" w:customStyle="1" w:styleId="CommentSubjectChar">
    <w:name w:val="Comment Subject Char"/>
    <w:basedOn w:val="CommentTextChar"/>
    <w:link w:val="CommentSubject"/>
    <w:semiHidden/>
    <w:rsid w:val="00444D29"/>
    <w:rPr>
      <w:rFonts w:ascii="Arial" w:eastAsia="Times New Roman" w:hAnsi="Arial" w:cs="Times New Roman"/>
      <w:b/>
      <w:bCs/>
      <w:color w:val="000000"/>
      <w:sz w:val="20"/>
      <w:szCs w:val="20"/>
    </w:rPr>
  </w:style>
  <w:style w:type="paragraph" w:styleId="EndnoteText">
    <w:name w:val="endnote text"/>
    <w:basedOn w:val="Normal"/>
    <w:link w:val="EndnoteTextChar"/>
    <w:uiPriority w:val="99"/>
    <w:semiHidden/>
    <w:rsid w:val="00444D29"/>
    <w:pPr>
      <w:tabs>
        <w:tab w:val="left" w:pos="284"/>
      </w:tabs>
      <w:spacing w:after="0" w:line="240" w:lineRule="auto"/>
    </w:pPr>
    <w:rPr>
      <w:rFonts w:ascii="Arial" w:eastAsia="Times New Roman" w:hAnsi="Arial" w:cs="Times New Roman"/>
      <w:color w:val="000000"/>
      <w:sz w:val="20"/>
      <w:szCs w:val="20"/>
    </w:rPr>
  </w:style>
  <w:style w:type="character" w:customStyle="1" w:styleId="EndnoteTextChar">
    <w:name w:val="Endnote Text Char"/>
    <w:basedOn w:val="DefaultParagraphFont"/>
    <w:link w:val="EndnoteText"/>
    <w:uiPriority w:val="99"/>
    <w:semiHidden/>
    <w:rsid w:val="00444D29"/>
    <w:rPr>
      <w:rFonts w:ascii="Arial" w:eastAsia="Times New Roman" w:hAnsi="Arial" w:cs="Times New Roman"/>
      <w:color w:val="000000"/>
      <w:sz w:val="20"/>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qFormat/>
    <w:locked/>
    <w:rsid w:val="00444D29"/>
    <w:rPr>
      <w:rFonts w:ascii="Arial" w:eastAsia="Times New Roman" w:hAnsi="Arial" w:cs="Times New Roman"/>
      <w:color w:val="000000"/>
      <w:sz w:val="20"/>
      <w:szCs w:val="24"/>
      <w:lang w:eastAsia="en-GB"/>
    </w:rPr>
  </w:style>
  <w:style w:type="paragraph" w:customStyle="1" w:styleId="TableText">
    <w:name w:val="Table Text"/>
    <w:uiPriority w:val="99"/>
    <w:rsid w:val="00444D29"/>
    <w:pPr>
      <w:spacing w:before="60" w:after="60" w:line="240" w:lineRule="atLeast"/>
    </w:pPr>
    <w:rPr>
      <w:rFonts w:ascii="Arial" w:eastAsia="Calibri" w:hAnsi="Arial" w:cs="Times New Roman"/>
      <w:sz w:val="18"/>
      <w:szCs w:val="18"/>
      <w:lang w:eastAsia="en-GB"/>
    </w:rPr>
  </w:style>
  <w:style w:type="paragraph" w:styleId="TOC3">
    <w:name w:val="toc 3"/>
    <w:basedOn w:val="Normal"/>
    <w:next w:val="Normal"/>
    <w:autoRedefine/>
    <w:uiPriority w:val="39"/>
    <w:qFormat/>
    <w:rsid w:val="00444D29"/>
    <w:pPr>
      <w:spacing w:after="100" w:line="264" w:lineRule="auto"/>
      <w:ind w:left="440"/>
    </w:pPr>
    <w:rPr>
      <w:rFonts w:ascii="Arial" w:eastAsia="Times New Roman" w:hAnsi="Arial" w:cs="Times New Roman"/>
      <w:color w:val="000000"/>
      <w:szCs w:val="24"/>
    </w:rPr>
  </w:style>
  <w:style w:type="character" w:styleId="Strong">
    <w:name w:val="Strong"/>
    <w:basedOn w:val="DefaultParagraphFont"/>
    <w:uiPriority w:val="22"/>
    <w:qFormat/>
    <w:rsid w:val="006A063A"/>
    <w:rPr>
      <w:b/>
      <w:bCs/>
    </w:rPr>
  </w:style>
  <w:style w:type="paragraph" w:styleId="BodyTextIndent3">
    <w:name w:val="Body Text Indent 3"/>
    <w:basedOn w:val="Normal"/>
    <w:link w:val="BodyTextIndent3Char"/>
    <w:semiHidden/>
    <w:unhideWhenUsed/>
    <w:rsid w:val="00CF2E6C"/>
    <w:pPr>
      <w:spacing w:after="120"/>
      <w:ind w:left="283"/>
    </w:pPr>
    <w:rPr>
      <w:sz w:val="16"/>
      <w:szCs w:val="16"/>
    </w:rPr>
  </w:style>
  <w:style w:type="character" w:customStyle="1" w:styleId="BodyTextIndent3Char">
    <w:name w:val="Body Text Indent 3 Char"/>
    <w:basedOn w:val="DefaultParagraphFont"/>
    <w:link w:val="BodyTextIndent3"/>
    <w:semiHidden/>
    <w:rsid w:val="00CF2E6C"/>
    <w:rPr>
      <w:sz w:val="16"/>
      <w:szCs w:val="16"/>
    </w:rPr>
  </w:style>
  <w:style w:type="paragraph" w:styleId="TOCHeading">
    <w:name w:val="TOC Heading"/>
    <w:basedOn w:val="Heading1"/>
    <w:next w:val="Normal"/>
    <w:uiPriority w:val="39"/>
    <w:unhideWhenUsed/>
    <w:qFormat/>
    <w:rsid w:val="00D941B0"/>
    <w:pPr>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TLTLevel1">
    <w:name w:val="TLT Level 1"/>
    <w:basedOn w:val="Heading2"/>
    <w:next w:val="Normal"/>
    <w:link w:val="TLTLevel1Char"/>
    <w:rsid w:val="002C2840"/>
    <w:pPr>
      <w:keepLines w:val="0"/>
      <w:widowControl w:val="0"/>
      <w:numPr>
        <w:ilvl w:val="1"/>
        <w:numId w:val="8"/>
      </w:numPr>
      <w:tabs>
        <w:tab w:val="clear" w:pos="284"/>
      </w:tabs>
      <w:overflowPunct w:val="0"/>
      <w:autoSpaceDE w:val="0"/>
      <w:autoSpaceDN w:val="0"/>
      <w:adjustRightInd w:val="0"/>
      <w:spacing w:before="120" w:after="120" w:line="360" w:lineRule="atLeast"/>
      <w:jc w:val="both"/>
      <w:textAlignment w:val="baseline"/>
    </w:pPr>
    <w:rPr>
      <w:rFonts w:ascii="Times New Roman" w:hAnsi="Times New Roman"/>
      <w:bCs w:val="0"/>
      <w:color w:val="auto"/>
      <w:sz w:val="24"/>
      <w:szCs w:val="20"/>
    </w:rPr>
  </w:style>
  <w:style w:type="paragraph" w:customStyle="1" w:styleId="TLTLevel2">
    <w:name w:val="TLT Level 2"/>
    <w:basedOn w:val="Heading3"/>
    <w:next w:val="Normal"/>
    <w:link w:val="TLTLevel2Char"/>
    <w:rsid w:val="002C2840"/>
    <w:pPr>
      <w:keepNext w:val="0"/>
      <w:keepLines w:val="0"/>
      <w:widowControl w:val="0"/>
      <w:numPr>
        <w:ilvl w:val="2"/>
        <w:numId w:val="8"/>
      </w:numPr>
      <w:tabs>
        <w:tab w:val="clear" w:pos="284"/>
      </w:tabs>
      <w:overflowPunct w:val="0"/>
      <w:autoSpaceDE w:val="0"/>
      <w:autoSpaceDN w:val="0"/>
      <w:adjustRightInd w:val="0"/>
      <w:spacing w:before="120" w:after="120" w:line="360" w:lineRule="atLeast"/>
      <w:jc w:val="both"/>
      <w:textAlignment w:val="baseline"/>
    </w:pPr>
    <w:rPr>
      <w:rFonts w:ascii="Times New Roman" w:hAnsi="Times New Roman"/>
      <w:b w:val="0"/>
      <w:bCs w:val="0"/>
      <w:color w:val="auto"/>
      <w:sz w:val="24"/>
      <w:szCs w:val="20"/>
    </w:rPr>
  </w:style>
  <w:style w:type="paragraph" w:customStyle="1" w:styleId="TLTLevel3">
    <w:name w:val="TLT Level 3"/>
    <w:basedOn w:val="Heading4"/>
    <w:next w:val="Normal"/>
    <w:link w:val="TLTLevel3Char"/>
    <w:rsid w:val="002C2840"/>
    <w:pPr>
      <w:keepNext w:val="0"/>
      <w:keepLines w:val="0"/>
      <w:widowControl w:val="0"/>
      <w:numPr>
        <w:ilvl w:val="3"/>
        <w:numId w:val="8"/>
      </w:numPr>
      <w:tabs>
        <w:tab w:val="clear" w:pos="284"/>
      </w:tabs>
      <w:overflowPunct w:val="0"/>
      <w:autoSpaceDE w:val="0"/>
      <w:autoSpaceDN w:val="0"/>
      <w:adjustRightInd w:val="0"/>
      <w:spacing w:before="120" w:after="120" w:line="360" w:lineRule="atLeast"/>
      <w:jc w:val="both"/>
      <w:textAlignment w:val="baseline"/>
    </w:pPr>
    <w:rPr>
      <w:rFonts w:ascii="Times New Roman" w:hAnsi="Times New Roman"/>
      <w:b w:val="0"/>
      <w:bCs w:val="0"/>
      <w:i w:val="0"/>
      <w:iCs w:val="0"/>
      <w:color w:val="auto"/>
      <w:sz w:val="24"/>
      <w:szCs w:val="20"/>
    </w:rPr>
  </w:style>
  <w:style w:type="paragraph" w:customStyle="1" w:styleId="TLTLevel4">
    <w:name w:val="TLT Level 4"/>
    <w:basedOn w:val="Heading5"/>
    <w:next w:val="Normal"/>
    <w:link w:val="TLTLevel4Char"/>
    <w:rsid w:val="002C2840"/>
    <w:pPr>
      <w:keepNext w:val="0"/>
      <w:keepLines w:val="0"/>
      <w:widowControl w:val="0"/>
      <w:numPr>
        <w:ilvl w:val="4"/>
        <w:numId w:val="8"/>
      </w:numPr>
      <w:tabs>
        <w:tab w:val="clear" w:pos="2880"/>
      </w:tabs>
      <w:overflowPunct w:val="0"/>
      <w:autoSpaceDE w:val="0"/>
      <w:autoSpaceDN w:val="0"/>
      <w:adjustRightInd w:val="0"/>
      <w:spacing w:before="120" w:after="120" w:line="360" w:lineRule="atLeast"/>
      <w:ind w:left="3600" w:hanging="360"/>
      <w:jc w:val="both"/>
      <w:textAlignment w:val="baseline"/>
    </w:pPr>
    <w:rPr>
      <w:rFonts w:ascii="Times New Roman" w:eastAsia="Times New Roman" w:hAnsi="Times New Roman" w:cs="Times New Roman"/>
      <w:color w:val="auto"/>
      <w:sz w:val="24"/>
      <w:szCs w:val="20"/>
    </w:rPr>
  </w:style>
  <w:style w:type="paragraph" w:customStyle="1" w:styleId="TLTLevel5">
    <w:name w:val="TLT Level 5"/>
    <w:basedOn w:val="Heading6"/>
    <w:next w:val="Normal"/>
    <w:rsid w:val="002C2840"/>
    <w:pPr>
      <w:widowControl w:val="0"/>
      <w:numPr>
        <w:numId w:val="8"/>
      </w:numPr>
      <w:tabs>
        <w:tab w:val="clear" w:pos="284"/>
        <w:tab w:val="clear" w:pos="1080"/>
        <w:tab w:val="left" w:pos="4320"/>
      </w:tabs>
      <w:overflowPunct w:val="0"/>
      <w:autoSpaceDE w:val="0"/>
      <w:autoSpaceDN w:val="0"/>
      <w:adjustRightInd w:val="0"/>
      <w:spacing w:before="120" w:after="120" w:line="360" w:lineRule="atLeast"/>
      <w:ind w:left="4320" w:hanging="1440"/>
      <w:jc w:val="both"/>
      <w:textAlignment w:val="baseline"/>
    </w:pPr>
    <w:rPr>
      <w:rFonts w:ascii="Times New Roman" w:hAnsi="Times New Roman"/>
      <w:bCs w:val="0"/>
      <w:color w:val="auto"/>
      <w:sz w:val="24"/>
      <w:szCs w:val="20"/>
    </w:rPr>
  </w:style>
  <w:style w:type="paragraph" w:customStyle="1" w:styleId="TLTRecitals">
    <w:name w:val="TLT Recitals"/>
    <w:basedOn w:val="Normal"/>
    <w:uiPriority w:val="99"/>
    <w:rsid w:val="002C2840"/>
    <w:pPr>
      <w:widowControl w:val="0"/>
      <w:numPr>
        <w:numId w:val="5"/>
      </w:numPr>
      <w:adjustRightInd w:val="0"/>
      <w:spacing w:before="120" w:after="120" w:line="360" w:lineRule="atLeast"/>
      <w:jc w:val="both"/>
      <w:textAlignment w:val="baseline"/>
    </w:pPr>
    <w:rPr>
      <w:rFonts w:ascii="Times New Roman" w:eastAsia="Times New Roman" w:hAnsi="Times New Roman" w:cs="Times New Roman"/>
      <w:sz w:val="24"/>
      <w:szCs w:val="24"/>
    </w:rPr>
  </w:style>
  <w:style w:type="paragraph" w:customStyle="1" w:styleId="TLTScheduleHeading">
    <w:name w:val="TLT Schedule Heading"/>
    <w:basedOn w:val="Normal"/>
    <w:next w:val="Normal"/>
    <w:rsid w:val="002C2840"/>
    <w:pPr>
      <w:keepNext/>
      <w:widowControl w:val="0"/>
      <w:adjustRightInd w:val="0"/>
      <w:spacing w:before="120" w:after="120" w:line="360" w:lineRule="atLeast"/>
      <w:jc w:val="center"/>
      <w:textAlignment w:val="baseline"/>
    </w:pPr>
    <w:rPr>
      <w:rFonts w:ascii="Times New Roman" w:eastAsia="Times New Roman" w:hAnsi="Times New Roman" w:cs="Times New Roman"/>
      <w:b/>
      <w:sz w:val="24"/>
      <w:szCs w:val="24"/>
    </w:rPr>
  </w:style>
  <w:style w:type="character" w:customStyle="1" w:styleId="TLTLevel2Char">
    <w:name w:val="TLT Level 2 Char"/>
    <w:link w:val="TLTLevel2"/>
    <w:rsid w:val="002C2840"/>
    <w:rPr>
      <w:rFonts w:ascii="Times New Roman" w:eastAsia="Times New Roman" w:hAnsi="Times New Roman" w:cs="Times New Roman"/>
      <w:sz w:val="24"/>
      <w:szCs w:val="20"/>
    </w:rPr>
  </w:style>
  <w:style w:type="character" w:customStyle="1" w:styleId="TLTLevel3Char">
    <w:name w:val="TLT Level 3 Char"/>
    <w:link w:val="TLTLevel3"/>
    <w:rsid w:val="002C2840"/>
    <w:rPr>
      <w:rFonts w:ascii="Times New Roman" w:eastAsia="Times New Roman" w:hAnsi="Times New Roman" w:cs="Times New Roman"/>
      <w:sz w:val="24"/>
      <w:szCs w:val="20"/>
    </w:rPr>
  </w:style>
  <w:style w:type="paragraph" w:customStyle="1" w:styleId="Level1">
    <w:name w:val="Level 1"/>
    <w:basedOn w:val="Normal"/>
    <w:qFormat/>
    <w:rsid w:val="002C2840"/>
    <w:pPr>
      <w:numPr>
        <w:numId w:val="9"/>
      </w:numPr>
      <w:adjustRightInd w:val="0"/>
      <w:spacing w:after="240" w:line="240" w:lineRule="auto"/>
      <w:jc w:val="both"/>
      <w:outlineLvl w:val="0"/>
    </w:pPr>
    <w:rPr>
      <w:rFonts w:ascii="Arial" w:eastAsia="Times New Roman" w:hAnsi="Arial" w:cs="Arial"/>
      <w:sz w:val="20"/>
      <w:szCs w:val="20"/>
      <w:lang w:eastAsia="en-GB"/>
    </w:rPr>
  </w:style>
  <w:style w:type="paragraph" w:customStyle="1" w:styleId="Level2">
    <w:name w:val="Level 2"/>
    <w:basedOn w:val="Normal"/>
    <w:qFormat/>
    <w:rsid w:val="002C2840"/>
    <w:pPr>
      <w:numPr>
        <w:ilvl w:val="1"/>
        <w:numId w:val="9"/>
      </w:numPr>
      <w:adjustRightInd w:val="0"/>
      <w:spacing w:after="240" w:line="240" w:lineRule="auto"/>
      <w:jc w:val="both"/>
      <w:outlineLvl w:val="1"/>
    </w:pPr>
    <w:rPr>
      <w:rFonts w:ascii="Arial" w:eastAsia="Times New Roman" w:hAnsi="Arial" w:cs="Arial"/>
      <w:sz w:val="20"/>
      <w:szCs w:val="20"/>
      <w:lang w:eastAsia="en-GB"/>
    </w:rPr>
  </w:style>
  <w:style w:type="paragraph" w:customStyle="1" w:styleId="Level3">
    <w:name w:val="Level 3"/>
    <w:basedOn w:val="Normal"/>
    <w:uiPriority w:val="99"/>
    <w:rsid w:val="002C2840"/>
    <w:pPr>
      <w:numPr>
        <w:ilvl w:val="2"/>
        <w:numId w:val="9"/>
      </w:numPr>
      <w:adjustRightInd w:val="0"/>
      <w:spacing w:after="240" w:line="240" w:lineRule="auto"/>
      <w:jc w:val="both"/>
      <w:outlineLvl w:val="2"/>
    </w:pPr>
    <w:rPr>
      <w:rFonts w:ascii="Arial" w:eastAsia="Times New Roman" w:hAnsi="Arial" w:cs="Arial"/>
      <w:sz w:val="20"/>
      <w:szCs w:val="20"/>
      <w:lang w:eastAsia="en-GB"/>
    </w:rPr>
  </w:style>
  <w:style w:type="paragraph" w:customStyle="1" w:styleId="Level4">
    <w:name w:val="Level 4"/>
    <w:basedOn w:val="Normal"/>
    <w:uiPriority w:val="99"/>
    <w:rsid w:val="002C2840"/>
    <w:pPr>
      <w:numPr>
        <w:ilvl w:val="3"/>
        <w:numId w:val="9"/>
      </w:numPr>
      <w:adjustRightInd w:val="0"/>
      <w:spacing w:after="240" w:line="240" w:lineRule="auto"/>
      <w:jc w:val="both"/>
      <w:outlineLvl w:val="3"/>
    </w:pPr>
    <w:rPr>
      <w:rFonts w:ascii="Arial" w:eastAsia="Times New Roman" w:hAnsi="Arial" w:cs="Arial"/>
      <w:sz w:val="20"/>
      <w:szCs w:val="20"/>
      <w:lang w:eastAsia="en-GB"/>
    </w:rPr>
  </w:style>
  <w:style w:type="paragraph" w:customStyle="1" w:styleId="Level5">
    <w:name w:val="Level 5"/>
    <w:basedOn w:val="Normal"/>
    <w:qFormat/>
    <w:rsid w:val="002C2840"/>
    <w:pPr>
      <w:numPr>
        <w:ilvl w:val="4"/>
        <w:numId w:val="9"/>
      </w:numPr>
      <w:adjustRightInd w:val="0"/>
      <w:spacing w:after="240" w:line="240" w:lineRule="auto"/>
      <w:jc w:val="both"/>
      <w:outlineLvl w:val="4"/>
    </w:pPr>
    <w:rPr>
      <w:rFonts w:ascii="Arial" w:eastAsia="Times New Roman" w:hAnsi="Arial" w:cs="Arial"/>
      <w:sz w:val="20"/>
      <w:szCs w:val="20"/>
      <w:lang w:eastAsia="en-GB"/>
    </w:rPr>
  </w:style>
  <w:style w:type="paragraph" w:customStyle="1" w:styleId="Level6">
    <w:name w:val="Level 6"/>
    <w:basedOn w:val="Normal"/>
    <w:rsid w:val="002C2840"/>
    <w:pPr>
      <w:numPr>
        <w:ilvl w:val="5"/>
        <w:numId w:val="9"/>
      </w:numPr>
      <w:adjustRightInd w:val="0"/>
      <w:spacing w:after="240" w:line="240" w:lineRule="auto"/>
      <w:jc w:val="both"/>
      <w:outlineLvl w:val="5"/>
    </w:pPr>
    <w:rPr>
      <w:rFonts w:ascii="Arial" w:eastAsia="Times New Roman" w:hAnsi="Arial" w:cs="Arial"/>
      <w:sz w:val="20"/>
      <w:szCs w:val="20"/>
      <w:lang w:eastAsia="en-GB"/>
    </w:rPr>
  </w:style>
  <w:style w:type="character" w:styleId="PageNumber">
    <w:name w:val="page number"/>
    <w:basedOn w:val="DefaultParagraphFont"/>
    <w:rsid w:val="002C2840"/>
  </w:style>
  <w:style w:type="character" w:customStyle="1" w:styleId="Heading5Char">
    <w:name w:val="Heading 5 Char"/>
    <w:basedOn w:val="DefaultParagraphFont"/>
    <w:link w:val="Heading5"/>
    <w:semiHidden/>
    <w:rsid w:val="002C2840"/>
    <w:rPr>
      <w:rFonts w:asciiTheme="majorHAnsi" w:eastAsiaTheme="majorEastAsia" w:hAnsiTheme="majorHAnsi" w:cstheme="majorBidi"/>
      <w:color w:val="243F60" w:themeColor="accent1" w:themeShade="7F"/>
    </w:rPr>
  </w:style>
  <w:style w:type="paragraph" w:styleId="TOC4">
    <w:name w:val="toc 4"/>
    <w:basedOn w:val="Normal"/>
    <w:next w:val="Normal"/>
    <w:autoRedefine/>
    <w:uiPriority w:val="39"/>
    <w:unhideWhenUsed/>
    <w:rsid w:val="002C2840"/>
    <w:pPr>
      <w:spacing w:after="100"/>
      <w:ind w:left="660"/>
    </w:pPr>
    <w:rPr>
      <w:rFonts w:eastAsiaTheme="minorEastAsia"/>
      <w:lang w:eastAsia="en-GB"/>
    </w:rPr>
  </w:style>
  <w:style w:type="paragraph" w:styleId="TOC5">
    <w:name w:val="toc 5"/>
    <w:basedOn w:val="Normal"/>
    <w:next w:val="Normal"/>
    <w:autoRedefine/>
    <w:uiPriority w:val="39"/>
    <w:unhideWhenUsed/>
    <w:rsid w:val="002C2840"/>
    <w:pPr>
      <w:spacing w:after="100"/>
      <w:ind w:left="880"/>
    </w:pPr>
    <w:rPr>
      <w:rFonts w:eastAsiaTheme="minorEastAsia"/>
      <w:lang w:eastAsia="en-GB"/>
    </w:rPr>
  </w:style>
  <w:style w:type="paragraph" w:styleId="TOC6">
    <w:name w:val="toc 6"/>
    <w:basedOn w:val="Normal"/>
    <w:next w:val="Normal"/>
    <w:autoRedefine/>
    <w:uiPriority w:val="39"/>
    <w:unhideWhenUsed/>
    <w:rsid w:val="002C2840"/>
    <w:pPr>
      <w:spacing w:after="100"/>
      <w:ind w:left="1100"/>
    </w:pPr>
    <w:rPr>
      <w:rFonts w:eastAsiaTheme="minorEastAsia"/>
      <w:lang w:eastAsia="en-GB"/>
    </w:rPr>
  </w:style>
  <w:style w:type="paragraph" w:styleId="TOC7">
    <w:name w:val="toc 7"/>
    <w:basedOn w:val="Normal"/>
    <w:next w:val="Normal"/>
    <w:autoRedefine/>
    <w:uiPriority w:val="39"/>
    <w:unhideWhenUsed/>
    <w:rsid w:val="002C2840"/>
    <w:pPr>
      <w:spacing w:after="100"/>
      <w:ind w:left="1320"/>
    </w:pPr>
    <w:rPr>
      <w:rFonts w:eastAsiaTheme="minorEastAsia"/>
      <w:lang w:eastAsia="en-GB"/>
    </w:rPr>
  </w:style>
  <w:style w:type="paragraph" w:styleId="TOC8">
    <w:name w:val="toc 8"/>
    <w:basedOn w:val="Normal"/>
    <w:next w:val="Normal"/>
    <w:autoRedefine/>
    <w:uiPriority w:val="39"/>
    <w:unhideWhenUsed/>
    <w:rsid w:val="002C2840"/>
    <w:pPr>
      <w:spacing w:after="100"/>
      <w:ind w:left="1540"/>
    </w:pPr>
    <w:rPr>
      <w:rFonts w:eastAsiaTheme="minorEastAsia"/>
      <w:lang w:eastAsia="en-GB"/>
    </w:rPr>
  </w:style>
  <w:style w:type="paragraph" w:styleId="TOC9">
    <w:name w:val="toc 9"/>
    <w:basedOn w:val="Normal"/>
    <w:next w:val="Normal"/>
    <w:autoRedefine/>
    <w:uiPriority w:val="39"/>
    <w:unhideWhenUsed/>
    <w:rsid w:val="002C2840"/>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142ED7"/>
    <w:rPr>
      <w:color w:val="808080"/>
      <w:shd w:val="clear" w:color="auto" w:fill="E6E6E6"/>
    </w:rPr>
  </w:style>
  <w:style w:type="paragraph" w:customStyle="1" w:styleId="msonormal0">
    <w:name w:val="msonormal"/>
    <w:basedOn w:val="Normal"/>
    <w:rsid w:val="000F00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F0073"/>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semiHidden/>
    <w:rsid w:val="000F0073"/>
    <w:rPr>
      <w:rFonts w:ascii="Times New Roman" w:eastAsia="Times New Roman" w:hAnsi="Times New Roman" w:cs="Times New Roman"/>
      <w:sz w:val="24"/>
      <w:szCs w:val="24"/>
      <w:lang w:eastAsia="en-GB"/>
    </w:rPr>
  </w:style>
  <w:style w:type="paragraph" w:styleId="Revision">
    <w:name w:val="Revision"/>
    <w:uiPriority w:val="99"/>
    <w:semiHidden/>
    <w:rsid w:val="000F0073"/>
    <w:pPr>
      <w:spacing w:after="0" w:line="240" w:lineRule="auto"/>
    </w:pPr>
    <w:rPr>
      <w:rFonts w:ascii="Times New Roman" w:eastAsia="Times New Roman" w:hAnsi="Times New Roman" w:cs="Times New Roman"/>
      <w:sz w:val="24"/>
      <w:szCs w:val="24"/>
      <w:lang w:eastAsia="en-GB"/>
    </w:rPr>
  </w:style>
  <w:style w:type="character" w:customStyle="1" w:styleId="TLTLevel1Char">
    <w:name w:val="TLT Level 1 Char"/>
    <w:basedOn w:val="Heading2Char"/>
    <w:link w:val="TLTLevel1"/>
    <w:locked/>
    <w:rsid w:val="000F0073"/>
    <w:rPr>
      <w:rFonts w:ascii="Times New Roman" w:eastAsia="Times New Roman" w:hAnsi="Times New Roman" w:cs="Times New Roman"/>
      <w:b/>
      <w:bCs w:val="0"/>
      <w:color w:val="4F81BD"/>
      <w:sz w:val="24"/>
      <w:szCs w:val="20"/>
    </w:rPr>
  </w:style>
  <w:style w:type="character" w:customStyle="1" w:styleId="TLTLevel4Char">
    <w:name w:val="TLT Level 4 Char"/>
    <w:basedOn w:val="Heading5Char"/>
    <w:link w:val="TLTLevel4"/>
    <w:locked/>
    <w:rsid w:val="000F0073"/>
    <w:rPr>
      <w:rFonts w:ascii="Times New Roman" w:eastAsia="Times New Roman" w:hAnsi="Times New Roman" w:cs="Times New Roman"/>
      <w:color w:val="243F60" w:themeColor="accent1" w:themeShade="7F"/>
      <w:sz w:val="24"/>
      <w:szCs w:val="20"/>
    </w:rPr>
  </w:style>
  <w:style w:type="character" w:customStyle="1" w:styleId="BulletlistChar">
    <w:name w:val="Bullet list Char"/>
    <w:basedOn w:val="DefaultParagraphFont"/>
    <w:link w:val="Bulletlist"/>
    <w:locked/>
    <w:rsid w:val="000F0073"/>
    <w:rPr>
      <w:rFonts w:ascii="Foundry Form Sans" w:hAnsi="Foundry Form Sans"/>
      <w:sz w:val="24"/>
      <w:szCs w:val="24"/>
    </w:rPr>
  </w:style>
  <w:style w:type="paragraph" w:customStyle="1" w:styleId="Bulletlist">
    <w:name w:val="Bullet list"/>
    <w:basedOn w:val="Normal"/>
    <w:link w:val="BulletlistChar"/>
    <w:qFormat/>
    <w:rsid w:val="000F0073"/>
    <w:pPr>
      <w:numPr>
        <w:numId w:val="21"/>
      </w:numPr>
      <w:spacing w:after="60" w:line="264" w:lineRule="auto"/>
      <w:ind w:left="357" w:hanging="357"/>
    </w:pPr>
    <w:rPr>
      <w:rFonts w:ascii="Foundry Form Sans" w:hAnsi="Foundry Form Sans"/>
      <w:sz w:val="24"/>
      <w:szCs w:val="24"/>
    </w:rPr>
  </w:style>
  <w:style w:type="paragraph" w:customStyle="1" w:styleId="Bulletlist2">
    <w:name w:val="Bullet list 2"/>
    <w:basedOn w:val="Bulletlist"/>
    <w:qFormat/>
    <w:rsid w:val="000F0073"/>
    <w:pPr>
      <w:numPr>
        <w:ilvl w:val="1"/>
      </w:numPr>
      <w:tabs>
        <w:tab w:val="num" w:pos="360"/>
      </w:tabs>
      <w:ind w:left="714" w:hanging="357"/>
    </w:pPr>
  </w:style>
  <w:style w:type="character" w:customStyle="1" w:styleId="ListPara1Char">
    <w:name w:val="List Para 1 Char"/>
    <w:basedOn w:val="TLTLevel1Char"/>
    <w:link w:val="ListPara1"/>
    <w:locked/>
    <w:rsid w:val="000F0073"/>
    <w:rPr>
      <w:rFonts w:ascii="Arial" w:eastAsia="Times New Roman" w:hAnsi="Arial" w:cs="Arial"/>
      <w:b/>
      <w:bCs w:val="0"/>
      <w:color w:val="4F81BD"/>
      <w:sz w:val="24"/>
      <w:szCs w:val="20"/>
    </w:rPr>
  </w:style>
  <w:style w:type="paragraph" w:customStyle="1" w:styleId="ListPara1">
    <w:name w:val="List Para 1"/>
    <w:basedOn w:val="TLTLevel1"/>
    <w:link w:val="ListPara1Char"/>
    <w:qFormat/>
    <w:rsid w:val="000F0073"/>
    <w:pPr>
      <w:numPr>
        <w:numId w:val="40"/>
      </w:numPr>
      <w:textAlignment w:val="auto"/>
    </w:pPr>
    <w:rPr>
      <w:rFonts w:ascii="Arial" w:hAnsi="Arial" w:cs="Arial"/>
      <w:color w:val="4F81BD"/>
    </w:rPr>
  </w:style>
  <w:style w:type="character" w:customStyle="1" w:styleId="ListPara2Char">
    <w:name w:val="List Para 2 Char"/>
    <w:basedOn w:val="TLTLevel2Char"/>
    <w:link w:val="ListPara2"/>
    <w:locked/>
    <w:rsid w:val="000F0073"/>
    <w:rPr>
      <w:rFonts w:ascii="Arial" w:eastAsia="Times New Roman" w:hAnsi="Arial" w:cs="Arial"/>
      <w:sz w:val="24"/>
      <w:szCs w:val="20"/>
    </w:rPr>
  </w:style>
  <w:style w:type="paragraph" w:customStyle="1" w:styleId="ListPara2">
    <w:name w:val="List Para 2"/>
    <w:basedOn w:val="TLTLevel2"/>
    <w:link w:val="ListPara2Char"/>
    <w:qFormat/>
    <w:rsid w:val="000F0073"/>
    <w:pPr>
      <w:numPr>
        <w:numId w:val="40"/>
      </w:numPr>
      <w:spacing w:line="240" w:lineRule="auto"/>
      <w:textAlignment w:val="auto"/>
    </w:pPr>
    <w:rPr>
      <w:rFonts w:ascii="Arial" w:eastAsiaTheme="minorHAnsi" w:hAnsi="Arial" w:cs="Arial"/>
      <w:szCs w:val="22"/>
    </w:rPr>
  </w:style>
  <w:style w:type="character" w:customStyle="1" w:styleId="ListPara3Char">
    <w:name w:val="List Para 3 Char"/>
    <w:basedOn w:val="TLTLevel3Char"/>
    <w:link w:val="ListPara3"/>
    <w:locked/>
    <w:rsid w:val="000F0073"/>
    <w:rPr>
      <w:rFonts w:ascii="Arial" w:eastAsia="Times New Roman" w:hAnsi="Arial" w:cs="Arial"/>
      <w:sz w:val="24"/>
      <w:szCs w:val="20"/>
    </w:rPr>
  </w:style>
  <w:style w:type="paragraph" w:customStyle="1" w:styleId="ListPara3">
    <w:name w:val="List Para 3"/>
    <w:basedOn w:val="TLTLevel3"/>
    <w:link w:val="ListPara3Char"/>
    <w:qFormat/>
    <w:rsid w:val="000F0073"/>
    <w:pPr>
      <w:numPr>
        <w:numId w:val="40"/>
      </w:numPr>
      <w:tabs>
        <w:tab w:val="left" w:pos="720"/>
        <w:tab w:val="left" w:pos="1800"/>
      </w:tabs>
      <w:spacing w:line="240" w:lineRule="auto"/>
      <w:textAlignment w:val="auto"/>
    </w:pPr>
    <w:rPr>
      <w:rFonts w:ascii="Arial" w:eastAsiaTheme="minorHAnsi" w:hAnsi="Arial" w:cs="Arial"/>
      <w:szCs w:val="22"/>
    </w:rPr>
  </w:style>
  <w:style w:type="character" w:customStyle="1" w:styleId="ListPara4Char">
    <w:name w:val="List Para 4 Char"/>
    <w:basedOn w:val="TLTLevel4Char"/>
    <w:link w:val="ListPara4"/>
    <w:locked/>
    <w:rsid w:val="000F0073"/>
    <w:rPr>
      <w:rFonts w:ascii="Arial" w:eastAsia="Times New Roman" w:hAnsi="Arial" w:cs="Arial"/>
      <w:color w:val="243F60" w:themeColor="accent1" w:themeShade="7F"/>
      <w:sz w:val="24"/>
      <w:szCs w:val="20"/>
    </w:rPr>
  </w:style>
  <w:style w:type="paragraph" w:customStyle="1" w:styleId="ListPara4">
    <w:name w:val="List Para 4"/>
    <w:basedOn w:val="TLTLevel4"/>
    <w:link w:val="ListPara4Char"/>
    <w:qFormat/>
    <w:rsid w:val="000F0073"/>
    <w:pPr>
      <w:numPr>
        <w:numId w:val="40"/>
      </w:numPr>
      <w:tabs>
        <w:tab w:val="left" w:pos="720"/>
      </w:tabs>
      <w:spacing w:line="240" w:lineRule="auto"/>
      <w:ind w:left="3600" w:hanging="360"/>
      <w:textAlignment w:val="auto"/>
    </w:pPr>
    <w:rPr>
      <w:rFonts w:ascii="Arial" w:hAnsi="Arial" w:cs="Arial"/>
      <w:color w:val="243F60" w:themeColor="accent1" w:themeShade="7F"/>
    </w:rPr>
  </w:style>
  <w:style w:type="paragraph" w:customStyle="1" w:styleId="Body2">
    <w:name w:val="Body2"/>
    <w:basedOn w:val="Normal"/>
    <w:rsid w:val="000F0073"/>
    <w:pPr>
      <w:spacing w:after="240" w:line="240" w:lineRule="auto"/>
      <w:ind w:left="720"/>
      <w:jc w:val="both"/>
    </w:pPr>
    <w:rPr>
      <w:rFonts w:ascii="Times New Roman" w:eastAsia="Times New Roman" w:hAnsi="Times New Roman" w:cs="Times New Roman"/>
      <w:sz w:val="24"/>
      <w:szCs w:val="20"/>
    </w:rPr>
  </w:style>
  <w:style w:type="paragraph" w:customStyle="1" w:styleId="BodyText1">
    <w:name w:val="Body Text1"/>
    <w:basedOn w:val="Normal"/>
    <w:uiPriority w:val="99"/>
    <w:rsid w:val="000F0073"/>
    <w:pPr>
      <w:widowControl w:val="0"/>
      <w:tabs>
        <w:tab w:val="left" w:pos="737"/>
      </w:tabs>
      <w:spacing w:after="0" w:line="-288" w:lineRule="auto"/>
    </w:pPr>
    <w:rPr>
      <w:rFonts w:ascii="Times New Roman" w:eastAsia="Times New Roman" w:hAnsi="Times New Roman" w:cs="Times New Roman"/>
      <w:sz w:val="24"/>
      <w:szCs w:val="20"/>
    </w:rPr>
  </w:style>
  <w:style w:type="paragraph" w:customStyle="1" w:styleId="legalist2">
    <w:name w:val="legalist 2"/>
    <w:basedOn w:val="BodyTextIndent"/>
    <w:rsid w:val="000F0073"/>
    <w:pPr>
      <w:numPr>
        <w:ilvl w:val="1"/>
        <w:numId w:val="22"/>
      </w:numPr>
      <w:spacing w:after="0"/>
      <w:ind w:hanging="720"/>
      <w:jc w:val="both"/>
    </w:pPr>
    <w:rPr>
      <w:rFonts w:ascii="Arial" w:hAnsi="Arial"/>
      <w:szCs w:val="20"/>
      <w:lang w:eastAsia="en-US"/>
    </w:rPr>
  </w:style>
  <w:style w:type="character" w:customStyle="1" w:styleId="BodyCharCharChar1">
    <w:name w:val="Body Char Char Char1"/>
    <w:link w:val="BodyCharChar"/>
    <w:locked/>
    <w:rsid w:val="000F0073"/>
    <w:rPr>
      <w:rFonts w:ascii="Arial" w:hAnsi="Arial" w:cs="Arial"/>
      <w:sz w:val="24"/>
      <w:szCs w:val="24"/>
    </w:rPr>
  </w:style>
  <w:style w:type="paragraph" w:customStyle="1" w:styleId="BodyCharChar">
    <w:name w:val="Body Char Char"/>
    <w:basedOn w:val="Normal"/>
    <w:link w:val="BodyCharCharChar1"/>
    <w:rsid w:val="000F0073"/>
    <w:pPr>
      <w:tabs>
        <w:tab w:val="left" w:pos="851"/>
        <w:tab w:val="left" w:pos="1701"/>
        <w:tab w:val="left" w:pos="2835"/>
        <w:tab w:val="left" w:pos="4253"/>
      </w:tabs>
      <w:spacing w:after="240" w:line="240" w:lineRule="auto"/>
      <w:jc w:val="both"/>
    </w:pPr>
    <w:rPr>
      <w:rFonts w:ascii="Arial" w:hAnsi="Arial" w:cs="Arial"/>
      <w:sz w:val="24"/>
      <w:szCs w:val="24"/>
    </w:rPr>
  </w:style>
  <w:style w:type="paragraph" w:customStyle="1" w:styleId="TextLevel1">
    <w:name w:val="Text Level 1"/>
    <w:uiPriority w:val="99"/>
    <w:rsid w:val="000F0073"/>
    <w:pPr>
      <w:suppressAutoHyphens/>
      <w:overflowPunct w:val="0"/>
      <w:autoSpaceDE w:val="0"/>
      <w:spacing w:before="200" w:after="0" w:line="300" w:lineRule="atLeast"/>
      <w:ind w:left="567"/>
      <w:jc w:val="both"/>
    </w:pPr>
    <w:rPr>
      <w:rFonts w:ascii="Times New Roman" w:eastAsia="Arial" w:hAnsi="Times New Roman" w:cs="Times New Roman"/>
      <w:szCs w:val="20"/>
      <w:lang w:eastAsia="ar-SA"/>
    </w:rPr>
  </w:style>
  <w:style w:type="paragraph" w:customStyle="1" w:styleId="para">
    <w:name w:val="para"/>
    <w:basedOn w:val="Normal"/>
    <w:rsid w:val="000F0073"/>
    <w:pPr>
      <w:overflowPunct w:val="0"/>
      <w:autoSpaceDE w:val="0"/>
      <w:autoSpaceDN w:val="0"/>
      <w:adjustRightInd w:val="0"/>
      <w:spacing w:after="0" w:line="240" w:lineRule="atLeast"/>
      <w:ind w:left="720" w:hanging="720"/>
    </w:pPr>
    <w:rPr>
      <w:rFonts w:ascii="Times New Roman" w:eastAsia="Times New Roman" w:hAnsi="Times New Roman" w:cs="Times New Roman"/>
      <w:sz w:val="24"/>
      <w:szCs w:val="20"/>
      <w:lang w:eastAsia="en-GB"/>
    </w:rPr>
  </w:style>
  <w:style w:type="paragraph" w:customStyle="1" w:styleId="Background">
    <w:name w:val="Background"/>
    <w:aliases w:val="(A) Background"/>
    <w:basedOn w:val="Normal"/>
    <w:rsid w:val="000F0073"/>
    <w:pPr>
      <w:numPr>
        <w:numId w:val="23"/>
      </w:numPr>
      <w:spacing w:before="120" w:after="120" w:line="300" w:lineRule="atLeast"/>
      <w:jc w:val="both"/>
    </w:pPr>
    <w:rPr>
      <w:rFonts w:eastAsia="Times New Roman" w:cs="Times New Roman"/>
      <w:szCs w:val="20"/>
    </w:rPr>
  </w:style>
  <w:style w:type="paragraph" w:customStyle="1" w:styleId="BackgroundSubclause1">
    <w:name w:val="Background Subclause1"/>
    <w:basedOn w:val="Background"/>
    <w:qFormat/>
    <w:rsid w:val="000F0073"/>
    <w:pPr>
      <w:numPr>
        <w:ilvl w:val="1"/>
      </w:numPr>
    </w:pPr>
  </w:style>
  <w:style w:type="paragraph" w:customStyle="1" w:styleId="BackgroundSubclause2">
    <w:name w:val="Background Subclause2"/>
    <w:basedOn w:val="Background"/>
    <w:qFormat/>
    <w:rsid w:val="000F0073"/>
    <w:pPr>
      <w:numPr>
        <w:ilvl w:val="3"/>
      </w:numPr>
    </w:pPr>
  </w:style>
  <w:style w:type="character" w:customStyle="1" w:styleId="Rule1Char">
    <w:name w:val="Rule 1 Char"/>
    <w:link w:val="Rule1"/>
    <w:locked/>
    <w:rsid w:val="000F0073"/>
    <w:rPr>
      <w:b/>
      <w:sz w:val="24"/>
    </w:rPr>
  </w:style>
  <w:style w:type="paragraph" w:customStyle="1" w:styleId="Rule1">
    <w:name w:val="Rule 1"/>
    <w:basedOn w:val="Normal"/>
    <w:link w:val="Rule1Char"/>
    <w:rsid w:val="000F0073"/>
    <w:pPr>
      <w:keepNext/>
      <w:tabs>
        <w:tab w:val="num" w:pos="2835"/>
      </w:tabs>
      <w:spacing w:after="240" w:line="240" w:lineRule="auto"/>
      <w:ind w:left="2835" w:hanging="1134"/>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2309">
      <w:bodyDiv w:val="1"/>
      <w:marLeft w:val="0"/>
      <w:marRight w:val="0"/>
      <w:marTop w:val="0"/>
      <w:marBottom w:val="0"/>
      <w:divBdr>
        <w:top w:val="none" w:sz="0" w:space="0" w:color="auto"/>
        <w:left w:val="none" w:sz="0" w:space="0" w:color="auto"/>
        <w:bottom w:val="none" w:sz="0" w:space="0" w:color="auto"/>
        <w:right w:val="none" w:sz="0" w:space="0" w:color="auto"/>
      </w:divBdr>
    </w:div>
    <w:div w:id="509638037">
      <w:bodyDiv w:val="1"/>
      <w:marLeft w:val="0"/>
      <w:marRight w:val="0"/>
      <w:marTop w:val="0"/>
      <w:marBottom w:val="0"/>
      <w:divBdr>
        <w:top w:val="none" w:sz="0" w:space="0" w:color="auto"/>
        <w:left w:val="none" w:sz="0" w:space="0" w:color="auto"/>
        <w:bottom w:val="none" w:sz="0" w:space="0" w:color="auto"/>
        <w:right w:val="none" w:sz="0" w:space="0" w:color="auto"/>
      </w:divBdr>
    </w:div>
    <w:div w:id="513497608">
      <w:bodyDiv w:val="1"/>
      <w:marLeft w:val="0"/>
      <w:marRight w:val="0"/>
      <w:marTop w:val="0"/>
      <w:marBottom w:val="0"/>
      <w:divBdr>
        <w:top w:val="none" w:sz="0" w:space="0" w:color="auto"/>
        <w:left w:val="none" w:sz="0" w:space="0" w:color="auto"/>
        <w:bottom w:val="none" w:sz="0" w:space="0" w:color="auto"/>
        <w:right w:val="none" w:sz="0" w:space="0" w:color="auto"/>
      </w:divBdr>
    </w:div>
    <w:div w:id="647130501">
      <w:bodyDiv w:val="1"/>
      <w:marLeft w:val="0"/>
      <w:marRight w:val="0"/>
      <w:marTop w:val="0"/>
      <w:marBottom w:val="0"/>
      <w:divBdr>
        <w:top w:val="none" w:sz="0" w:space="0" w:color="auto"/>
        <w:left w:val="none" w:sz="0" w:space="0" w:color="auto"/>
        <w:bottom w:val="none" w:sz="0" w:space="0" w:color="auto"/>
        <w:right w:val="none" w:sz="0" w:space="0" w:color="auto"/>
      </w:divBdr>
    </w:div>
    <w:div w:id="651837321">
      <w:bodyDiv w:val="1"/>
      <w:marLeft w:val="0"/>
      <w:marRight w:val="0"/>
      <w:marTop w:val="0"/>
      <w:marBottom w:val="0"/>
      <w:divBdr>
        <w:top w:val="none" w:sz="0" w:space="0" w:color="auto"/>
        <w:left w:val="none" w:sz="0" w:space="0" w:color="auto"/>
        <w:bottom w:val="none" w:sz="0" w:space="0" w:color="auto"/>
        <w:right w:val="none" w:sz="0" w:space="0" w:color="auto"/>
      </w:divBdr>
    </w:div>
    <w:div w:id="741102411">
      <w:bodyDiv w:val="1"/>
      <w:marLeft w:val="0"/>
      <w:marRight w:val="0"/>
      <w:marTop w:val="0"/>
      <w:marBottom w:val="0"/>
      <w:divBdr>
        <w:top w:val="none" w:sz="0" w:space="0" w:color="auto"/>
        <w:left w:val="none" w:sz="0" w:space="0" w:color="auto"/>
        <w:bottom w:val="none" w:sz="0" w:space="0" w:color="auto"/>
        <w:right w:val="none" w:sz="0" w:space="0" w:color="auto"/>
      </w:divBdr>
    </w:div>
    <w:div w:id="766733859">
      <w:bodyDiv w:val="1"/>
      <w:marLeft w:val="0"/>
      <w:marRight w:val="0"/>
      <w:marTop w:val="0"/>
      <w:marBottom w:val="0"/>
      <w:divBdr>
        <w:top w:val="none" w:sz="0" w:space="0" w:color="auto"/>
        <w:left w:val="none" w:sz="0" w:space="0" w:color="auto"/>
        <w:bottom w:val="none" w:sz="0" w:space="0" w:color="auto"/>
        <w:right w:val="none" w:sz="0" w:space="0" w:color="auto"/>
      </w:divBdr>
    </w:div>
    <w:div w:id="926110985">
      <w:bodyDiv w:val="1"/>
      <w:marLeft w:val="0"/>
      <w:marRight w:val="0"/>
      <w:marTop w:val="0"/>
      <w:marBottom w:val="0"/>
      <w:divBdr>
        <w:top w:val="none" w:sz="0" w:space="0" w:color="auto"/>
        <w:left w:val="none" w:sz="0" w:space="0" w:color="auto"/>
        <w:bottom w:val="none" w:sz="0" w:space="0" w:color="auto"/>
        <w:right w:val="none" w:sz="0" w:space="0" w:color="auto"/>
      </w:divBdr>
    </w:div>
    <w:div w:id="1341852501">
      <w:bodyDiv w:val="1"/>
      <w:marLeft w:val="0"/>
      <w:marRight w:val="0"/>
      <w:marTop w:val="0"/>
      <w:marBottom w:val="0"/>
      <w:divBdr>
        <w:top w:val="none" w:sz="0" w:space="0" w:color="auto"/>
        <w:left w:val="none" w:sz="0" w:space="0" w:color="auto"/>
        <w:bottom w:val="none" w:sz="0" w:space="0" w:color="auto"/>
        <w:right w:val="none" w:sz="0" w:space="0" w:color="auto"/>
      </w:divBdr>
    </w:div>
    <w:div w:id="1474712414">
      <w:bodyDiv w:val="1"/>
      <w:marLeft w:val="0"/>
      <w:marRight w:val="0"/>
      <w:marTop w:val="0"/>
      <w:marBottom w:val="0"/>
      <w:divBdr>
        <w:top w:val="none" w:sz="0" w:space="0" w:color="auto"/>
        <w:left w:val="none" w:sz="0" w:space="0" w:color="auto"/>
        <w:bottom w:val="none" w:sz="0" w:space="0" w:color="auto"/>
        <w:right w:val="none" w:sz="0" w:space="0" w:color="auto"/>
      </w:divBdr>
    </w:div>
    <w:div w:id="1777555600">
      <w:bodyDiv w:val="1"/>
      <w:marLeft w:val="0"/>
      <w:marRight w:val="0"/>
      <w:marTop w:val="0"/>
      <w:marBottom w:val="0"/>
      <w:divBdr>
        <w:top w:val="none" w:sz="0" w:space="0" w:color="auto"/>
        <w:left w:val="none" w:sz="0" w:space="0" w:color="auto"/>
        <w:bottom w:val="none" w:sz="0" w:space="0" w:color="auto"/>
        <w:right w:val="none" w:sz="0" w:space="0" w:color="auto"/>
      </w:divBdr>
    </w:div>
    <w:div w:id="21125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opac.london.gov.uk" TargetMode="External"/><Relationship Id="rId13" Type="http://schemas.microsoft.com/office/2007/relationships/diagramDrawing" Target="diagrams/drawing1.xml"/><Relationship Id="rId18" Type="http://schemas.openxmlformats.org/officeDocument/2006/relationships/image" Target="media/image1.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mailto:tender@mopac.london.gov.uk"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ender@mopac.london.gov.uk" TargetMode="External"/><Relationship Id="rId20" Type="http://schemas.openxmlformats.org/officeDocument/2006/relationships/hyperlink" Target="mailto:sscl.mps.ap@sscl.gs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ender@mopac.london.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tender@mopac.london.gov.uk"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6A556D-ACD3-4B12-AE4A-9D11697D515D}"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GB"/>
        </a:p>
      </dgm:t>
    </dgm:pt>
    <dgm:pt modelId="{90BEA4DD-931D-4024-BC59-07DFDFF2509A}">
      <dgm:prSet phldrT="[Text]" custT="1"/>
      <dgm:spPr/>
      <dgm:t>
        <a:bodyPr/>
        <a:lstStyle/>
        <a:p>
          <a:pPr algn="l"/>
          <a:r>
            <a:rPr lang="en-GB" sz="900"/>
            <a:t>- VCS providers </a:t>
          </a:r>
          <a:br>
            <a:rPr lang="en-GB" sz="900"/>
          </a:br>
          <a:endParaRPr lang="en-GB" sz="900"/>
        </a:p>
        <a:p>
          <a:pPr algn="l"/>
          <a:r>
            <a:rPr lang="en-GB" sz="900"/>
            <a:t>- Project Manager</a:t>
          </a:r>
          <a:br>
            <a:rPr lang="en-GB" sz="900"/>
          </a:br>
          <a:endParaRPr lang="en-GB" sz="900"/>
        </a:p>
        <a:p>
          <a:pPr algn="l"/>
          <a:r>
            <a:rPr lang="en-GB" sz="900"/>
            <a:t>- MPS local champions</a:t>
          </a:r>
        </a:p>
      </dgm:t>
    </dgm:pt>
    <dgm:pt modelId="{9CB913E0-4646-4C46-9E1D-317F7DC3BE30}" type="parTrans" cxnId="{2DDC316B-2F2A-46EA-A760-4FAB0FD7DB2B}">
      <dgm:prSet/>
      <dgm:spPr/>
      <dgm:t>
        <a:bodyPr/>
        <a:lstStyle/>
        <a:p>
          <a:endParaRPr lang="en-GB"/>
        </a:p>
      </dgm:t>
    </dgm:pt>
    <dgm:pt modelId="{FFE1AAAE-8579-471E-8E37-29CB28810E87}" type="sibTrans" cxnId="{2DDC316B-2F2A-46EA-A760-4FAB0FD7DB2B}">
      <dgm:prSet/>
      <dgm:spPr/>
      <dgm:t>
        <a:bodyPr/>
        <a:lstStyle/>
        <a:p>
          <a:endParaRPr lang="en-GB"/>
        </a:p>
      </dgm:t>
    </dgm:pt>
    <dgm:pt modelId="{910CDEF0-EF74-4166-A17E-1BF3CB24F290}">
      <dgm:prSet phldrT="[Text]" custT="1"/>
      <dgm:spPr/>
      <dgm:t>
        <a:bodyPr/>
        <a:lstStyle/>
        <a:p>
          <a:pPr algn="ctr"/>
          <a:r>
            <a:rPr lang="en-GB" sz="900"/>
            <a:t>MOPAC as commissioners</a:t>
          </a:r>
        </a:p>
      </dgm:t>
    </dgm:pt>
    <dgm:pt modelId="{0DC032E5-CF1F-4A33-943C-538962479F1A}" type="parTrans" cxnId="{DAB71254-FCBD-4989-B85B-46494971CDDA}">
      <dgm:prSet/>
      <dgm:spPr/>
      <dgm:t>
        <a:bodyPr/>
        <a:lstStyle/>
        <a:p>
          <a:endParaRPr lang="en-GB"/>
        </a:p>
      </dgm:t>
    </dgm:pt>
    <dgm:pt modelId="{79D020E8-5D2E-42D5-B5D0-6E141930F48E}" type="sibTrans" cxnId="{DAB71254-FCBD-4989-B85B-46494971CDDA}">
      <dgm:prSet/>
      <dgm:spPr/>
      <dgm:t>
        <a:bodyPr/>
        <a:lstStyle/>
        <a:p>
          <a:endParaRPr lang="en-GB"/>
        </a:p>
      </dgm:t>
    </dgm:pt>
    <dgm:pt modelId="{7B8BFEC5-1517-41AA-9FAD-48D3D7755CFF}">
      <dgm:prSet phldrT="[Text]" custT="1"/>
      <dgm:spPr/>
      <dgm:t>
        <a:bodyPr/>
        <a:lstStyle/>
        <a:p>
          <a:r>
            <a:rPr lang="en-GB" sz="900"/>
            <a:t>Female Offender Strategy Group</a:t>
          </a:r>
        </a:p>
      </dgm:t>
    </dgm:pt>
    <dgm:pt modelId="{BAB342E9-31A2-4C63-B541-86A4C0499F8D}" type="parTrans" cxnId="{068E4B62-91B1-4D40-8BA3-FE9134000F81}">
      <dgm:prSet/>
      <dgm:spPr/>
      <dgm:t>
        <a:bodyPr/>
        <a:lstStyle/>
        <a:p>
          <a:endParaRPr lang="en-GB"/>
        </a:p>
      </dgm:t>
    </dgm:pt>
    <dgm:pt modelId="{69C69C52-7AAB-4130-8074-B0E74C069E7E}" type="sibTrans" cxnId="{068E4B62-91B1-4D40-8BA3-FE9134000F81}">
      <dgm:prSet/>
      <dgm:spPr/>
      <dgm:t>
        <a:bodyPr/>
        <a:lstStyle/>
        <a:p>
          <a:endParaRPr lang="en-GB"/>
        </a:p>
      </dgm:t>
    </dgm:pt>
    <dgm:pt modelId="{948E8686-EFB3-48EA-9713-B0C9D48C9397}">
      <dgm:prSet phldrT="[Text]" custT="1"/>
      <dgm:spPr/>
      <dgm:t>
        <a:bodyPr/>
        <a:lstStyle/>
        <a:p>
          <a:r>
            <a:rPr lang="en-GB" sz="900"/>
            <a:t>Reducing Reoffending Board</a:t>
          </a:r>
        </a:p>
      </dgm:t>
    </dgm:pt>
    <dgm:pt modelId="{C54EFB27-F6D5-4FB8-A931-1CBD1279798C}" type="parTrans" cxnId="{2841FC05-E2B8-4E31-A595-086A0589B2C3}">
      <dgm:prSet/>
      <dgm:spPr/>
      <dgm:t>
        <a:bodyPr/>
        <a:lstStyle/>
        <a:p>
          <a:endParaRPr lang="en-GB"/>
        </a:p>
      </dgm:t>
    </dgm:pt>
    <dgm:pt modelId="{047E4663-5DBD-4E73-AFF3-A089C43FB119}" type="sibTrans" cxnId="{2841FC05-E2B8-4E31-A595-086A0589B2C3}">
      <dgm:prSet/>
      <dgm:spPr/>
      <dgm:t>
        <a:bodyPr/>
        <a:lstStyle/>
        <a:p>
          <a:endParaRPr lang="en-GB"/>
        </a:p>
      </dgm:t>
    </dgm:pt>
    <dgm:pt modelId="{F4E210DB-8DB8-48F3-93A4-DD4F6F0FC5AC}">
      <dgm:prSet phldrT="[Text]" custT="1"/>
      <dgm:spPr/>
      <dgm:t>
        <a:bodyPr/>
        <a:lstStyle/>
        <a:p>
          <a:r>
            <a:rPr lang="en-GB" sz="900"/>
            <a:t>MPS Prosecutions </a:t>
          </a:r>
        </a:p>
      </dgm:t>
    </dgm:pt>
    <dgm:pt modelId="{33AC8027-3C61-4E6C-A039-092A544582F9}" type="parTrans" cxnId="{57A11C05-416E-46F7-97B7-061C7072B135}">
      <dgm:prSet/>
      <dgm:spPr/>
      <dgm:t>
        <a:bodyPr/>
        <a:lstStyle/>
        <a:p>
          <a:endParaRPr lang="en-GB"/>
        </a:p>
      </dgm:t>
    </dgm:pt>
    <dgm:pt modelId="{750681EC-D07B-445C-9436-EDE91165368B}" type="sibTrans" cxnId="{57A11C05-416E-46F7-97B7-061C7072B135}">
      <dgm:prSet/>
      <dgm:spPr/>
      <dgm:t>
        <a:bodyPr/>
        <a:lstStyle/>
        <a:p>
          <a:endParaRPr lang="en-GB"/>
        </a:p>
      </dgm:t>
    </dgm:pt>
    <dgm:pt modelId="{DE62296C-7F96-4CF1-BA43-EF749E7E9460}">
      <dgm:prSet phldrT="[Text]" custT="1"/>
      <dgm:spPr/>
      <dgm:t>
        <a:bodyPr/>
        <a:lstStyle/>
        <a:p>
          <a:r>
            <a:rPr lang="en-GB" sz="900"/>
            <a:t>Independent Scrutiny Panels</a:t>
          </a:r>
        </a:p>
      </dgm:t>
    </dgm:pt>
    <dgm:pt modelId="{D62EA64B-E3E6-444B-A44B-305C3A074667}" type="parTrans" cxnId="{B240E51A-E5B3-4FAD-8D53-1FE67C5E8521}">
      <dgm:prSet/>
      <dgm:spPr/>
      <dgm:t>
        <a:bodyPr/>
        <a:lstStyle/>
        <a:p>
          <a:endParaRPr lang="en-GB"/>
        </a:p>
      </dgm:t>
    </dgm:pt>
    <dgm:pt modelId="{937C7070-9BD5-4E68-827D-3C73291FBC23}" type="sibTrans" cxnId="{B240E51A-E5B3-4FAD-8D53-1FE67C5E8521}">
      <dgm:prSet/>
      <dgm:spPr/>
      <dgm:t>
        <a:bodyPr/>
        <a:lstStyle/>
        <a:p>
          <a:endParaRPr lang="en-GB"/>
        </a:p>
      </dgm:t>
    </dgm:pt>
    <dgm:pt modelId="{1AE430F9-7784-45E3-BF3A-037639A83B3D}">
      <dgm:prSet phldrT="[Text]" custT="1"/>
      <dgm:spPr/>
      <dgm:t>
        <a:bodyPr/>
        <a:lstStyle/>
        <a:p>
          <a:r>
            <a:rPr lang="en-GB" sz="1300" b="1"/>
            <a:t>Delivery </a:t>
          </a:r>
          <a:r>
            <a:rPr lang="en-GB" sz="900" b="1"/>
            <a:t>(Project Team)</a:t>
          </a:r>
        </a:p>
      </dgm:t>
    </dgm:pt>
    <dgm:pt modelId="{40A302A8-F85A-4476-A77B-DF8E1BDE7758}" type="parTrans" cxnId="{F7FB54A2-E0A8-42D0-9966-F8AE961E1F56}">
      <dgm:prSet/>
      <dgm:spPr/>
      <dgm:t>
        <a:bodyPr/>
        <a:lstStyle/>
        <a:p>
          <a:endParaRPr lang="en-GB"/>
        </a:p>
      </dgm:t>
    </dgm:pt>
    <dgm:pt modelId="{0A3C9C8D-BB6B-494B-B73A-9CCA2AC061CC}" type="sibTrans" cxnId="{F7FB54A2-E0A8-42D0-9966-F8AE961E1F56}">
      <dgm:prSet/>
      <dgm:spPr/>
      <dgm:t>
        <a:bodyPr/>
        <a:lstStyle/>
        <a:p>
          <a:endParaRPr lang="en-GB"/>
        </a:p>
      </dgm:t>
    </dgm:pt>
    <dgm:pt modelId="{0EE9D51B-A3CB-4304-B580-6BA96C7EB06E}">
      <dgm:prSet phldrT="[Text]" custT="1"/>
      <dgm:spPr/>
      <dgm:t>
        <a:bodyPr/>
        <a:lstStyle/>
        <a:p>
          <a:r>
            <a:rPr lang="en-GB" sz="1300" b="1"/>
            <a:t>Management </a:t>
          </a:r>
          <a:r>
            <a:rPr lang="en-GB" sz="900" b="1"/>
            <a:t>(Project Board)</a:t>
          </a:r>
        </a:p>
      </dgm:t>
    </dgm:pt>
    <dgm:pt modelId="{DB1E156C-8C44-4A1C-B79A-4BDE842A6AD8}" type="parTrans" cxnId="{5CD56F68-2341-49BE-B975-513499A5450F}">
      <dgm:prSet/>
      <dgm:spPr/>
      <dgm:t>
        <a:bodyPr/>
        <a:lstStyle/>
        <a:p>
          <a:endParaRPr lang="en-GB"/>
        </a:p>
      </dgm:t>
    </dgm:pt>
    <dgm:pt modelId="{083154CA-7349-41DD-8AA2-BD90B45E6359}" type="sibTrans" cxnId="{5CD56F68-2341-49BE-B975-513499A5450F}">
      <dgm:prSet/>
      <dgm:spPr/>
      <dgm:t>
        <a:bodyPr/>
        <a:lstStyle/>
        <a:p>
          <a:endParaRPr lang="en-GB"/>
        </a:p>
      </dgm:t>
    </dgm:pt>
    <dgm:pt modelId="{160C34F9-B585-4405-BD31-4BD439D10D0E}">
      <dgm:prSet custT="1"/>
      <dgm:spPr/>
      <dgm:t>
        <a:bodyPr/>
        <a:lstStyle/>
        <a:p>
          <a:r>
            <a:rPr lang="en-GB" sz="900"/>
            <a:t>Transforming Investigations and Prosecutions Board </a:t>
          </a:r>
        </a:p>
      </dgm:t>
    </dgm:pt>
    <dgm:pt modelId="{BF963DFA-1A00-4131-80EB-EF94ED2799AB}" type="parTrans" cxnId="{C571F0A9-9E73-43DA-BA51-D3328635A15B}">
      <dgm:prSet/>
      <dgm:spPr/>
      <dgm:t>
        <a:bodyPr/>
        <a:lstStyle/>
        <a:p>
          <a:endParaRPr lang="en-GB"/>
        </a:p>
      </dgm:t>
    </dgm:pt>
    <dgm:pt modelId="{A8191FD2-F48E-47A9-B483-176B845BAE24}" type="sibTrans" cxnId="{C571F0A9-9E73-43DA-BA51-D3328635A15B}">
      <dgm:prSet/>
      <dgm:spPr/>
      <dgm:t>
        <a:bodyPr/>
        <a:lstStyle/>
        <a:p>
          <a:endParaRPr lang="en-GB"/>
        </a:p>
      </dgm:t>
    </dgm:pt>
    <dgm:pt modelId="{86A55A4B-7FAC-43ED-B265-07693AEEDBB7}">
      <dgm:prSet phldrT="[Text]" custT="1"/>
      <dgm:spPr/>
      <dgm:t>
        <a:bodyPr/>
        <a:lstStyle/>
        <a:p>
          <a:r>
            <a:rPr lang="en-GB" sz="1300" b="1"/>
            <a:t>Assurance </a:t>
          </a:r>
          <a:r>
            <a:rPr lang="en-GB" sz="900" b="1"/>
            <a:t>(Project Executive)</a:t>
          </a:r>
        </a:p>
      </dgm:t>
    </dgm:pt>
    <dgm:pt modelId="{A4725C54-6251-492D-8ADA-E0DEA96E775C}" type="parTrans" cxnId="{8E0787BF-1D0F-4615-944C-52694D778B8E}">
      <dgm:prSet/>
      <dgm:spPr/>
      <dgm:t>
        <a:bodyPr/>
        <a:lstStyle/>
        <a:p>
          <a:endParaRPr lang="en-GB"/>
        </a:p>
      </dgm:t>
    </dgm:pt>
    <dgm:pt modelId="{03C80219-A33C-49BC-8B68-030D60188747}" type="sibTrans" cxnId="{8E0787BF-1D0F-4615-944C-52694D778B8E}">
      <dgm:prSet/>
      <dgm:spPr/>
      <dgm:t>
        <a:bodyPr/>
        <a:lstStyle/>
        <a:p>
          <a:endParaRPr lang="en-GB"/>
        </a:p>
      </dgm:t>
    </dgm:pt>
    <dgm:pt modelId="{07579ABE-FD45-4C17-86AD-1390ABD7AE88}" type="pres">
      <dgm:prSet presAssocID="{AE6A556D-ACD3-4B12-AE4A-9D11697D515D}" presName="mainComposite" presStyleCnt="0">
        <dgm:presLayoutVars>
          <dgm:chPref val="1"/>
          <dgm:dir/>
          <dgm:animOne val="branch"/>
          <dgm:animLvl val="lvl"/>
          <dgm:resizeHandles val="exact"/>
        </dgm:presLayoutVars>
      </dgm:prSet>
      <dgm:spPr/>
    </dgm:pt>
    <dgm:pt modelId="{376E4230-5784-49C5-89EC-6F780CFED53E}" type="pres">
      <dgm:prSet presAssocID="{AE6A556D-ACD3-4B12-AE4A-9D11697D515D}" presName="hierFlow" presStyleCnt="0"/>
      <dgm:spPr/>
    </dgm:pt>
    <dgm:pt modelId="{3A9EB3B1-5929-403C-930F-17BCFB97A315}" type="pres">
      <dgm:prSet presAssocID="{AE6A556D-ACD3-4B12-AE4A-9D11697D515D}" presName="firstBuf" presStyleCnt="0"/>
      <dgm:spPr/>
    </dgm:pt>
    <dgm:pt modelId="{8BA84B97-3B16-4C7A-BF22-E4285A003066}" type="pres">
      <dgm:prSet presAssocID="{AE6A556D-ACD3-4B12-AE4A-9D11697D515D}" presName="hierChild1" presStyleCnt="0">
        <dgm:presLayoutVars>
          <dgm:chPref val="1"/>
          <dgm:animOne val="branch"/>
          <dgm:animLvl val="lvl"/>
        </dgm:presLayoutVars>
      </dgm:prSet>
      <dgm:spPr/>
    </dgm:pt>
    <dgm:pt modelId="{F8B585AF-E6B7-4EA2-96A1-190F5F107521}" type="pres">
      <dgm:prSet presAssocID="{90BEA4DD-931D-4024-BC59-07DFDFF2509A}" presName="Name17" presStyleCnt="0"/>
      <dgm:spPr/>
    </dgm:pt>
    <dgm:pt modelId="{D8C3F705-4334-49F9-929D-D5D3505A2D9A}" type="pres">
      <dgm:prSet presAssocID="{90BEA4DD-931D-4024-BC59-07DFDFF2509A}" presName="level1Shape" presStyleLbl="node0" presStyleIdx="0" presStyleCnt="1" custScaleY="234437">
        <dgm:presLayoutVars>
          <dgm:chPref val="3"/>
        </dgm:presLayoutVars>
      </dgm:prSet>
      <dgm:spPr/>
    </dgm:pt>
    <dgm:pt modelId="{EF4D5F0C-313F-470D-93E5-3B6DE7CA90F1}" type="pres">
      <dgm:prSet presAssocID="{90BEA4DD-931D-4024-BC59-07DFDFF2509A}" presName="hierChild2" presStyleCnt="0"/>
      <dgm:spPr/>
    </dgm:pt>
    <dgm:pt modelId="{26AF16A1-41F1-4687-9ABC-FE60934B21E3}" type="pres">
      <dgm:prSet presAssocID="{0DC032E5-CF1F-4A33-943C-538962479F1A}" presName="Name25" presStyleLbl="parChTrans1D2" presStyleIdx="0" presStyleCnt="2"/>
      <dgm:spPr/>
    </dgm:pt>
    <dgm:pt modelId="{666C878C-04C6-47EB-A514-E01EEDCDA25B}" type="pres">
      <dgm:prSet presAssocID="{0DC032E5-CF1F-4A33-943C-538962479F1A}" presName="connTx" presStyleLbl="parChTrans1D2" presStyleIdx="0" presStyleCnt="2"/>
      <dgm:spPr/>
    </dgm:pt>
    <dgm:pt modelId="{DAF7F827-A156-4FBD-86BB-50BB02E6F6E3}" type="pres">
      <dgm:prSet presAssocID="{910CDEF0-EF74-4166-A17E-1BF3CB24F290}" presName="Name30" presStyleCnt="0"/>
      <dgm:spPr/>
    </dgm:pt>
    <dgm:pt modelId="{9237034C-3E18-4654-9340-6C0942C1DE9B}" type="pres">
      <dgm:prSet presAssocID="{910CDEF0-EF74-4166-A17E-1BF3CB24F290}" presName="level2Shape" presStyleLbl="node2" presStyleIdx="0" presStyleCnt="2"/>
      <dgm:spPr/>
    </dgm:pt>
    <dgm:pt modelId="{0A08B48D-FF8D-4DEB-AA79-F26356AB56D3}" type="pres">
      <dgm:prSet presAssocID="{910CDEF0-EF74-4166-A17E-1BF3CB24F290}" presName="hierChild3" presStyleCnt="0"/>
      <dgm:spPr/>
    </dgm:pt>
    <dgm:pt modelId="{757A5CF7-DBE3-422F-BBA4-E786272D35FC}" type="pres">
      <dgm:prSet presAssocID="{BAB342E9-31A2-4C63-B541-86A4C0499F8D}" presName="Name25" presStyleLbl="parChTrans1D3" presStyleIdx="0" presStyleCnt="4"/>
      <dgm:spPr/>
    </dgm:pt>
    <dgm:pt modelId="{88E80B30-F023-4B66-88F8-C0E4C0603E9A}" type="pres">
      <dgm:prSet presAssocID="{BAB342E9-31A2-4C63-B541-86A4C0499F8D}" presName="connTx" presStyleLbl="parChTrans1D3" presStyleIdx="0" presStyleCnt="4"/>
      <dgm:spPr/>
    </dgm:pt>
    <dgm:pt modelId="{D1F5D0FB-C5B9-473C-A84A-4D2DCF931883}" type="pres">
      <dgm:prSet presAssocID="{7B8BFEC5-1517-41AA-9FAD-48D3D7755CFF}" presName="Name30" presStyleCnt="0"/>
      <dgm:spPr/>
    </dgm:pt>
    <dgm:pt modelId="{FCA76558-3371-4FD9-9321-7ED8C49BAB43}" type="pres">
      <dgm:prSet presAssocID="{7B8BFEC5-1517-41AA-9FAD-48D3D7755CFF}" presName="level2Shape" presStyleLbl="node3" presStyleIdx="0" presStyleCnt="4"/>
      <dgm:spPr/>
    </dgm:pt>
    <dgm:pt modelId="{AC6EEB2D-5852-4F79-8499-0B7AC1AC5437}" type="pres">
      <dgm:prSet presAssocID="{7B8BFEC5-1517-41AA-9FAD-48D3D7755CFF}" presName="hierChild3" presStyleCnt="0"/>
      <dgm:spPr/>
    </dgm:pt>
    <dgm:pt modelId="{17B56BC5-BD4C-4029-8202-200FC6AEC86A}" type="pres">
      <dgm:prSet presAssocID="{C54EFB27-F6D5-4FB8-A931-1CBD1279798C}" presName="Name25" presStyleLbl="parChTrans1D3" presStyleIdx="1" presStyleCnt="4"/>
      <dgm:spPr/>
    </dgm:pt>
    <dgm:pt modelId="{798A452F-FB43-4AB3-A454-B756CD7BCBDB}" type="pres">
      <dgm:prSet presAssocID="{C54EFB27-F6D5-4FB8-A931-1CBD1279798C}" presName="connTx" presStyleLbl="parChTrans1D3" presStyleIdx="1" presStyleCnt="4"/>
      <dgm:spPr/>
    </dgm:pt>
    <dgm:pt modelId="{37445364-7FEE-4B49-85D2-E56AB944ED83}" type="pres">
      <dgm:prSet presAssocID="{948E8686-EFB3-48EA-9713-B0C9D48C9397}" presName="Name30" presStyleCnt="0"/>
      <dgm:spPr/>
    </dgm:pt>
    <dgm:pt modelId="{68A2CBEC-B52D-47FD-824E-1744D4357C0E}" type="pres">
      <dgm:prSet presAssocID="{948E8686-EFB3-48EA-9713-B0C9D48C9397}" presName="level2Shape" presStyleLbl="node3" presStyleIdx="1" presStyleCnt="4"/>
      <dgm:spPr/>
    </dgm:pt>
    <dgm:pt modelId="{21CA84BC-2F7E-4057-B957-0D451434C096}" type="pres">
      <dgm:prSet presAssocID="{948E8686-EFB3-48EA-9713-B0C9D48C9397}" presName="hierChild3" presStyleCnt="0"/>
      <dgm:spPr/>
    </dgm:pt>
    <dgm:pt modelId="{5F0EC5AC-C704-4786-AE11-4CDC327243B9}" type="pres">
      <dgm:prSet presAssocID="{33AC8027-3C61-4E6C-A039-092A544582F9}" presName="Name25" presStyleLbl="parChTrans1D2" presStyleIdx="1" presStyleCnt="2"/>
      <dgm:spPr/>
    </dgm:pt>
    <dgm:pt modelId="{047EDFEB-4F6E-4F5F-A7F3-05BE5D2ED1A5}" type="pres">
      <dgm:prSet presAssocID="{33AC8027-3C61-4E6C-A039-092A544582F9}" presName="connTx" presStyleLbl="parChTrans1D2" presStyleIdx="1" presStyleCnt="2"/>
      <dgm:spPr/>
    </dgm:pt>
    <dgm:pt modelId="{9F419AF8-BA52-40F9-BF66-5FEDDB0C1ABC}" type="pres">
      <dgm:prSet presAssocID="{F4E210DB-8DB8-48F3-93A4-DD4F6F0FC5AC}" presName="Name30" presStyleCnt="0"/>
      <dgm:spPr/>
    </dgm:pt>
    <dgm:pt modelId="{567B2EB8-8E07-4DC9-B584-5ECB3BD12EF4}" type="pres">
      <dgm:prSet presAssocID="{F4E210DB-8DB8-48F3-93A4-DD4F6F0FC5AC}" presName="level2Shape" presStyleLbl="node2" presStyleIdx="1" presStyleCnt="2"/>
      <dgm:spPr/>
    </dgm:pt>
    <dgm:pt modelId="{36456336-4FD2-4C48-A094-5D50F309FE46}" type="pres">
      <dgm:prSet presAssocID="{F4E210DB-8DB8-48F3-93A4-DD4F6F0FC5AC}" presName="hierChild3" presStyleCnt="0"/>
      <dgm:spPr/>
    </dgm:pt>
    <dgm:pt modelId="{EFC7EE12-77B9-4E38-A4D6-F0CD8FAB47AC}" type="pres">
      <dgm:prSet presAssocID="{D62EA64B-E3E6-444B-A44B-305C3A074667}" presName="Name25" presStyleLbl="parChTrans1D3" presStyleIdx="2" presStyleCnt="4"/>
      <dgm:spPr/>
    </dgm:pt>
    <dgm:pt modelId="{7D34D086-E8C5-4208-A4F7-2D90AD9E100B}" type="pres">
      <dgm:prSet presAssocID="{D62EA64B-E3E6-444B-A44B-305C3A074667}" presName="connTx" presStyleLbl="parChTrans1D3" presStyleIdx="2" presStyleCnt="4"/>
      <dgm:spPr/>
    </dgm:pt>
    <dgm:pt modelId="{94067329-E16D-46EF-B970-2A099905987B}" type="pres">
      <dgm:prSet presAssocID="{DE62296C-7F96-4CF1-BA43-EF749E7E9460}" presName="Name30" presStyleCnt="0"/>
      <dgm:spPr/>
    </dgm:pt>
    <dgm:pt modelId="{E3546703-484C-445F-8D5E-013B5BBD1107}" type="pres">
      <dgm:prSet presAssocID="{DE62296C-7F96-4CF1-BA43-EF749E7E9460}" presName="level2Shape" presStyleLbl="node3" presStyleIdx="2" presStyleCnt="4" custScaleY="101613"/>
      <dgm:spPr/>
    </dgm:pt>
    <dgm:pt modelId="{B92D084F-EF7F-4EF4-925E-F9C0E205354E}" type="pres">
      <dgm:prSet presAssocID="{DE62296C-7F96-4CF1-BA43-EF749E7E9460}" presName="hierChild3" presStyleCnt="0"/>
      <dgm:spPr/>
    </dgm:pt>
    <dgm:pt modelId="{9FE48E05-3DF4-4420-9636-A3E12D7960BF}" type="pres">
      <dgm:prSet presAssocID="{BF963DFA-1A00-4131-80EB-EF94ED2799AB}" presName="Name25" presStyleLbl="parChTrans1D3" presStyleIdx="3" presStyleCnt="4"/>
      <dgm:spPr/>
    </dgm:pt>
    <dgm:pt modelId="{794ADD11-5C5D-4EA5-A639-9D61AF6B0FE0}" type="pres">
      <dgm:prSet presAssocID="{BF963DFA-1A00-4131-80EB-EF94ED2799AB}" presName="connTx" presStyleLbl="parChTrans1D3" presStyleIdx="3" presStyleCnt="4"/>
      <dgm:spPr/>
    </dgm:pt>
    <dgm:pt modelId="{B98E545B-0959-41B1-97F4-913E55B23D86}" type="pres">
      <dgm:prSet presAssocID="{160C34F9-B585-4405-BD31-4BD439D10D0E}" presName="Name30" presStyleCnt="0"/>
      <dgm:spPr/>
    </dgm:pt>
    <dgm:pt modelId="{F8163F35-E3D9-4144-B0B7-06BA283C6711}" type="pres">
      <dgm:prSet presAssocID="{160C34F9-B585-4405-BD31-4BD439D10D0E}" presName="level2Shape" presStyleLbl="node3" presStyleIdx="3" presStyleCnt="4"/>
      <dgm:spPr/>
    </dgm:pt>
    <dgm:pt modelId="{967EE793-0E65-4E87-8F9E-F34B0C00D004}" type="pres">
      <dgm:prSet presAssocID="{160C34F9-B585-4405-BD31-4BD439D10D0E}" presName="hierChild3" presStyleCnt="0"/>
      <dgm:spPr/>
    </dgm:pt>
    <dgm:pt modelId="{1F0EF1CA-062A-4D2F-BA38-9AC82E9B3974}" type="pres">
      <dgm:prSet presAssocID="{AE6A556D-ACD3-4B12-AE4A-9D11697D515D}" presName="bgShapesFlow" presStyleCnt="0"/>
      <dgm:spPr/>
    </dgm:pt>
    <dgm:pt modelId="{AFD1F34D-5B11-46F3-A991-CD90E166FD53}" type="pres">
      <dgm:prSet presAssocID="{1AE430F9-7784-45E3-BF3A-037639A83B3D}" presName="rectComp" presStyleCnt="0"/>
      <dgm:spPr/>
    </dgm:pt>
    <dgm:pt modelId="{88B7F898-3126-4121-A3C5-940723B89037}" type="pres">
      <dgm:prSet presAssocID="{1AE430F9-7784-45E3-BF3A-037639A83B3D}" presName="bgRect" presStyleLbl="bgShp" presStyleIdx="0" presStyleCnt="3" custScaleY="89570" custLinFactNeighborX="-602" custLinFactNeighborY="3838"/>
      <dgm:spPr/>
    </dgm:pt>
    <dgm:pt modelId="{CB93E355-0BE6-4361-9475-9031F0A94B8D}" type="pres">
      <dgm:prSet presAssocID="{1AE430F9-7784-45E3-BF3A-037639A83B3D}" presName="bgRectTx" presStyleLbl="bgShp" presStyleIdx="0" presStyleCnt="3">
        <dgm:presLayoutVars>
          <dgm:bulletEnabled val="1"/>
        </dgm:presLayoutVars>
      </dgm:prSet>
      <dgm:spPr/>
    </dgm:pt>
    <dgm:pt modelId="{2480DE21-024A-406B-97BC-1C41B12EB0F6}" type="pres">
      <dgm:prSet presAssocID="{1AE430F9-7784-45E3-BF3A-037639A83B3D}" presName="spComp" presStyleCnt="0"/>
      <dgm:spPr/>
    </dgm:pt>
    <dgm:pt modelId="{146AC04B-20A2-469C-BBEC-5959933386B4}" type="pres">
      <dgm:prSet presAssocID="{1AE430F9-7784-45E3-BF3A-037639A83B3D}" presName="hSp" presStyleCnt="0"/>
      <dgm:spPr/>
    </dgm:pt>
    <dgm:pt modelId="{F2402C00-2EDF-4754-A240-9AEB658F9857}" type="pres">
      <dgm:prSet presAssocID="{0EE9D51B-A3CB-4304-B580-6BA96C7EB06E}" presName="rectComp" presStyleCnt="0"/>
      <dgm:spPr/>
    </dgm:pt>
    <dgm:pt modelId="{148156FC-D977-4885-B3FF-5F6256DE4512}" type="pres">
      <dgm:prSet presAssocID="{0EE9D51B-A3CB-4304-B580-6BA96C7EB06E}" presName="bgRect" presStyleLbl="bgShp" presStyleIdx="1" presStyleCnt="3" custScaleY="89143" custLinFactNeighborX="-1804" custLinFactNeighborY="3838"/>
      <dgm:spPr/>
    </dgm:pt>
    <dgm:pt modelId="{1E1B1F25-C737-4065-A3EB-E4BAD0C768D8}" type="pres">
      <dgm:prSet presAssocID="{0EE9D51B-A3CB-4304-B580-6BA96C7EB06E}" presName="bgRectTx" presStyleLbl="bgShp" presStyleIdx="1" presStyleCnt="3">
        <dgm:presLayoutVars>
          <dgm:bulletEnabled val="1"/>
        </dgm:presLayoutVars>
      </dgm:prSet>
      <dgm:spPr/>
    </dgm:pt>
    <dgm:pt modelId="{4CC8A32A-92E3-4074-BF91-95A3F64CB6DF}" type="pres">
      <dgm:prSet presAssocID="{0EE9D51B-A3CB-4304-B580-6BA96C7EB06E}" presName="spComp" presStyleCnt="0"/>
      <dgm:spPr/>
    </dgm:pt>
    <dgm:pt modelId="{4BDE366C-8AC0-4E42-91E9-A1393D337960}" type="pres">
      <dgm:prSet presAssocID="{0EE9D51B-A3CB-4304-B580-6BA96C7EB06E}" presName="hSp" presStyleCnt="0"/>
      <dgm:spPr/>
    </dgm:pt>
    <dgm:pt modelId="{A81E97FA-2CDE-40AE-AE2D-E0538EF058D9}" type="pres">
      <dgm:prSet presAssocID="{86A55A4B-7FAC-43ED-B265-07693AEEDBB7}" presName="rectComp" presStyleCnt="0"/>
      <dgm:spPr/>
    </dgm:pt>
    <dgm:pt modelId="{C65D6E99-7A51-4743-8E24-6D174479E034}" type="pres">
      <dgm:prSet presAssocID="{86A55A4B-7FAC-43ED-B265-07693AEEDBB7}" presName="bgRect" presStyleLbl="bgShp" presStyleIdx="2" presStyleCnt="3" custScaleY="89800" custLinFactNeighborX="-1203" custLinFactNeighborY="3838"/>
      <dgm:spPr/>
    </dgm:pt>
    <dgm:pt modelId="{D5259698-EB0D-4B50-BD5B-394DA5B1C21D}" type="pres">
      <dgm:prSet presAssocID="{86A55A4B-7FAC-43ED-B265-07693AEEDBB7}" presName="bgRectTx" presStyleLbl="bgShp" presStyleIdx="2" presStyleCnt="3">
        <dgm:presLayoutVars>
          <dgm:bulletEnabled val="1"/>
        </dgm:presLayoutVars>
      </dgm:prSet>
      <dgm:spPr/>
    </dgm:pt>
  </dgm:ptLst>
  <dgm:cxnLst>
    <dgm:cxn modelId="{81B84001-18D4-4BAB-8FB6-C71C4E817F9B}" type="presOf" srcId="{910CDEF0-EF74-4166-A17E-1BF3CB24F290}" destId="{9237034C-3E18-4654-9340-6C0942C1DE9B}" srcOrd="0" destOrd="0" presId="urn:microsoft.com/office/officeart/2005/8/layout/hierarchy5"/>
    <dgm:cxn modelId="{57A11C05-416E-46F7-97B7-061C7072B135}" srcId="{90BEA4DD-931D-4024-BC59-07DFDFF2509A}" destId="{F4E210DB-8DB8-48F3-93A4-DD4F6F0FC5AC}" srcOrd="1" destOrd="0" parTransId="{33AC8027-3C61-4E6C-A039-092A544582F9}" sibTransId="{750681EC-D07B-445C-9436-EDE91165368B}"/>
    <dgm:cxn modelId="{2841FC05-E2B8-4E31-A595-086A0589B2C3}" srcId="{910CDEF0-EF74-4166-A17E-1BF3CB24F290}" destId="{948E8686-EFB3-48EA-9713-B0C9D48C9397}" srcOrd="1" destOrd="0" parTransId="{C54EFB27-F6D5-4FB8-A931-1CBD1279798C}" sibTransId="{047E4663-5DBD-4E73-AFF3-A089C43FB119}"/>
    <dgm:cxn modelId="{54225809-B680-4CE4-BD67-70E6B7FB464A}" type="presOf" srcId="{DE62296C-7F96-4CF1-BA43-EF749E7E9460}" destId="{E3546703-484C-445F-8D5E-013B5BBD1107}" srcOrd="0" destOrd="0" presId="urn:microsoft.com/office/officeart/2005/8/layout/hierarchy5"/>
    <dgm:cxn modelId="{1EDC5410-7372-4D22-95D2-7A00F3B138C4}" type="presOf" srcId="{86A55A4B-7FAC-43ED-B265-07693AEEDBB7}" destId="{D5259698-EB0D-4B50-BD5B-394DA5B1C21D}" srcOrd="1" destOrd="0" presId="urn:microsoft.com/office/officeart/2005/8/layout/hierarchy5"/>
    <dgm:cxn modelId="{B240E51A-E5B3-4FAD-8D53-1FE67C5E8521}" srcId="{F4E210DB-8DB8-48F3-93A4-DD4F6F0FC5AC}" destId="{DE62296C-7F96-4CF1-BA43-EF749E7E9460}" srcOrd="0" destOrd="0" parTransId="{D62EA64B-E3E6-444B-A44B-305C3A074667}" sibTransId="{937C7070-9BD5-4E68-827D-3C73291FBC23}"/>
    <dgm:cxn modelId="{4FAB4B1D-0595-4D4B-A025-BF42D5AC3AFF}" type="presOf" srcId="{33AC8027-3C61-4E6C-A039-092A544582F9}" destId="{5F0EC5AC-C704-4786-AE11-4CDC327243B9}" srcOrd="0" destOrd="0" presId="urn:microsoft.com/office/officeart/2005/8/layout/hierarchy5"/>
    <dgm:cxn modelId="{82DBA322-676F-44AE-955B-D89528AAAC3B}" type="presOf" srcId="{0EE9D51B-A3CB-4304-B580-6BA96C7EB06E}" destId="{148156FC-D977-4885-B3FF-5F6256DE4512}" srcOrd="0" destOrd="0" presId="urn:microsoft.com/office/officeart/2005/8/layout/hierarchy5"/>
    <dgm:cxn modelId="{96568438-CCD4-4450-B999-1120862107CA}" type="presOf" srcId="{BF963DFA-1A00-4131-80EB-EF94ED2799AB}" destId="{9FE48E05-3DF4-4420-9636-A3E12D7960BF}" srcOrd="0" destOrd="0" presId="urn:microsoft.com/office/officeart/2005/8/layout/hierarchy5"/>
    <dgm:cxn modelId="{72481E3E-D37E-49E8-B9BB-F6A9AD328A33}" type="presOf" srcId="{1AE430F9-7784-45E3-BF3A-037639A83B3D}" destId="{CB93E355-0BE6-4361-9475-9031F0A94B8D}" srcOrd="1" destOrd="0" presId="urn:microsoft.com/office/officeart/2005/8/layout/hierarchy5"/>
    <dgm:cxn modelId="{378C545D-BD1A-4DC9-8C9D-7B8FB219CF28}" type="presOf" srcId="{D62EA64B-E3E6-444B-A44B-305C3A074667}" destId="{EFC7EE12-77B9-4E38-A4D6-F0CD8FAB47AC}" srcOrd="0" destOrd="0" presId="urn:microsoft.com/office/officeart/2005/8/layout/hierarchy5"/>
    <dgm:cxn modelId="{068E4B62-91B1-4D40-8BA3-FE9134000F81}" srcId="{910CDEF0-EF74-4166-A17E-1BF3CB24F290}" destId="{7B8BFEC5-1517-41AA-9FAD-48D3D7755CFF}" srcOrd="0" destOrd="0" parTransId="{BAB342E9-31A2-4C63-B541-86A4C0499F8D}" sibTransId="{69C69C52-7AAB-4130-8074-B0E74C069E7E}"/>
    <dgm:cxn modelId="{76C56845-B9CF-49A4-9806-C9803450B25B}" type="presOf" srcId="{160C34F9-B585-4405-BD31-4BD439D10D0E}" destId="{F8163F35-E3D9-4144-B0B7-06BA283C6711}" srcOrd="0" destOrd="0" presId="urn:microsoft.com/office/officeart/2005/8/layout/hierarchy5"/>
    <dgm:cxn modelId="{DAEDD066-5A30-4249-8FD5-480DB5D2560E}" type="presOf" srcId="{90BEA4DD-931D-4024-BC59-07DFDFF2509A}" destId="{D8C3F705-4334-49F9-929D-D5D3505A2D9A}" srcOrd="0" destOrd="0" presId="urn:microsoft.com/office/officeart/2005/8/layout/hierarchy5"/>
    <dgm:cxn modelId="{5CD56F68-2341-49BE-B975-513499A5450F}" srcId="{AE6A556D-ACD3-4B12-AE4A-9D11697D515D}" destId="{0EE9D51B-A3CB-4304-B580-6BA96C7EB06E}" srcOrd="2" destOrd="0" parTransId="{DB1E156C-8C44-4A1C-B79A-4BDE842A6AD8}" sibTransId="{083154CA-7349-41DD-8AA2-BD90B45E6359}"/>
    <dgm:cxn modelId="{2DDC316B-2F2A-46EA-A760-4FAB0FD7DB2B}" srcId="{AE6A556D-ACD3-4B12-AE4A-9D11697D515D}" destId="{90BEA4DD-931D-4024-BC59-07DFDFF2509A}" srcOrd="0" destOrd="0" parTransId="{9CB913E0-4646-4C46-9E1D-317F7DC3BE30}" sibTransId="{FFE1AAAE-8579-471E-8E37-29CB28810E87}"/>
    <dgm:cxn modelId="{84A73B6E-C62F-4E33-B860-67CB761B16AA}" type="presOf" srcId="{0DC032E5-CF1F-4A33-943C-538962479F1A}" destId="{26AF16A1-41F1-4687-9ABC-FE60934B21E3}" srcOrd="0" destOrd="0" presId="urn:microsoft.com/office/officeart/2005/8/layout/hierarchy5"/>
    <dgm:cxn modelId="{7E90954F-DB3F-40EF-A607-F5EC82BD2FFD}" type="presOf" srcId="{86A55A4B-7FAC-43ED-B265-07693AEEDBB7}" destId="{C65D6E99-7A51-4743-8E24-6D174479E034}" srcOrd="0" destOrd="0" presId="urn:microsoft.com/office/officeart/2005/8/layout/hierarchy5"/>
    <dgm:cxn modelId="{7A6AC951-2C89-45AE-BA95-8590FEE7D762}" type="presOf" srcId="{BAB342E9-31A2-4C63-B541-86A4C0499F8D}" destId="{757A5CF7-DBE3-422F-BBA4-E786272D35FC}" srcOrd="0" destOrd="0" presId="urn:microsoft.com/office/officeart/2005/8/layout/hierarchy5"/>
    <dgm:cxn modelId="{DAB71254-FCBD-4989-B85B-46494971CDDA}" srcId="{90BEA4DD-931D-4024-BC59-07DFDFF2509A}" destId="{910CDEF0-EF74-4166-A17E-1BF3CB24F290}" srcOrd="0" destOrd="0" parTransId="{0DC032E5-CF1F-4A33-943C-538962479F1A}" sibTransId="{79D020E8-5D2E-42D5-B5D0-6E141930F48E}"/>
    <dgm:cxn modelId="{52867075-9E59-4137-B8B2-43FA79B7B050}" type="presOf" srcId="{33AC8027-3C61-4E6C-A039-092A544582F9}" destId="{047EDFEB-4F6E-4F5F-A7F3-05BE5D2ED1A5}" srcOrd="1" destOrd="0" presId="urn:microsoft.com/office/officeart/2005/8/layout/hierarchy5"/>
    <dgm:cxn modelId="{3C8A145A-BE70-4E81-936D-B7EB7871C962}" type="presOf" srcId="{AE6A556D-ACD3-4B12-AE4A-9D11697D515D}" destId="{07579ABE-FD45-4C17-86AD-1390ABD7AE88}" srcOrd="0" destOrd="0" presId="urn:microsoft.com/office/officeart/2005/8/layout/hierarchy5"/>
    <dgm:cxn modelId="{4F683182-4F94-4155-86AB-C19909C51425}" type="presOf" srcId="{D62EA64B-E3E6-444B-A44B-305C3A074667}" destId="{7D34D086-E8C5-4208-A4F7-2D90AD9E100B}" srcOrd="1" destOrd="0" presId="urn:microsoft.com/office/officeart/2005/8/layout/hierarchy5"/>
    <dgm:cxn modelId="{3FCEA68C-4B1A-4F0D-83D6-6FA2B7D65E96}" type="presOf" srcId="{1AE430F9-7784-45E3-BF3A-037639A83B3D}" destId="{88B7F898-3126-4121-A3C5-940723B89037}" srcOrd="0" destOrd="0" presId="urn:microsoft.com/office/officeart/2005/8/layout/hierarchy5"/>
    <dgm:cxn modelId="{C95E7993-ABD0-4C44-AE76-B18573038F55}" type="presOf" srcId="{BF963DFA-1A00-4131-80EB-EF94ED2799AB}" destId="{794ADD11-5C5D-4EA5-A639-9D61AF6B0FE0}" srcOrd="1" destOrd="0" presId="urn:microsoft.com/office/officeart/2005/8/layout/hierarchy5"/>
    <dgm:cxn modelId="{DB97DF9C-FA9C-4EE3-B137-59D60A9E9F57}" type="presOf" srcId="{C54EFB27-F6D5-4FB8-A931-1CBD1279798C}" destId="{798A452F-FB43-4AB3-A454-B756CD7BCBDB}" srcOrd="1" destOrd="0" presId="urn:microsoft.com/office/officeart/2005/8/layout/hierarchy5"/>
    <dgm:cxn modelId="{F7FB54A2-E0A8-42D0-9966-F8AE961E1F56}" srcId="{AE6A556D-ACD3-4B12-AE4A-9D11697D515D}" destId="{1AE430F9-7784-45E3-BF3A-037639A83B3D}" srcOrd="1" destOrd="0" parTransId="{40A302A8-F85A-4476-A77B-DF8E1BDE7758}" sibTransId="{0A3C9C8D-BB6B-494B-B73A-9CCA2AC061CC}"/>
    <dgm:cxn modelId="{F12BA3A4-A2EE-42E1-938A-E86F2A89BF26}" type="presOf" srcId="{F4E210DB-8DB8-48F3-93A4-DD4F6F0FC5AC}" destId="{567B2EB8-8E07-4DC9-B584-5ECB3BD12EF4}" srcOrd="0" destOrd="0" presId="urn:microsoft.com/office/officeart/2005/8/layout/hierarchy5"/>
    <dgm:cxn modelId="{C571F0A9-9E73-43DA-BA51-D3328635A15B}" srcId="{F4E210DB-8DB8-48F3-93A4-DD4F6F0FC5AC}" destId="{160C34F9-B585-4405-BD31-4BD439D10D0E}" srcOrd="1" destOrd="0" parTransId="{BF963DFA-1A00-4131-80EB-EF94ED2799AB}" sibTransId="{A8191FD2-F48E-47A9-B483-176B845BAE24}"/>
    <dgm:cxn modelId="{04D3EBBE-02A1-44B5-895A-E27F237CC135}" type="presOf" srcId="{7B8BFEC5-1517-41AA-9FAD-48D3D7755CFF}" destId="{FCA76558-3371-4FD9-9321-7ED8C49BAB43}" srcOrd="0" destOrd="0" presId="urn:microsoft.com/office/officeart/2005/8/layout/hierarchy5"/>
    <dgm:cxn modelId="{8E0787BF-1D0F-4615-944C-52694D778B8E}" srcId="{AE6A556D-ACD3-4B12-AE4A-9D11697D515D}" destId="{86A55A4B-7FAC-43ED-B265-07693AEEDBB7}" srcOrd="3" destOrd="0" parTransId="{A4725C54-6251-492D-8ADA-E0DEA96E775C}" sibTransId="{03C80219-A33C-49BC-8B68-030D60188747}"/>
    <dgm:cxn modelId="{595116C2-CA85-45CA-A88F-C4CAF563C06B}" type="presOf" srcId="{0DC032E5-CF1F-4A33-943C-538962479F1A}" destId="{666C878C-04C6-47EB-A514-E01EEDCDA25B}" srcOrd="1" destOrd="0" presId="urn:microsoft.com/office/officeart/2005/8/layout/hierarchy5"/>
    <dgm:cxn modelId="{6939F4C3-C1AC-41DB-967B-2E9A4594D632}" type="presOf" srcId="{BAB342E9-31A2-4C63-B541-86A4C0499F8D}" destId="{88E80B30-F023-4B66-88F8-C0E4C0603E9A}" srcOrd="1" destOrd="0" presId="urn:microsoft.com/office/officeart/2005/8/layout/hierarchy5"/>
    <dgm:cxn modelId="{89DAF3CD-A1DF-4F20-81B4-F8B085C51D71}" type="presOf" srcId="{0EE9D51B-A3CB-4304-B580-6BA96C7EB06E}" destId="{1E1B1F25-C737-4065-A3EB-E4BAD0C768D8}" srcOrd="1" destOrd="0" presId="urn:microsoft.com/office/officeart/2005/8/layout/hierarchy5"/>
    <dgm:cxn modelId="{21D768F1-C9A4-47B9-9BCD-880B1776EDBA}" type="presOf" srcId="{C54EFB27-F6D5-4FB8-A931-1CBD1279798C}" destId="{17B56BC5-BD4C-4029-8202-200FC6AEC86A}" srcOrd="0" destOrd="0" presId="urn:microsoft.com/office/officeart/2005/8/layout/hierarchy5"/>
    <dgm:cxn modelId="{5FD381F4-7D1C-4E40-ADEC-2F540D10A31B}" type="presOf" srcId="{948E8686-EFB3-48EA-9713-B0C9D48C9397}" destId="{68A2CBEC-B52D-47FD-824E-1744D4357C0E}" srcOrd="0" destOrd="0" presId="urn:microsoft.com/office/officeart/2005/8/layout/hierarchy5"/>
    <dgm:cxn modelId="{C7ACE2E4-0AFC-4108-972D-272AD4EE0965}" type="presParOf" srcId="{07579ABE-FD45-4C17-86AD-1390ABD7AE88}" destId="{376E4230-5784-49C5-89EC-6F780CFED53E}" srcOrd="0" destOrd="0" presId="urn:microsoft.com/office/officeart/2005/8/layout/hierarchy5"/>
    <dgm:cxn modelId="{E54CF891-C855-4AF2-A7FE-E4AC4B95016C}" type="presParOf" srcId="{376E4230-5784-49C5-89EC-6F780CFED53E}" destId="{3A9EB3B1-5929-403C-930F-17BCFB97A315}" srcOrd="0" destOrd="0" presId="urn:microsoft.com/office/officeart/2005/8/layout/hierarchy5"/>
    <dgm:cxn modelId="{31B52CAD-F2ED-43E1-BB2F-43631620A975}" type="presParOf" srcId="{376E4230-5784-49C5-89EC-6F780CFED53E}" destId="{8BA84B97-3B16-4C7A-BF22-E4285A003066}" srcOrd="1" destOrd="0" presId="urn:microsoft.com/office/officeart/2005/8/layout/hierarchy5"/>
    <dgm:cxn modelId="{8C1E6435-50A3-429A-9DA1-58760EF8F719}" type="presParOf" srcId="{8BA84B97-3B16-4C7A-BF22-E4285A003066}" destId="{F8B585AF-E6B7-4EA2-96A1-190F5F107521}" srcOrd="0" destOrd="0" presId="urn:microsoft.com/office/officeart/2005/8/layout/hierarchy5"/>
    <dgm:cxn modelId="{F47A45A7-5984-4638-8071-8EDF7AF2134F}" type="presParOf" srcId="{F8B585AF-E6B7-4EA2-96A1-190F5F107521}" destId="{D8C3F705-4334-49F9-929D-D5D3505A2D9A}" srcOrd="0" destOrd="0" presId="urn:microsoft.com/office/officeart/2005/8/layout/hierarchy5"/>
    <dgm:cxn modelId="{5DC1E016-DCFD-409B-A485-69E3523E2B41}" type="presParOf" srcId="{F8B585AF-E6B7-4EA2-96A1-190F5F107521}" destId="{EF4D5F0C-313F-470D-93E5-3B6DE7CA90F1}" srcOrd="1" destOrd="0" presId="urn:microsoft.com/office/officeart/2005/8/layout/hierarchy5"/>
    <dgm:cxn modelId="{69FDE857-BC14-40C9-8630-1B0BA94CC79D}" type="presParOf" srcId="{EF4D5F0C-313F-470D-93E5-3B6DE7CA90F1}" destId="{26AF16A1-41F1-4687-9ABC-FE60934B21E3}" srcOrd="0" destOrd="0" presId="urn:microsoft.com/office/officeart/2005/8/layout/hierarchy5"/>
    <dgm:cxn modelId="{711C5AC0-7E69-4C5D-ACE4-8269A850704E}" type="presParOf" srcId="{26AF16A1-41F1-4687-9ABC-FE60934B21E3}" destId="{666C878C-04C6-47EB-A514-E01EEDCDA25B}" srcOrd="0" destOrd="0" presId="urn:microsoft.com/office/officeart/2005/8/layout/hierarchy5"/>
    <dgm:cxn modelId="{074E2994-FF54-44FA-A419-A85013F80DDC}" type="presParOf" srcId="{EF4D5F0C-313F-470D-93E5-3B6DE7CA90F1}" destId="{DAF7F827-A156-4FBD-86BB-50BB02E6F6E3}" srcOrd="1" destOrd="0" presId="urn:microsoft.com/office/officeart/2005/8/layout/hierarchy5"/>
    <dgm:cxn modelId="{7FEB7B11-0AD8-4650-9BE3-D75D4E461BD4}" type="presParOf" srcId="{DAF7F827-A156-4FBD-86BB-50BB02E6F6E3}" destId="{9237034C-3E18-4654-9340-6C0942C1DE9B}" srcOrd="0" destOrd="0" presId="urn:microsoft.com/office/officeart/2005/8/layout/hierarchy5"/>
    <dgm:cxn modelId="{F3141E45-5F21-480B-9C76-CF76814EDCD3}" type="presParOf" srcId="{DAF7F827-A156-4FBD-86BB-50BB02E6F6E3}" destId="{0A08B48D-FF8D-4DEB-AA79-F26356AB56D3}" srcOrd="1" destOrd="0" presId="urn:microsoft.com/office/officeart/2005/8/layout/hierarchy5"/>
    <dgm:cxn modelId="{901EB7C4-28F0-445D-AE9B-357D2269E360}" type="presParOf" srcId="{0A08B48D-FF8D-4DEB-AA79-F26356AB56D3}" destId="{757A5CF7-DBE3-422F-BBA4-E786272D35FC}" srcOrd="0" destOrd="0" presId="urn:microsoft.com/office/officeart/2005/8/layout/hierarchy5"/>
    <dgm:cxn modelId="{0960DA0B-158C-4B67-B559-187255D7C3C7}" type="presParOf" srcId="{757A5CF7-DBE3-422F-BBA4-E786272D35FC}" destId="{88E80B30-F023-4B66-88F8-C0E4C0603E9A}" srcOrd="0" destOrd="0" presId="urn:microsoft.com/office/officeart/2005/8/layout/hierarchy5"/>
    <dgm:cxn modelId="{10674CFB-CFE8-4027-9A2B-27C85FEC1C08}" type="presParOf" srcId="{0A08B48D-FF8D-4DEB-AA79-F26356AB56D3}" destId="{D1F5D0FB-C5B9-473C-A84A-4D2DCF931883}" srcOrd="1" destOrd="0" presId="urn:microsoft.com/office/officeart/2005/8/layout/hierarchy5"/>
    <dgm:cxn modelId="{12E52F6C-C8FB-48EF-B20B-639F8C1E0F21}" type="presParOf" srcId="{D1F5D0FB-C5B9-473C-A84A-4D2DCF931883}" destId="{FCA76558-3371-4FD9-9321-7ED8C49BAB43}" srcOrd="0" destOrd="0" presId="urn:microsoft.com/office/officeart/2005/8/layout/hierarchy5"/>
    <dgm:cxn modelId="{D6977B11-B96D-43E1-8984-5E038E816ECB}" type="presParOf" srcId="{D1F5D0FB-C5B9-473C-A84A-4D2DCF931883}" destId="{AC6EEB2D-5852-4F79-8499-0B7AC1AC5437}" srcOrd="1" destOrd="0" presId="urn:microsoft.com/office/officeart/2005/8/layout/hierarchy5"/>
    <dgm:cxn modelId="{8AFD5F0C-0B9E-4BCE-A449-339C6B159904}" type="presParOf" srcId="{0A08B48D-FF8D-4DEB-AA79-F26356AB56D3}" destId="{17B56BC5-BD4C-4029-8202-200FC6AEC86A}" srcOrd="2" destOrd="0" presId="urn:microsoft.com/office/officeart/2005/8/layout/hierarchy5"/>
    <dgm:cxn modelId="{148C8AF2-D2BA-48C3-AAFD-7FE4A6DAACBB}" type="presParOf" srcId="{17B56BC5-BD4C-4029-8202-200FC6AEC86A}" destId="{798A452F-FB43-4AB3-A454-B756CD7BCBDB}" srcOrd="0" destOrd="0" presId="urn:microsoft.com/office/officeart/2005/8/layout/hierarchy5"/>
    <dgm:cxn modelId="{DC89B1A8-C52F-4B4E-87B6-3A763C907625}" type="presParOf" srcId="{0A08B48D-FF8D-4DEB-AA79-F26356AB56D3}" destId="{37445364-7FEE-4B49-85D2-E56AB944ED83}" srcOrd="3" destOrd="0" presId="urn:microsoft.com/office/officeart/2005/8/layout/hierarchy5"/>
    <dgm:cxn modelId="{20D29FF4-AB06-45E7-84C8-18228BB5D4B5}" type="presParOf" srcId="{37445364-7FEE-4B49-85D2-E56AB944ED83}" destId="{68A2CBEC-B52D-47FD-824E-1744D4357C0E}" srcOrd="0" destOrd="0" presId="urn:microsoft.com/office/officeart/2005/8/layout/hierarchy5"/>
    <dgm:cxn modelId="{3CD92877-C1AC-497A-87FD-B077CF19BC22}" type="presParOf" srcId="{37445364-7FEE-4B49-85D2-E56AB944ED83}" destId="{21CA84BC-2F7E-4057-B957-0D451434C096}" srcOrd="1" destOrd="0" presId="urn:microsoft.com/office/officeart/2005/8/layout/hierarchy5"/>
    <dgm:cxn modelId="{82F2AD84-01CF-4BAF-9087-72A13A5241C8}" type="presParOf" srcId="{EF4D5F0C-313F-470D-93E5-3B6DE7CA90F1}" destId="{5F0EC5AC-C704-4786-AE11-4CDC327243B9}" srcOrd="2" destOrd="0" presId="urn:microsoft.com/office/officeart/2005/8/layout/hierarchy5"/>
    <dgm:cxn modelId="{B2784B2D-C5D4-43ED-8094-3EDFB9C639EA}" type="presParOf" srcId="{5F0EC5AC-C704-4786-AE11-4CDC327243B9}" destId="{047EDFEB-4F6E-4F5F-A7F3-05BE5D2ED1A5}" srcOrd="0" destOrd="0" presId="urn:microsoft.com/office/officeart/2005/8/layout/hierarchy5"/>
    <dgm:cxn modelId="{2CC0B3C7-2B29-4D53-8308-B3E8DC1E8CA5}" type="presParOf" srcId="{EF4D5F0C-313F-470D-93E5-3B6DE7CA90F1}" destId="{9F419AF8-BA52-40F9-BF66-5FEDDB0C1ABC}" srcOrd="3" destOrd="0" presId="urn:microsoft.com/office/officeart/2005/8/layout/hierarchy5"/>
    <dgm:cxn modelId="{172BA3DE-A016-400D-829F-B63283958DB0}" type="presParOf" srcId="{9F419AF8-BA52-40F9-BF66-5FEDDB0C1ABC}" destId="{567B2EB8-8E07-4DC9-B584-5ECB3BD12EF4}" srcOrd="0" destOrd="0" presId="urn:microsoft.com/office/officeart/2005/8/layout/hierarchy5"/>
    <dgm:cxn modelId="{73C9081B-FFDF-48F1-A371-D340A79A37D6}" type="presParOf" srcId="{9F419AF8-BA52-40F9-BF66-5FEDDB0C1ABC}" destId="{36456336-4FD2-4C48-A094-5D50F309FE46}" srcOrd="1" destOrd="0" presId="urn:microsoft.com/office/officeart/2005/8/layout/hierarchy5"/>
    <dgm:cxn modelId="{7961E569-FC29-4A22-BA9E-B3FF5872502A}" type="presParOf" srcId="{36456336-4FD2-4C48-A094-5D50F309FE46}" destId="{EFC7EE12-77B9-4E38-A4D6-F0CD8FAB47AC}" srcOrd="0" destOrd="0" presId="urn:microsoft.com/office/officeart/2005/8/layout/hierarchy5"/>
    <dgm:cxn modelId="{39A8156A-044F-4250-8C04-BDA3E82B537E}" type="presParOf" srcId="{EFC7EE12-77B9-4E38-A4D6-F0CD8FAB47AC}" destId="{7D34D086-E8C5-4208-A4F7-2D90AD9E100B}" srcOrd="0" destOrd="0" presId="urn:microsoft.com/office/officeart/2005/8/layout/hierarchy5"/>
    <dgm:cxn modelId="{115C4CF9-FE72-4771-B461-5231FAF2A7F6}" type="presParOf" srcId="{36456336-4FD2-4C48-A094-5D50F309FE46}" destId="{94067329-E16D-46EF-B970-2A099905987B}" srcOrd="1" destOrd="0" presId="urn:microsoft.com/office/officeart/2005/8/layout/hierarchy5"/>
    <dgm:cxn modelId="{A6021E5C-96E1-4E93-AFEB-0C9AD4663213}" type="presParOf" srcId="{94067329-E16D-46EF-B970-2A099905987B}" destId="{E3546703-484C-445F-8D5E-013B5BBD1107}" srcOrd="0" destOrd="0" presId="urn:microsoft.com/office/officeart/2005/8/layout/hierarchy5"/>
    <dgm:cxn modelId="{43970FD7-A0EC-435A-A205-2F0F05595DB5}" type="presParOf" srcId="{94067329-E16D-46EF-B970-2A099905987B}" destId="{B92D084F-EF7F-4EF4-925E-F9C0E205354E}" srcOrd="1" destOrd="0" presId="urn:microsoft.com/office/officeart/2005/8/layout/hierarchy5"/>
    <dgm:cxn modelId="{383ED222-8192-4983-86C1-E747B5F1161B}" type="presParOf" srcId="{36456336-4FD2-4C48-A094-5D50F309FE46}" destId="{9FE48E05-3DF4-4420-9636-A3E12D7960BF}" srcOrd="2" destOrd="0" presId="urn:microsoft.com/office/officeart/2005/8/layout/hierarchy5"/>
    <dgm:cxn modelId="{B784AD87-11B8-417D-9784-A7E23AF56688}" type="presParOf" srcId="{9FE48E05-3DF4-4420-9636-A3E12D7960BF}" destId="{794ADD11-5C5D-4EA5-A639-9D61AF6B0FE0}" srcOrd="0" destOrd="0" presId="urn:microsoft.com/office/officeart/2005/8/layout/hierarchy5"/>
    <dgm:cxn modelId="{8494778A-A5DF-40AF-98F9-0B88B024D23F}" type="presParOf" srcId="{36456336-4FD2-4C48-A094-5D50F309FE46}" destId="{B98E545B-0959-41B1-97F4-913E55B23D86}" srcOrd="3" destOrd="0" presId="urn:microsoft.com/office/officeart/2005/8/layout/hierarchy5"/>
    <dgm:cxn modelId="{5B280154-AE31-4320-8FA6-6FD8441B1D27}" type="presParOf" srcId="{B98E545B-0959-41B1-97F4-913E55B23D86}" destId="{F8163F35-E3D9-4144-B0B7-06BA283C6711}" srcOrd="0" destOrd="0" presId="urn:microsoft.com/office/officeart/2005/8/layout/hierarchy5"/>
    <dgm:cxn modelId="{8C5B2A26-8158-48EC-8EBE-03D33E7D6B87}" type="presParOf" srcId="{B98E545B-0959-41B1-97F4-913E55B23D86}" destId="{967EE793-0E65-4E87-8F9E-F34B0C00D004}" srcOrd="1" destOrd="0" presId="urn:microsoft.com/office/officeart/2005/8/layout/hierarchy5"/>
    <dgm:cxn modelId="{E3DAEEAB-DC28-4E6B-A7A8-648BB61EDE3C}" type="presParOf" srcId="{07579ABE-FD45-4C17-86AD-1390ABD7AE88}" destId="{1F0EF1CA-062A-4D2F-BA38-9AC82E9B3974}" srcOrd="1" destOrd="0" presId="urn:microsoft.com/office/officeart/2005/8/layout/hierarchy5"/>
    <dgm:cxn modelId="{688622CA-F92F-494F-A255-466FE6A98555}" type="presParOf" srcId="{1F0EF1CA-062A-4D2F-BA38-9AC82E9B3974}" destId="{AFD1F34D-5B11-46F3-A991-CD90E166FD53}" srcOrd="0" destOrd="0" presId="urn:microsoft.com/office/officeart/2005/8/layout/hierarchy5"/>
    <dgm:cxn modelId="{34912580-A714-4DCC-B755-C517959E3C72}" type="presParOf" srcId="{AFD1F34D-5B11-46F3-A991-CD90E166FD53}" destId="{88B7F898-3126-4121-A3C5-940723B89037}" srcOrd="0" destOrd="0" presId="urn:microsoft.com/office/officeart/2005/8/layout/hierarchy5"/>
    <dgm:cxn modelId="{CA9C2B5C-A6E4-46C5-8286-4B8DDA511A3F}" type="presParOf" srcId="{AFD1F34D-5B11-46F3-A991-CD90E166FD53}" destId="{CB93E355-0BE6-4361-9475-9031F0A94B8D}" srcOrd="1" destOrd="0" presId="urn:microsoft.com/office/officeart/2005/8/layout/hierarchy5"/>
    <dgm:cxn modelId="{4C99D16C-F990-49EA-9147-942E5A654176}" type="presParOf" srcId="{1F0EF1CA-062A-4D2F-BA38-9AC82E9B3974}" destId="{2480DE21-024A-406B-97BC-1C41B12EB0F6}" srcOrd="1" destOrd="0" presId="urn:microsoft.com/office/officeart/2005/8/layout/hierarchy5"/>
    <dgm:cxn modelId="{28FF6CCE-69FE-4F75-9A4E-6DFEAD1A7978}" type="presParOf" srcId="{2480DE21-024A-406B-97BC-1C41B12EB0F6}" destId="{146AC04B-20A2-469C-BBEC-5959933386B4}" srcOrd="0" destOrd="0" presId="urn:microsoft.com/office/officeart/2005/8/layout/hierarchy5"/>
    <dgm:cxn modelId="{30A45F68-59F1-42C1-B6EA-C03B63134303}" type="presParOf" srcId="{1F0EF1CA-062A-4D2F-BA38-9AC82E9B3974}" destId="{F2402C00-2EDF-4754-A240-9AEB658F9857}" srcOrd="2" destOrd="0" presId="urn:microsoft.com/office/officeart/2005/8/layout/hierarchy5"/>
    <dgm:cxn modelId="{E664C17F-36CF-4A66-A82D-9930DA0F5E65}" type="presParOf" srcId="{F2402C00-2EDF-4754-A240-9AEB658F9857}" destId="{148156FC-D977-4885-B3FF-5F6256DE4512}" srcOrd="0" destOrd="0" presId="urn:microsoft.com/office/officeart/2005/8/layout/hierarchy5"/>
    <dgm:cxn modelId="{BFCF3BCE-43FA-41E8-B7F7-73DC30C65778}" type="presParOf" srcId="{F2402C00-2EDF-4754-A240-9AEB658F9857}" destId="{1E1B1F25-C737-4065-A3EB-E4BAD0C768D8}" srcOrd="1" destOrd="0" presId="urn:microsoft.com/office/officeart/2005/8/layout/hierarchy5"/>
    <dgm:cxn modelId="{9C0BD050-97DE-4C29-898A-2D2E70548854}" type="presParOf" srcId="{1F0EF1CA-062A-4D2F-BA38-9AC82E9B3974}" destId="{4CC8A32A-92E3-4074-BF91-95A3F64CB6DF}" srcOrd="3" destOrd="0" presId="urn:microsoft.com/office/officeart/2005/8/layout/hierarchy5"/>
    <dgm:cxn modelId="{24000D72-8934-4FCF-B7D0-BABB7F5B7298}" type="presParOf" srcId="{4CC8A32A-92E3-4074-BF91-95A3F64CB6DF}" destId="{4BDE366C-8AC0-4E42-91E9-A1393D337960}" srcOrd="0" destOrd="0" presId="urn:microsoft.com/office/officeart/2005/8/layout/hierarchy5"/>
    <dgm:cxn modelId="{B888AC7C-9D5C-4F38-886C-91EDEA84D401}" type="presParOf" srcId="{1F0EF1CA-062A-4D2F-BA38-9AC82E9B3974}" destId="{A81E97FA-2CDE-40AE-AE2D-E0538EF058D9}" srcOrd="4" destOrd="0" presId="urn:microsoft.com/office/officeart/2005/8/layout/hierarchy5"/>
    <dgm:cxn modelId="{56F2A23F-D693-480A-B11D-0072BB881B79}" type="presParOf" srcId="{A81E97FA-2CDE-40AE-AE2D-E0538EF058D9}" destId="{C65D6E99-7A51-4743-8E24-6D174479E034}" srcOrd="0" destOrd="0" presId="urn:microsoft.com/office/officeart/2005/8/layout/hierarchy5"/>
    <dgm:cxn modelId="{2DC78727-6483-4D40-B1F1-42BD009050EB}" type="presParOf" srcId="{A81E97FA-2CDE-40AE-AE2D-E0538EF058D9}" destId="{D5259698-EB0D-4B50-BD5B-394DA5B1C21D}"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5D6E99-7A51-4743-8E24-6D174479E034}">
      <dsp:nvSpPr>
        <dsp:cNvPr id="0" name=""/>
        <dsp:cNvSpPr/>
      </dsp:nvSpPr>
      <dsp:spPr>
        <a:xfrm>
          <a:off x="3554135" y="268713"/>
          <a:ext cx="1134516" cy="287395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t>Assurance </a:t>
          </a:r>
          <a:r>
            <a:rPr lang="en-GB" sz="900" b="1" kern="1200"/>
            <a:t>(Project Executive)</a:t>
          </a:r>
        </a:p>
      </dsp:txBody>
      <dsp:txXfrm>
        <a:off x="3554135" y="268713"/>
        <a:ext cx="1134516" cy="774244"/>
      </dsp:txXfrm>
    </dsp:sp>
    <dsp:sp modelId="{148156FC-D977-4885-B3FF-5F6256DE4512}">
      <dsp:nvSpPr>
        <dsp:cNvPr id="0" name=""/>
        <dsp:cNvSpPr/>
      </dsp:nvSpPr>
      <dsp:spPr>
        <a:xfrm>
          <a:off x="2223713" y="279226"/>
          <a:ext cx="1134516" cy="285293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t>Management </a:t>
          </a:r>
          <a:r>
            <a:rPr lang="en-GB" sz="900" b="1" kern="1200"/>
            <a:t>(Project Board)</a:t>
          </a:r>
        </a:p>
      </dsp:txBody>
      <dsp:txXfrm>
        <a:off x="2223713" y="279226"/>
        <a:ext cx="1134516" cy="762956"/>
      </dsp:txXfrm>
    </dsp:sp>
    <dsp:sp modelId="{88B7F898-3126-4121-A3C5-940723B89037}">
      <dsp:nvSpPr>
        <dsp:cNvPr id="0" name=""/>
        <dsp:cNvSpPr/>
      </dsp:nvSpPr>
      <dsp:spPr>
        <a:xfrm>
          <a:off x="913747" y="272393"/>
          <a:ext cx="1134516" cy="2866598"/>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GB" sz="1300" b="1" kern="1200"/>
            <a:t>Delivery </a:t>
          </a:r>
          <a:r>
            <a:rPr lang="en-GB" sz="900" b="1" kern="1200"/>
            <a:t>(Project Team)</a:t>
          </a:r>
        </a:p>
      </dsp:txBody>
      <dsp:txXfrm>
        <a:off x="913747" y="272393"/>
        <a:ext cx="1134516" cy="770283"/>
      </dsp:txXfrm>
    </dsp:sp>
    <dsp:sp modelId="{D8C3F705-4334-49F9-929D-D5D3505A2D9A}">
      <dsp:nvSpPr>
        <dsp:cNvPr id="0" name=""/>
        <dsp:cNvSpPr/>
      </dsp:nvSpPr>
      <dsp:spPr>
        <a:xfrm>
          <a:off x="1015120" y="1442897"/>
          <a:ext cx="945430" cy="11082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n-GB" sz="900" kern="1200"/>
            <a:t>- VCS providers </a:t>
          </a:r>
          <a:br>
            <a:rPr lang="en-GB" sz="900" kern="1200"/>
          </a:br>
          <a:endParaRPr lang="en-GB" sz="900" kern="1200"/>
        </a:p>
        <a:p>
          <a:pPr marL="0" lvl="0" indent="0" algn="l" defTabSz="400050">
            <a:lnSpc>
              <a:spcPct val="90000"/>
            </a:lnSpc>
            <a:spcBef>
              <a:spcPct val="0"/>
            </a:spcBef>
            <a:spcAft>
              <a:spcPct val="35000"/>
            </a:spcAft>
            <a:buNone/>
          </a:pPr>
          <a:r>
            <a:rPr lang="en-GB" sz="900" kern="1200"/>
            <a:t>- Project Manager</a:t>
          </a:r>
          <a:br>
            <a:rPr lang="en-GB" sz="900" kern="1200"/>
          </a:br>
          <a:endParaRPr lang="en-GB" sz="900" kern="1200"/>
        </a:p>
        <a:p>
          <a:pPr marL="0" lvl="0" indent="0" algn="l" defTabSz="400050">
            <a:lnSpc>
              <a:spcPct val="90000"/>
            </a:lnSpc>
            <a:spcBef>
              <a:spcPct val="0"/>
            </a:spcBef>
            <a:spcAft>
              <a:spcPct val="35000"/>
            </a:spcAft>
            <a:buNone/>
          </a:pPr>
          <a:r>
            <a:rPr lang="en-GB" sz="900" kern="1200"/>
            <a:t>- MPS local champions</a:t>
          </a:r>
        </a:p>
      </dsp:txBody>
      <dsp:txXfrm>
        <a:off x="1042811" y="1470588"/>
        <a:ext cx="890048" cy="1052837"/>
      </dsp:txXfrm>
    </dsp:sp>
    <dsp:sp modelId="{26AF16A1-41F1-4687-9ABC-FE60934B21E3}">
      <dsp:nvSpPr>
        <dsp:cNvPr id="0" name=""/>
        <dsp:cNvSpPr/>
      </dsp:nvSpPr>
      <dsp:spPr>
        <a:xfrm rot="18283832">
          <a:off x="1817742" y="1710949"/>
          <a:ext cx="663789" cy="26586"/>
        </a:xfrm>
        <a:custGeom>
          <a:avLst/>
          <a:gdLst/>
          <a:ahLst/>
          <a:cxnLst/>
          <a:rect l="0" t="0" r="0" b="0"/>
          <a:pathLst>
            <a:path>
              <a:moveTo>
                <a:pt x="0" y="13293"/>
              </a:moveTo>
              <a:lnTo>
                <a:pt x="663789" y="132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133042" y="1707648"/>
        <a:ext cx="33189" cy="33189"/>
      </dsp:txXfrm>
    </dsp:sp>
    <dsp:sp modelId="{9237034C-3E18-4654-9340-6C0942C1DE9B}">
      <dsp:nvSpPr>
        <dsp:cNvPr id="0" name=""/>
        <dsp:cNvSpPr/>
      </dsp:nvSpPr>
      <dsp:spPr>
        <a:xfrm>
          <a:off x="2338723" y="1215121"/>
          <a:ext cx="945430" cy="4727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MOPAC as commissioners</a:t>
          </a:r>
        </a:p>
      </dsp:txBody>
      <dsp:txXfrm>
        <a:off x="2352568" y="1228966"/>
        <a:ext cx="917740" cy="445025"/>
      </dsp:txXfrm>
    </dsp:sp>
    <dsp:sp modelId="{757A5CF7-DBE3-422F-BBA4-E786272D35FC}">
      <dsp:nvSpPr>
        <dsp:cNvPr id="0" name=""/>
        <dsp:cNvSpPr/>
      </dsp:nvSpPr>
      <dsp:spPr>
        <a:xfrm rot="19457599">
          <a:off x="3240380" y="1302279"/>
          <a:ext cx="465720" cy="26586"/>
        </a:xfrm>
        <a:custGeom>
          <a:avLst/>
          <a:gdLst/>
          <a:ahLst/>
          <a:cxnLst/>
          <a:rect l="0" t="0" r="0" b="0"/>
          <a:pathLst>
            <a:path>
              <a:moveTo>
                <a:pt x="0" y="13293"/>
              </a:moveTo>
              <a:lnTo>
                <a:pt x="465720" y="13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61597" y="1303930"/>
        <a:ext cx="23286" cy="23286"/>
      </dsp:txXfrm>
    </dsp:sp>
    <dsp:sp modelId="{FCA76558-3371-4FD9-9321-7ED8C49BAB43}">
      <dsp:nvSpPr>
        <dsp:cNvPr id="0" name=""/>
        <dsp:cNvSpPr/>
      </dsp:nvSpPr>
      <dsp:spPr>
        <a:xfrm>
          <a:off x="3662326" y="943309"/>
          <a:ext cx="945430" cy="4727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Female Offender Strategy Group</a:t>
          </a:r>
        </a:p>
      </dsp:txBody>
      <dsp:txXfrm>
        <a:off x="3676171" y="957154"/>
        <a:ext cx="917740" cy="445025"/>
      </dsp:txXfrm>
    </dsp:sp>
    <dsp:sp modelId="{17B56BC5-BD4C-4029-8202-200FC6AEC86A}">
      <dsp:nvSpPr>
        <dsp:cNvPr id="0" name=""/>
        <dsp:cNvSpPr/>
      </dsp:nvSpPr>
      <dsp:spPr>
        <a:xfrm rot="2142401">
          <a:off x="3240380" y="1574090"/>
          <a:ext cx="465720" cy="26586"/>
        </a:xfrm>
        <a:custGeom>
          <a:avLst/>
          <a:gdLst/>
          <a:ahLst/>
          <a:cxnLst/>
          <a:rect l="0" t="0" r="0" b="0"/>
          <a:pathLst>
            <a:path>
              <a:moveTo>
                <a:pt x="0" y="13293"/>
              </a:moveTo>
              <a:lnTo>
                <a:pt x="465720" y="13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61597" y="1575741"/>
        <a:ext cx="23286" cy="23286"/>
      </dsp:txXfrm>
    </dsp:sp>
    <dsp:sp modelId="{68A2CBEC-B52D-47FD-824E-1744D4357C0E}">
      <dsp:nvSpPr>
        <dsp:cNvPr id="0" name=""/>
        <dsp:cNvSpPr/>
      </dsp:nvSpPr>
      <dsp:spPr>
        <a:xfrm>
          <a:off x="3662326" y="1486932"/>
          <a:ext cx="945430" cy="4727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Reducing Reoffending Board</a:t>
          </a:r>
        </a:p>
      </dsp:txBody>
      <dsp:txXfrm>
        <a:off x="3676171" y="1500777"/>
        <a:ext cx="917740" cy="445025"/>
      </dsp:txXfrm>
    </dsp:sp>
    <dsp:sp modelId="{5F0EC5AC-C704-4786-AE11-4CDC327243B9}">
      <dsp:nvSpPr>
        <dsp:cNvPr id="0" name=""/>
        <dsp:cNvSpPr/>
      </dsp:nvSpPr>
      <dsp:spPr>
        <a:xfrm rot="3316168">
          <a:off x="1817742" y="2256478"/>
          <a:ext cx="663789" cy="26586"/>
        </a:xfrm>
        <a:custGeom>
          <a:avLst/>
          <a:gdLst/>
          <a:ahLst/>
          <a:cxnLst/>
          <a:rect l="0" t="0" r="0" b="0"/>
          <a:pathLst>
            <a:path>
              <a:moveTo>
                <a:pt x="0" y="13293"/>
              </a:moveTo>
              <a:lnTo>
                <a:pt x="663789" y="132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133042" y="2253177"/>
        <a:ext cx="33189" cy="33189"/>
      </dsp:txXfrm>
    </dsp:sp>
    <dsp:sp modelId="{567B2EB8-8E07-4DC9-B584-5ECB3BD12EF4}">
      <dsp:nvSpPr>
        <dsp:cNvPr id="0" name=""/>
        <dsp:cNvSpPr/>
      </dsp:nvSpPr>
      <dsp:spPr>
        <a:xfrm>
          <a:off x="2338723" y="2306178"/>
          <a:ext cx="945430" cy="4727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MPS Prosecutions </a:t>
          </a:r>
        </a:p>
      </dsp:txBody>
      <dsp:txXfrm>
        <a:off x="2352568" y="2320023"/>
        <a:ext cx="917740" cy="445025"/>
      </dsp:txXfrm>
    </dsp:sp>
    <dsp:sp modelId="{EFC7EE12-77B9-4E38-A4D6-F0CD8FAB47AC}">
      <dsp:nvSpPr>
        <dsp:cNvPr id="0" name=""/>
        <dsp:cNvSpPr/>
      </dsp:nvSpPr>
      <dsp:spPr>
        <a:xfrm rot="19457599">
          <a:off x="3240380" y="2393337"/>
          <a:ext cx="465720" cy="26586"/>
        </a:xfrm>
        <a:custGeom>
          <a:avLst/>
          <a:gdLst/>
          <a:ahLst/>
          <a:cxnLst/>
          <a:rect l="0" t="0" r="0" b="0"/>
          <a:pathLst>
            <a:path>
              <a:moveTo>
                <a:pt x="0" y="13293"/>
              </a:moveTo>
              <a:lnTo>
                <a:pt x="465720" y="13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61597" y="2394987"/>
        <a:ext cx="23286" cy="23286"/>
      </dsp:txXfrm>
    </dsp:sp>
    <dsp:sp modelId="{E3546703-484C-445F-8D5E-013B5BBD1107}">
      <dsp:nvSpPr>
        <dsp:cNvPr id="0" name=""/>
        <dsp:cNvSpPr/>
      </dsp:nvSpPr>
      <dsp:spPr>
        <a:xfrm>
          <a:off x="3662326" y="2030554"/>
          <a:ext cx="945430" cy="480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Independent Scrutiny Panels</a:t>
          </a:r>
        </a:p>
      </dsp:txBody>
      <dsp:txXfrm>
        <a:off x="3676395" y="2044623"/>
        <a:ext cx="917292" cy="452202"/>
      </dsp:txXfrm>
    </dsp:sp>
    <dsp:sp modelId="{9FE48E05-3DF4-4420-9636-A3E12D7960BF}">
      <dsp:nvSpPr>
        <dsp:cNvPr id="0" name=""/>
        <dsp:cNvSpPr/>
      </dsp:nvSpPr>
      <dsp:spPr>
        <a:xfrm rot="2165144">
          <a:off x="3239262" y="2667054"/>
          <a:ext cx="467955" cy="26586"/>
        </a:xfrm>
        <a:custGeom>
          <a:avLst/>
          <a:gdLst/>
          <a:ahLst/>
          <a:cxnLst/>
          <a:rect l="0" t="0" r="0" b="0"/>
          <a:pathLst>
            <a:path>
              <a:moveTo>
                <a:pt x="0" y="13293"/>
              </a:moveTo>
              <a:lnTo>
                <a:pt x="467955" y="132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61541" y="2668649"/>
        <a:ext cx="23397" cy="23397"/>
      </dsp:txXfrm>
    </dsp:sp>
    <dsp:sp modelId="{F8163F35-E3D9-4144-B0B7-06BA283C6711}">
      <dsp:nvSpPr>
        <dsp:cNvPr id="0" name=""/>
        <dsp:cNvSpPr/>
      </dsp:nvSpPr>
      <dsp:spPr>
        <a:xfrm>
          <a:off x="3662326" y="2581802"/>
          <a:ext cx="945430" cy="4727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Transforming Investigations and Prosecutions Board </a:t>
          </a:r>
        </a:p>
      </dsp:txBody>
      <dsp:txXfrm>
        <a:off x="3676171" y="2595647"/>
        <a:ext cx="917740" cy="4450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CC7C-E37E-481F-9DD7-294A76FE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13967</Words>
  <Characters>79612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93393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Bradley Few</dc:creator>
  <cp:lastModifiedBy>Brendan Charnock</cp:lastModifiedBy>
  <cp:revision>5</cp:revision>
  <cp:lastPrinted>2019-02-12T11:54:00Z</cp:lastPrinted>
  <dcterms:created xsi:type="dcterms:W3CDTF">2019-02-12T10:05:00Z</dcterms:created>
  <dcterms:modified xsi:type="dcterms:W3CDTF">2019-02-12T13:44:00Z</dcterms:modified>
</cp:coreProperties>
</file>