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6c93e965e0a4c7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4"/>
        <w:gridCol w:w="3456"/>
      </w:tblGrid>
      <w:tr w:rsidR="00FB071E" w:rsidRPr="00E0741F" w:rsidTr="00ED5479">
        <w:trPr>
          <w:cantSplit/>
        </w:trPr>
        <w:tc>
          <w:tcPr>
            <w:tcW w:w="10440" w:type="dxa"/>
            <w:gridSpan w:val="2"/>
          </w:tcPr>
          <w:p w:rsidR="00FB071E" w:rsidRPr="00E0741F" w:rsidRDefault="00FB071E" w:rsidP="00CC5062">
            <w:pPr>
              <w:spacing w:after="120"/>
              <w:ind w:left="72"/>
              <w:rPr>
                <w:rFonts w:ascii="Foundry Form Sans" w:hAnsi="Foundry Form Sans"/>
                <w:sz w:val="48"/>
              </w:rPr>
            </w:pPr>
            <w:r w:rsidRPr="00E0741F">
              <w:rPr>
                <w:rFonts w:ascii="Foundry Form Sans" w:hAnsi="Foundry Form Sans"/>
                <w:b/>
                <w:bCs/>
                <w:sz w:val="48"/>
              </w:rPr>
              <w:t>Subject:</w:t>
            </w:r>
            <w:r w:rsidRPr="00E0741F">
              <w:rPr>
                <w:rFonts w:ascii="Foundry Form Sans" w:hAnsi="Foundry Form Sans"/>
                <w:sz w:val="48"/>
              </w:rPr>
              <w:t xml:space="preserve"> </w:t>
            </w:r>
            <w:r w:rsidR="004E7DFF" w:rsidRPr="00E0741F">
              <w:rPr>
                <w:rFonts w:ascii="Foundry Form Sans" w:hAnsi="Foundry Form Sans"/>
                <w:b/>
                <w:color w:val="000000"/>
                <w:sz w:val="48"/>
                <w:szCs w:val="48"/>
              </w:rPr>
              <w:t xml:space="preserve">Planning </w:t>
            </w:r>
            <w:r w:rsidR="004E7DFF" w:rsidRPr="00E0741F">
              <w:rPr>
                <w:rFonts w:ascii="Foundry Form Sans" w:hAnsi="Foundry Form Sans"/>
                <w:b/>
                <w:bCs/>
                <w:sz w:val="48"/>
                <w:szCs w:val="48"/>
              </w:rPr>
              <w:t>Committee Work Programme 2013/14</w:t>
            </w:r>
          </w:p>
          <w:p w:rsidR="00FB071E" w:rsidRPr="00E0741F" w:rsidRDefault="00FB071E" w:rsidP="00ED5479">
            <w:pPr>
              <w:pStyle w:val="Heading5"/>
              <w:ind w:left="72"/>
              <w:jc w:val="left"/>
              <w:rPr>
                <w:rFonts w:ascii="Foundry Form Sans" w:hAnsi="Foundry Form Sans"/>
                <w:sz w:val="28"/>
              </w:rPr>
            </w:pPr>
          </w:p>
        </w:tc>
      </w:tr>
      <w:tr w:rsidR="003E0FE0" w:rsidRPr="00E0741F" w:rsidTr="00ED5479">
        <w:tc>
          <w:tcPr>
            <w:tcW w:w="10440" w:type="dxa"/>
            <w:gridSpan w:val="2"/>
          </w:tcPr>
          <w:p w:rsidR="003E0FE0" w:rsidRPr="00E0741F" w:rsidRDefault="003E0FE0" w:rsidP="00ED5479">
            <w:pPr>
              <w:ind w:left="72"/>
              <w:rPr>
                <w:rFonts w:ascii="Foundry Form Sans" w:hAnsi="Foundry Form Sans"/>
                <w:b/>
                <w:bCs/>
                <w:sz w:val="28"/>
              </w:rPr>
            </w:pPr>
            <w:r w:rsidRPr="00E0741F">
              <w:rPr>
                <w:rFonts w:ascii="Foundry Form Sans" w:hAnsi="Foundry Form Sans"/>
                <w:b/>
                <w:bCs/>
                <w:sz w:val="28"/>
              </w:rPr>
              <w:t>Report to:</w:t>
            </w:r>
            <w:r w:rsidRPr="00E0741F">
              <w:rPr>
                <w:rFonts w:ascii="Foundry Form Sans" w:hAnsi="Foundry Form Sans"/>
                <w:b/>
                <w:bCs/>
                <w:sz w:val="28"/>
              </w:rPr>
              <w:tab/>
            </w:r>
            <w:r w:rsidR="00536A7B" w:rsidRPr="00E0741F">
              <w:rPr>
                <w:rFonts w:ascii="Foundry Form Sans" w:hAnsi="Foundry Form Sans"/>
                <w:b/>
                <w:sz w:val="28"/>
                <w:szCs w:val="28"/>
              </w:rPr>
              <w:t>Planning</w:t>
            </w:r>
            <w:r w:rsidRPr="00E0741F">
              <w:rPr>
                <w:rFonts w:ascii="Foundry Form Sans" w:hAnsi="Foundry Form Sans"/>
                <w:b/>
                <w:bCs/>
                <w:sz w:val="28"/>
              </w:rPr>
              <w:t xml:space="preserve"> Committee </w:t>
            </w:r>
          </w:p>
          <w:p w:rsidR="003E0FE0" w:rsidRPr="00E0741F" w:rsidRDefault="003E0FE0" w:rsidP="00ED5479">
            <w:pPr>
              <w:pStyle w:val="Heading6"/>
              <w:ind w:left="72"/>
              <w:rPr>
                <w:sz w:val="28"/>
              </w:rPr>
            </w:pPr>
          </w:p>
        </w:tc>
      </w:tr>
      <w:tr w:rsidR="00FB071E" w:rsidRPr="00E0741F" w:rsidTr="00BC55E3">
        <w:trPr>
          <w:cantSplit/>
        </w:trPr>
        <w:tc>
          <w:tcPr>
            <w:tcW w:w="6984" w:type="dxa"/>
          </w:tcPr>
          <w:p w:rsidR="00FB071E" w:rsidRPr="00E0741F" w:rsidRDefault="00FB071E" w:rsidP="00ED5479">
            <w:pPr>
              <w:ind w:left="72"/>
              <w:rPr>
                <w:rFonts w:ascii="Foundry Form Sans" w:hAnsi="Foundry Form Sans"/>
                <w:b/>
                <w:sz w:val="28"/>
                <w:szCs w:val="28"/>
              </w:rPr>
            </w:pPr>
            <w:r w:rsidRPr="00E0741F">
              <w:rPr>
                <w:rFonts w:ascii="Foundry Form Sans" w:hAnsi="Foundry Form Sans"/>
                <w:b/>
                <w:bCs/>
                <w:sz w:val="28"/>
              </w:rPr>
              <w:t xml:space="preserve">Report of: </w:t>
            </w:r>
            <w:r w:rsidRPr="00E0741F">
              <w:rPr>
                <w:rFonts w:ascii="Foundry Form Sans" w:hAnsi="Foundry Form Sans"/>
                <w:b/>
                <w:bCs/>
                <w:sz w:val="28"/>
              </w:rPr>
              <w:tab/>
              <w:t>Executive Director</w:t>
            </w:r>
            <w:r w:rsidR="00FD26D8" w:rsidRPr="00E0741F">
              <w:rPr>
                <w:rFonts w:ascii="Foundry Form Sans" w:hAnsi="Foundry Form Sans"/>
                <w:b/>
                <w:bCs/>
                <w:sz w:val="28"/>
              </w:rPr>
              <w:t xml:space="preserve"> of</w:t>
            </w:r>
            <w:r w:rsidRPr="00E0741F">
              <w:rPr>
                <w:rFonts w:ascii="Foundry Form Sans" w:hAnsi="Foundry Form Sans"/>
                <w:b/>
                <w:bCs/>
                <w:i/>
                <w:iCs/>
                <w:sz w:val="28"/>
              </w:rPr>
              <w:t xml:space="preserve"> </w:t>
            </w:r>
            <w:r w:rsidR="00E50346" w:rsidRPr="00E0741F">
              <w:rPr>
                <w:rFonts w:ascii="Foundry Form Sans" w:hAnsi="Foundry Form Sans"/>
                <w:b/>
                <w:sz w:val="28"/>
                <w:szCs w:val="28"/>
              </w:rPr>
              <w:t>Secretariat</w:t>
            </w:r>
          </w:p>
          <w:p w:rsidR="00FB071E" w:rsidRPr="00E0741F" w:rsidRDefault="00FB071E" w:rsidP="00ED5479">
            <w:pPr>
              <w:pStyle w:val="Heading6"/>
              <w:ind w:left="72"/>
              <w:rPr>
                <w:bCs/>
                <w:sz w:val="28"/>
              </w:rPr>
            </w:pPr>
          </w:p>
        </w:tc>
        <w:tc>
          <w:tcPr>
            <w:tcW w:w="3456" w:type="dxa"/>
          </w:tcPr>
          <w:p w:rsidR="00FB071E" w:rsidRPr="00E0741F" w:rsidRDefault="00FB071E" w:rsidP="00ED5479">
            <w:pPr>
              <w:pStyle w:val="Heading6"/>
              <w:ind w:left="72"/>
              <w:rPr>
                <w:b w:val="0"/>
                <w:sz w:val="24"/>
              </w:rPr>
            </w:pPr>
            <w:r w:rsidRPr="00E0741F">
              <w:rPr>
                <w:bCs/>
                <w:sz w:val="28"/>
              </w:rPr>
              <w:t xml:space="preserve">Date: </w:t>
            </w:r>
            <w:r w:rsidR="0060514B">
              <w:rPr>
                <w:bCs/>
                <w:sz w:val="28"/>
              </w:rPr>
              <w:t>11 March</w:t>
            </w:r>
            <w:r w:rsidR="004E7DFF" w:rsidRPr="00E0741F">
              <w:rPr>
                <w:bCs/>
                <w:sz w:val="28"/>
              </w:rPr>
              <w:t xml:space="preserve"> 2014</w:t>
            </w:r>
          </w:p>
          <w:p w:rsidR="00FB071E" w:rsidRPr="00E0741F" w:rsidRDefault="00FB071E" w:rsidP="00ED5479">
            <w:pPr>
              <w:pStyle w:val="Heading6"/>
              <w:ind w:left="72"/>
              <w:rPr>
                <w:bCs/>
                <w:sz w:val="28"/>
              </w:rPr>
            </w:pPr>
          </w:p>
        </w:tc>
      </w:tr>
      <w:tr w:rsidR="00FB071E" w:rsidRPr="00E0741F" w:rsidTr="00ED5479">
        <w:trPr>
          <w:cantSplit/>
        </w:trPr>
        <w:tc>
          <w:tcPr>
            <w:tcW w:w="10440" w:type="dxa"/>
            <w:gridSpan w:val="2"/>
          </w:tcPr>
          <w:p w:rsidR="00E50346" w:rsidRPr="00E0741F" w:rsidRDefault="00FB071E" w:rsidP="00E50346">
            <w:pPr>
              <w:pStyle w:val="Header"/>
              <w:tabs>
                <w:tab w:val="clear" w:pos="4320"/>
                <w:tab w:val="clear" w:pos="8640"/>
                <w:tab w:val="left" w:pos="284"/>
                <w:tab w:val="left" w:pos="1260"/>
              </w:tabs>
              <w:autoSpaceDE/>
              <w:autoSpaceDN/>
              <w:spacing w:line="280" w:lineRule="exact"/>
              <w:ind w:left="72"/>
              <w:rPr>
                <w:rFonts w:ascii="Foundry Form Sans" w:hAnsi="Foundry Form Sans"/>
                <w:b/>
                <w:bCs/>
                <w:sz w:val="28"/>
                <w:lang w:val="en-GB"/>
              </w:rPr>
            </w:pPr>
            <w:r w:rsidRPr="00E0741F">
              <w:rPr>
                <w:rFonts w:ascii="Foundry Form Sans" w:hAnsi="Foundry Form Sans"/>
                <w:b/>
                <w:bCs/>
                <w:sz w:val="28"/>
                <w:lang w:val="en-GB"/>
              </w:rPr>
              <w:t>This report will be considered in public</w:t>
            </w:r>
          </w:p>
          <w:p w:rsidR="00FB071E" w:rsidRPr="00E0741F" w:rsidRDefault="00E50346" w:rsidP="00E50346">
            <w:pPr>
              <w:pStyle w:val="Header"/>
              <w:tabs>
                <w:tab w:val="clear" w:pos="4320"/>
                <w:tab w:val="clear" w:pos="8640"/>
                <w:tab w:val="left" w:pos="284"/>
                <w:tab w:val="left" w:pos="1260"/>
              </w:tabs>
              <w:autoSpaceDE/>
              <w:autoSpaceDN/>
              <w:spacing w:line="280" w:lineRule="exact"/>
              <w:ind w:left="72"/>
              <w:rPr>
                <w:rFonts w:ascii="Foundry Form Sans" w:hAnsi="Foundry Form Sans"/>
                <w:bCs/>
                <w:sz w:val="28"/>
              </w:rPr>
            </w:pPr>
            <w:r w:rsidRPr="00E0741F">
              <w:rPr>
                <w:rFonts w:ascii="Foundry Form Sans" w:hAnsi="Foundry Form Sans"/>
                <w:bCs/>
                <w:sz w:val="28"/>
              </w:rPr>
              <w:t xml:space="preserve"> </w:t>
            </w:r>
          </w:p>
        </w:tc>
      </w:tr>
    </w:tbl>
    <w:p w:rsidR="00FB071E" w:rsidRPr="00E0741F" w:rsidRDefault="00FB071E">
      <w:pPr>
        <w:tabs>
          <w:tab w:val="left" w:pos="284"/>
          <w:tab w:val="left" w:pos="1260"/>
        </w:tabs>
        <w:spacing w:line="280" w:lineRule="exact"/>
        <w:ind w:left="720" w:hanging="720"/>
        <w:rPr>
          <w:rFonts w:ascii="Foundry Form Sans" w:hAnsi="Foundry Form Sans"/>
          <w:b/>
          <w:bCs/>
          <w:sz w:val="28"/>
        </w:rPr>
      </w:pPr>
    </w:p>
    <w:p w:rsidR="00FB071E" w:rsidRPr="00E0741F" w:rsidRDefault="00FB071E">
      <w:pPr>
        <w:tabs>
          <w:tab w:val="left" w:pos="284"/>
          <w:tab w:val="left" w:pos="1260"/>
        </w:tabs>
        <w:spacing w:line="280" w:lineRule="exact"/>
        <w:ind w:left="720" w:hanging="720"/>
        <w:rPr>
          <w:rFonts w:ascii="Foundry Form Sans" w:hAnsi="Foundry Form Sans"/>
          <w:b/>
          <w:bCs/>
          <w:sz w:val="28"/>
        </w:rPr>
      </w:pPr>
    </w:p>
    <w:p w:rsidR="00EE2AAA" w:rsidRPr="00E0741F" w:rsidRDefault="00F70E5B" w:rsidP="00F70E5B">
      <w:pPr>
        <w:tabs>
          <w:tab w:val="left" w:pos="720"/>
          <w:tab w:val="left" w:pos="1260"/>
        </w:tabs>
        <w:spacing w:line="280" w:lineRule="exact"/>
        <w:rPr>
          <w:rFonts w:ascii="Foundry Form Sans" w:hAnsi="Foundry Form Sans"/>
          <w:b/>
          <w:bCs/>
          <w:sz w:val="28"/>
        </w:rPr>
      </w:pPr>
      <w:r w:rsidRPr="00E0741F">
        <w:rPr>
          <w:rFonts w:ascii="Foundry Form Sans" w:hAnsi="Foundry Form Sans"/>
          <w:b/>
          <w:bCs/>
          <w:sz w:val="28"/>
        </w:rPr>
        <w:t>1.</w:t>
      </w:r>
      <w:r w:rsidRPr="00E0741F">
        <w:rPr>
          <w:rFonts w:ascii="Foundry Form Sans" w:hAnsi="Foundry Form Sans"/>
          <w:b/>
          <w:bCs/>
          <w:sz w:val="28"/>
        </w:rPr>
        <w:tab/>
      </w:r>
      <w:r w:rsidR="00EE2AAA" w:rsidRPr="00E0741F">
        <w:rPr>
          <w:rFonts w:ascii="Foundry Form Sans" w:hAnsi="Foundry Form Sans"/>
          <w:b/>
          <w:bCs/>
          <w:sz w:val="28"/>
        </w:rPr>
        <w:t xml:space="preserve">Summary </w:t>
      </w:r>
    </w:p>
    <w:p w:rsidR="00EE2AAA" w:rsidRPr="00E0741F" w:rsidRDefault="00EE2AAA" w:rsidP="00324FAD">
      <w:pPr>
        <w:tabs>
          <w:tab w:val="left" w:pos="540"/>
        </w:tabs>
        <w:spacing w:line="240" w:lineRule="exact"/>
        <w:ind w:left="720"/>
        <w:rPr>
          <w:rFonts w:ascii="Foundry Form Sans" w:hAnsi="Foundry Form Sans"/>
          <w:i/>
          <w:iCs/>
        </w:rPr>
      </w:pPr>
    </w:p>
    <w:p w:rsidR="00EE2AAA" w:rsidRPr="00E0741F" w:rsidRDefault="00F2423B" w:rsidP="00CC5062">
      <w:pPr>
        <w:pStyle w:val="BodyTextIndent3"/>
        <w:numPr>
          <w:ilvl w:val="1"/>
          <w:numId w:val="27"/>
        </w:numPr>
      </w:pPr>
      <w:r w:rsidRPr="00E0741F">
        <w:t xml:space="preserve">This </w:t>
      </w:r>
      <w:r w:rsidR="004E7DFF" w:rsidRPr="00E0741F">
        <w:t>report updates Members on the current status of various projects</w:t>
      </w:r>
      <w:r w:rsidR="0060514B">
        <w:t xml:space="preserve"> for the current </w:t>
      </w:r>
      <w:r w:rsidR="0060514B" w:rsidRPr="00E0741F">
        <w:t>Assembly Year 2013/14</w:t>
      </w:r>
      <w:r w:rsidR="004E7DFF" w:rsidRPr="00E0741F">
        <w:t xml:space="preserve"> and sets out proposed areas of work for the Committee in the Assembly Year 201</w:t>
      </w:r>
      <w:r w:rsidR="0060514B">
        <w:t>4</w:t>
      </w:r>
      <w:r w:rsidR="004E7DFF" w:rsidRPr="00E0741F">
        <w:t>/1</w:t>
      </w:r>
      <w:r w:rsidR="0060514B">
        <w:t>5</w:t>
      </w:r>
      <w:r w:rsidR="004E7DFF" w:rsidRPr="00E0741F">
        <w:t>.</w:t>
      </w:r>
    </w:p>
    <w:p w:rsidR="00EE2AAA" w:rsidRPr="00E0741F" w:rsidRDefault="00EE2AAA" w:rsidP="00F70E5B">
      <w:pPr>
        <w:tabs>
          <w:tab w:val="left" w:pos="720"/>
          <w:tab w:val="left" w:pos="1260"/>
        </w:tabs>
        <w:spacing w:line="280" w:lineRule="exact"/>
        <w:rPr>
          <w:rFonts w:ascii="Foundry Form Sans" w:hAnsi="Foundry Form Sans"/>
          <w:b/>
          <w:bCs/>
          <w:sz w:val="28"/>
        </w:rPr>
      </w:pPr>
    </w:p>
    <w:p w:rsidR="00EE2AAA" w:rsidRPr="00E0741F" w:rsidRDefault="00EE2AAA" w:rsidP="00F70E5B">
      <w:pPr>
        <w:tabs>
          <w:tab w:val="left" w:pos="720"/>
          <w:tab w:val="left" w:pos="1260"/>
        </w:tabs>
        <w:spacing w:line="280" w:lineRule="exact"/>
        <w:rPr>
          <w:rFonts w:ascii="Foundry Form Sans" w:hAnsi="Foundry Form Sans"/>
          <w:b/>
          <w:bCs/>
          <w:sz w:val="28"/>
        </w:rPr>
      </w:pPr>
    </w:p>
    <w:p w:rsidR="00F70E5B" w:rsidRPr="00E0741F" w:rsidRDefault="00EE2AAA" w:rsidP="00F70E5B">
      <w:pPr>
        <w:tabs>
          <w:tab w:val="left" w:pos="720"/>
          <w:tab w:val="left" w:pos="1260"/>
        </w:tabs>
        <w:spacing w:line="280" w:lineRule="exact"/>
        <w:rPr>
          <w:rFonts w:ascii="Foundry Form Sans" w:hAnsi="Foundry Form Sans"/>
        </w:rPr>
      </w:pPr>
      <w:r w:rsidRPr="00E0741F">
        <w:rPr>
          <w:rFonts w:ascii="Foundry Form Sans" w:hAnsi="Foundry Form Sans"/>
          <w:b/>
          <w:bCs/>
          <w:sz w:val="28"/>
        </w:rPr>
        <w:t>2.</w:t>
      </w:r>
      <w:r w:rsidRPr="00E0741F">
        <w:rPr>
          <w:rFonts w:ascii="Foundry Form Sans" w:hAnsi="Foundry Form Sans"/>
          <w:b/>
          <w:bCs/>
          <w:sz w:val="28"/>
        </w:rPr>
        <w:tab/>
      </w:r>
      <w:r w:rsidR="00F70E5B" w:rsidRPr="00E0741F">
        <w:rPr>
          <w:rFonts w:ascii="Foundry Form Sans" w:hAnsi="Foundry Form Sans"/>
          <w:b/>
          <w:bCs/>
          <w:sz w:val="28"/>
        </w:rPr>
        <w:t xml:space="preserve">Recommendation </w:t>
      </w:r>
    </w:p>
    <w:p w:rsidR="00F70E5B" w:rsidRPr="00E0741F" w:rsidRDefault="00F70E5B" w:rsidP="00324FAD">
      <w:pPr>
        <w:tabs>
          <w:tab w:val="left" w:pos="284"/>
          <w:tab w:val="left" w:pos="1260"/>
        </w:tabs>
        <w:spacing w:line="240" w:lineRule="exact"/>
        <w:ind w:left="72"/>
        <w:rPr>
          <w:rFonts w:ascii="Foundry Form Sans" w:hAnsi="Foundry Form Sans"/>
          <w:b/>
          <w:bCs/>
          <w:sz w:val="28"/>
        </w:rPr>
      </w:pPr>
    </w:p>
    <w:p w:rsidR="004E7DFF" w:rsidRPr="0060514B" w:rsidRDefault="00F2423B" w:rsidP="004E7DFF">
      <w:pPr>
        <w:pStyle w:val="Header"/>
        <w:numPr>
          <w:ilvl w:val="1"/>
          <w:numId w:val="30"/>
        </w:numPr>
        <w:tabs>
          <w:tab w:val="clear" w:pos="4140"/>
          <w:tab w:val="clear" w:pos="4320"/>
          <w:tab w:val="clear" w:pos="8640"/>
          <w:tab w:val="num" w:pos="720"/>
        </w:tabs>
        <w:autoSpaceDE/>
        <w:autoSpaceDN/>
        <w:spacing w:line="300" w:lineRule="atLeast"/>
        <w:ind w:left="720" w:hanging="720"/>
        <w:rPr>
          <w:rFonts w:ascii="Foundry Form Sans" w:hAnsi="Foundry Form Sans"/>
          <w:b/>
          <w:szCs w:val="24"/>
        </w:rPr>
      </w:pPr>
      <w:r w:rsidRPr="00E0741F">
        <w:rPr>
          <w:rFonts w:ascii="Foundry Form Sans" w:hAnsi="Foundry Form Sans"/>
          <w:b/>
          <w:bCs/>
        </w:rPr>
        <w:t xml:space="preserve">That </w:t>
      </w:r>
      <w:r w:rsidR="004E7DFF" w:rsidRPr="00E0741F">
        <w:rPr>
          <w:rFonts w:ascii="Foundry Form Sans" w:hAnsi="Foundry Form Sans"/>
          <w:b/>
          <w:szCs w:val="24"/>
        </w:rPr>
        <w:t xml:space="preserve">the Committee notes the report that updates the status of various items on the Committee’s work </w:t>
      </w:r>
      <w:r w:rsidR="004E7DFF" w:rsidRPr="00E0741F">
        <w:rPr>
          <w:rFonts w:ascii="Foundry Form Sans" w:hAnsi="Foundry Form Sans"/>
          <w:b/>
          <w:szCs w:val="24"/>
          <w:lang w:val="en-GB"/>
        </w:rPr>
        <w:t xml:space="preserve">programme </w:t>
      </w:r>
      <w:r w:rsidR="00A47293" w:rsidRPr="00E0741F">
        <w:rPr>
          <w:rFonts w:ascii="Foundry Form Sans" w:hAnsi="Foundry Form Sans"/>
          <w:b/>
          <w:szCs w:val="24"/>
          <w:lang w:val="en-GB"/>
        </w:rPr>
        <w:t xml:space="preserve">for the </w:t>
      </w:r>
      <w:r w:rsidR="004E7DFF" w:rsidRPr="00E0741F">
        <w:rPr>
          <w:rFonts w:ascii="Foundry Form Sans" w:hAnsi="Foundry Form Sans"/>
          <w:b/>
          <w:szCs w:val="24"/>
          <w:lang w:val="en-GB"/>
        </w:rPr>
        <w:t>Assembly Year 2013/14</w:t>
      </w:r>
      <w:r w:rsidR="0060514B">
        <w:rPr>
          <w:rFonts w:ascii="Foundry Form Sans" w:hAnsi="Foundry Form Sans"/>
          <w:b/>
          <w:szCs w:val="24"/>
          <w:lang w:val="en-GB"/>
        </w:rPr>
        <w:t xml:space="preserve"> and a long list of proposed projects for 2014/15</w:t>
      </w:r>
      <w:r w:rsidR="004E184D">
        <w:rPr>
          <w:rFonts w:ascii="Foundry Form Sans" w:hAnsi="Foundry Form Sans"/>
          <w:b/>
          <w:szCs w:val="24"/>
          <w:lang w:val="en-GB"/>
        </w:rPr>
        <w:t xml:space="preserve"> (paragraphs 4.7 – 4.8)</w:t>
      </w:r>
      <w:r w:rsidR="004E7DFF" w:rsidRPr="00E0741F">
        <w:rPr>
          <w:rFonts w:ascii="Foundry Form Sans" w:hAnsi="Foundry Form Sans"/>
          <w:b/>
          <w:szCs w:val="24"/>
          <w:lang w:val="en-GB"/>
        </w:rPr>
        <w:t>.</w:t>
      </w:r>
    </w:p>
    <w:p w:rsidR="0060514B" w:rsidRPr="0060514B" w:rsidRDefault="0060514B" w:rsidP="0060514B">
      <w:pPr>
        <w:pStyle w:val="Header"/>
        <w:tabs>
          <w:tab w:val="clear" w:pos="4320"/>
          <w:tab w:val="clear" w:pos="8640"/>
        </w:tabs>
        <w:autoSpaceDE/>
        <w:autoSpaceDN/>
        <w:spacing w:line="300" w:lineRule="atLeast"/>
        <w:ind w:left="720"/>
        <w:rPr>
          <w:rFonts w:ascii="Foundry Form Sans" w:hAnsi="Foundry Form Sans"/>
          <w:b/>
          <w:szCs w:val="24"/>
        </w:rPr>
      </w:pPr>
    </w:p>
    <w:p w:rsidR="0060514B" w:rsidRDefault="0060514B" w:rsidP="004E7DFF">
      <w:pPr>
        <w:pStyle w:val="Header"/>
        <w:numPr>
          <w:ilvl w:val="1"/>
          <w:numId w:val="30"/>
        </w:numPr>
        <w:tabs>
          <w:tab w:val="clear" w:pos="4140"/>
          <w:tab w:val="clear" w:pos="4320"/>
          <w:tab w:val="clear" w:pos="8640"/>
          <w:tab w:val="num" w:pos="720"/>
        </w:tabs>
        <w:autoSpaceDE/>
        <w:autoSpaceDN/>
        <w:spacing w:line="300" w:lineRule="atLeast"/>
        <w:ind w:left="720" w:hanging="720"/>
        <w:rPr>
          <w:rFonts w:ascii="Foundry Form Sans" w:hAnsi="Foundry Form Sans"/>
          <w:b/>
          <w:szCs w:val="24"/>
        </w:rPr>
      </w:pPr>
      <w:r>
        <w:rPr>
          <w:rFonts w:ascii="Foundry Form Sans" w:hAnsi="Foundry Form Sans"/>
          <w:b/>
          <w:szCs w:val="24"/>
        </w:rPr>
        <w:t xml:space="preserve">That the Committee delegates authority to the Chair and Deputy Chair to agree the Committee’s final response to the Mayor’s consultation on proposals to revise the London Plan (paragraphs </w:t>
      </w:r>
      <w:r w:rsidR="008F1F7C">
        <w:rPr>
          <w:rFonts w:ascii="Foundry Form Sans" w:hAnsi="Foundry Form Sans"/>
          <w:b/>
          <w:szCs w:val="24"/>
        </w:rPr>
        <w:t>4.2 – 4.3</w:t>
      </w:r>
      <w:r>
        <w:rPr>
          <w:rFonts w:ascii="Foundry Form Sans" w:hAnsi="Foundry Form Sans"/>
          <w:b/>
          <w:szCs w:val="24"/>
        </w:rPr>
        <w:t>).</w:t>
      </w:r>
    </w:p>
    <w:p w:rsidR="0060514B" w:rsidRDefault="0060514B" w:rsidP="0060514B">
      <w:pPr>
        <w:pStyle w:val="ListParagraph"/>
        <w:rPr>
          <w:rFonts w:ascii="Foundry Form Sans" w:hAnsi="Foundry Form Sans"/>
          <w:b/>
        </w:rPr>
      </w:pPr>
    </w:p>
    <w:p w:rsidR="0060514B" w:rsidRDefault="0060514B" w:rsidP="004E7DFF">
      <w:pPr>
        <w:pStyle w:val="Header"/>
        <w:numPr>
          <w:ilvl w:val="1"/>
          <w:numId w:val="30"/>
        </w:numPr>
        <w:tabs>
          <w:tab w:val="clear" w:pos="4140"/>
          <w:tab w:val="clear" w:pos="4320"/>
          <w:tab w:val="clear" w:pos="8640"/>
          <w:tab w:val="num" w:pos="720"/>
        </w:tabs>
        <w:autoSpaceDE/>
        <w:autoSpaceDN/>
        <w:spacing w:line="300" w:lineRule="atLeast"/>
        <w:ind w:left="720" w:hanging="720"/>
        <w:rPr>
          <w:rFonts w:ascii="Foundry Form Sans" w:hAnsi="Foundry Form Sans"/>
          <w:b/>
          <w:szCs w:val="24"/>
        </w:rPr>
      </w:pPr>
      <w:r>
        <w:rPr>
          <w:rFonts w:ascii="Foundry Form Sans" w:hAnsi="Foundry Form Sans"/>
          <w:b/>
          <w:szCs w:val="24"/>
        </w:rPr>
        <w:t xml:space="preserve">That the Committee delegates authority to the Chair and Deputy Chair to agree a report to be sent to the Mayor in relation to his emerging Long Term Infrastructure Plan for London (paragraphs </w:t>
      </w:r>
      <w:r w:rsidR="0068126E">
        <w:rPr>
          <w:rFonts w:ascii="Foundry Form Sans" w:hAnsi="Foundry Form Sans"/>
          <w:b/>
          <w:szCs w:val="24"/>
        </w:rPr>
        <w:t>4.4 -4.5).</w:t>
      </w:r>
    </w:p>
    <w:p w:rsidR="0060514B" w:rsidRDefault="0060514B" w:rsidP="0060514B">
      <w:pPr>
        <w:pStyle w:val="ListParagraph"/>
        <w:rPr>
          <w:rFonts w:ascii="Foundry Form Sans" w:hAnsi="Foundry Form Sans"/>
          <w:b/>
        </w:rPr>
      </w:pPr>
    </w:p>
    <w:p w:rsidR="0060514B" w:rsidRPr="002E7524" w:rsidRDefault="009B1BC2" w:rsidP="002E7524">
      <w:pPr>
        <w:pStyle w:val="Header"/>
        <w:numPr>
          <w:ilvl w:val="1"/>
          <w:numId w:val="30"/>
        </w:numPr>
        <w:tabs>
          <w:tab w:val="clear" w:pos="4140"/>
          <w:tab w:val="clear" w:pos="4320"/>
          <w:tab w:val="clear" w:pos="8640"/>
          <w:tab w:val="num" w:pos="720"/>
        </w:tabs>
        <w:autoSpaceDE/>
        <w:autoSpaceDN/>
        <w:spacing w:line="300" w:lineRule="atLeast"/>
        <w:ind w:left="720" w:hanging="720"/>
        <w:rPr>
          <w:rFonts w:ascii="Foundry Form Sans" w:hAnsi="Foundry Form Sans"/>
          <w:b/>
          <w:szCs w:val="24"/>
        </w:rPr>
      </w:pPr>
      <w:r w:rsidRPr="002E7524">
        <w:rPr>
          <w:rFonts w:ascii="Foundry Form Sans" w:hAnsi="Foundry Form Sans"/>
          <w:b/>
          <w:szCs w:val="24"/>
        </w:rPr>
        <w:t>That the Committee agrees to use the first meeting in the next Assembly Year, 2014/15 to discuss the issue of</w:t>
      </w:r>
      <w:r w:rsidR="00C83700" w:rsidRPr="002E7524">
        <w:rPr>
          <w:rFonts w:ascii="Foundry Form Sans" w:hAnsi="Foundry Form Sans"/>
          <w:b/>
          <w:szCs w:val="24"/>
        </w:rPr>
        <w:t xml:space="preserve"> the proposed</w:t>
      </w:r>
      <w:r w:rsidRPr="002E7524">
        <w:rPr>
          <w:rFonts w:ascii="Foundry Form Sans" w:hAnsi="Foundry Form Sans"/>
          <w:b/>
          <w:szCs w:val="24"/>
        </w:rPr>
        <w:t xml:space="preserve"> </w:t>
      </w:r>
      <w:r w:rsidR="00A9099D" w:rsidRPr="002E7524">
        <w:rPr>
          <w:rFonts w:ascii="Foundry Form Sans" w:hAnsi="Foundry Form Sans"/>
          <w:b/>
          <w:szCs w:val="24"/>
        </w:rPr>
        <w:t>Old Oak Common</w:t>
      </w:r>
      <w:r w:rsidR="00C83700" w:rsidRPr="002E7524">
        <w:rPr>
          <w:rFonts w:ascii="Foundry Form Sans" w:hAnsi="Foundry Form Sans"/>
          <w:b/>
          <w:szCs w:val="24"/>
        </w:rPr>
        <w:t xml:space="preserve"> Mayoral Development Corporation</w:t>
      </w:r>
      <w:r w:rsidRPr="002E7524">
        <w:rPr>
          <w:rFonts w:ascii="Foundry Form Sans" w:hAnsi="Foundry Form Sans"/>
          <w:b/>
          <w:szCs w:val="24"/>
        </w:rPr>
        <w:t>, and the that the Committee delegates authority to the Chair and Deputy Chair</w:t>
      </w:r>
      <w:r w:rsidR="00925458">
        <w:rPr>
          <w:rFonts w:ascii="Foundry Form Sans" w:hAnsi="Foundry Form Sans"/>
          <w:b/>
          <w:szCs w:val="24"/>
        </w:rPr>
        <w:t xml:space="preserve"> </w:t>
      </w:r>
      <w:r w:rsidRPr="002E7524">
        <w:rPr>
          <w:rFonts w:ascii="Foundry Form Sans" w:hAnsi="Foundry Form Sans"/>
          <w:b/>
          <w:szCs w:val="24"/>
        </w:rPr>
        <w:t>to agree details of the meeting and issues for discussion</w:t>
      </w:r>
      <w:r w:rsidR="00925458">
        <w:rPr>
          <w:rFonts w:ascii="Foundry Form Sans" w:hAnsi="Foundry Form Sans"/>
          <w:b/>
          <w:szCs w:val="24"/>
        </w:rPr>
        <w:t xml:space="preserve">, in consultation with the Chair of the Regeneration Committee </w:t>
      </w:r>
      <w:r w:rsidR="00A9099D" w:rsidRPr="002E7524">
        <w:rPr>
          <w:rFonts w:ascii="Foundry Form Sans" w:hAnsi="Foundry Form Sans"/>
          <w:b/>
          <w:szCs w:val="24"/>
        </w:rPr>
        <w:t xml:space="preserve">(paragraphs </w:t>
      </w:r>
      <w:r w:rsidR="00AD3C62" w:rsidRPr="002E7524">
        <w:rPr>
          <w:rFonts w:ascii="Foundry Form Sans" w:hAnsi="Foundry Form Sans"/>
          <w:b/>
          <w:szCs w:val="24"/>
        </w:rPr>
        <w:t>4.9 - 4.13)</w:t>
      </w:r>
      <w:r w:rsidRPr="002E7524">
        <w:rPr>
          <w:rFonts w:ascii="Foundry Form Sans" w:hAnsi="Foundry Form Sans"/>
          <w:b/>
          <w:szCs w:val="24"/>
        </w:rPr>
        <w:t>.</w:t>
      </w:r>
    </w:p>
    <w:p w:rsidR="009B1BC2" w:rsidRDefault="009B1BC2" w:rsidP="009B1BC2">
      <w:pPr>
        <w:pStyle w:val="ListParagraph"/>
        <w:rPr>
          <w:rFonts w:ascii="Foundry Form Sans" w:hAnsi="Foundry Form Sans"/>
          <w:b/>
        </w:rPr>
      </w:pPr>
    </w:p>
    <w:p w:rsidR="00385BB4" w:rsidRDefault="00385BB4" w:rsidP="009B1BC2">
      <w:pPr>
        <w:pStyle w:val="ListParagraph"/>
        <w:rPr>
          <w:rFonts w:ascii="Foundry Form Sans" w:hAnsi="Foundry Form Sans"/>
          <w:b/>
        </w:rPr>
      </w:pPr>
    </w:p>
    <w:p w:rsidR="00FB071E" w:rsidRPr="00E0741F" w:rsidRDefault="00EE2AAA" w:rsidP="00BB7AD9">
      <w:pPr>
        <w:spacing w:line="240" w:lineRule="atLeast"/>
        <w:rPr>
          <w:rFonts w:ascii="Foundry Form Sans" w:hAnsi="Foundry Form Sans"/>
          <w:b/>
          <w:bCs/>
          <w:sz w:val="28"/>
        </w:rPr>
      </w:pPr>
      <w:r w:rsidRPr="00E0741F">
        <w:rPr>
          <w:rFonts w:ascii="Foundry Form Sans" w:hAnsi="Foundry Form Sans"/>
          <w:b/>
          <w:bCs/>
          <w:sz w:val="28"/>
        </w:rPr>
        <w:t>3</w:t>
      </w:r>
      <w:r w:rsidR="00FB071E" w:rsidRPr="00E0741F">
        <w:rPr>
          <w:rFonts w:ascii="Foundry Form Sans" w:hAnsi="Foundry Form Sans"/>
          <w:b/>
          <w:bCs/>
          <w:sz w:val="28"/>
        </w:rPr>
        <w:t>.</w:t>
      </w:r>
      <w:r w:rsidR="00FB071E" w:rsidRPr="00E0741F">
        <w:rPr>
          <w:rFonts w:ascii="Foundry Form Sans" w:hAnsi="Foundry Form Sans"/>
          <w:b/>
          <w:bCs/>
          <w:sz w:val="28"/>
        </w:rPr>
        <w:tab/>
        <w:t xml:space="preserve">Background  </w:t>
      </w:r>
    </w:p>
    <w:p w:rsidR="00FB071E" w:rsidRPr="00E0741F" w:rsidRDefault="00FB071E" w:rsidP="00324FAD">
      <w:pPr>
        <w:spacing w:line="240" w:lineRule="exact"/>
        <w:rPr>
          <w:rFonts w:ascii="Foundry Form Sans" w:hAnsi="Foundry Form Sans"/>
          <w:b/>
          <w:bCs/>
          <w:sz w:val="28"/>
        </w:rPr>
      </w:pPr>
    </w:p>
    <w:p w:rsidR="00A47293" w:rsidRPr="00E0741F" w:rsidRDefault="00F2423B" w:rsidP="00A47293">
      <w:pPr>
        <w:pStyle w:val="BodyTextIndent3"/>
        <w:numPr>
          <w:ilvl w:val="1"/>
          <w:numId w:val="13"/>
        </w:numPr>
        <w:spacing w:after="240"/>
      </w:pPr>
      <w:r w:rsidRPr="00E0741F">
        <w:t>The Committee receives a report monitoring the progress of its work programme at each meeting.</w:t>
      </w:r>
    </w:p>
    <w:p w:rsidR="0060514B" w:rsidRPr="0060514B" w:rsidRDefault="004E7DFF" w:rsidP="0060514B">
      <w:pPr>
        <w:pStyle w:val="BodyTextIndent3"/>
        <w:numPr>
          <w:ilvl w:val="1"/>
          <w:numId w:val="13"/>
        </w:numPr>
        <w:spacing w:after="240"/>
      </w:pPr>
      <w:r w:rsidRPr="00E0741F">
        <w:rPr>
          <w:rFonts w:cs="Foundry Form Sans"/>
          <w:bCs/>
        </w:rPr>
        <w:t>At its Annual General Meeting on 1 May 2013 the Assembly agreed the establishment of committee</w:t>
      </w:r>
      <w:r w:rsidR="0060514B">
        <w:rPr>
          <w:rFonts w:cs="Foundry Form Sans"/>
          <w:bCs/>
        </w:rPr>
        <w:t>s for the 2013/14 Assembly year.  During this year the Committee met on six occasions and undertook two site visits.</w:t>
      </w:r>
      <w:r w:rsidRPr="00E0741F">
        <w:rPr>
          <w:rFonts w:cs="Foundry Form Sans"/>
          <w:bCs/>
        </w:rPr>
        <w:t xml:space="preserve"> </w:t>
      </w:r>
      <w:r w:rsidR="0060514B">
        <w:rPr>
          <w:rFonts w:cs="Foundry Form Sans"/>
          <w:bCs/>
        </w:rPr>
        <w:t xml:space="preserve"> </w:t>
      </w:r>
    </w:p>
    <w:p w:rsidR="0060514B" w:rsidRPr="0060514B" w:rsidRDefault="00715B66" w:rsidP="0060514B">
      <w:pPr>
        <w:pStyle w:val="BodyTextIndent3"/>
        <w:numPr>
          <w:ilvl w:val="1"/>
          <w:numId w:val="13"/>
        </w:numPr>
        <w:spacing w:after="240"/>
      </w:pPr>
      <w:r>
        <w:rPr>
          <w:rFonts w:cs="Arial"/>
        </w:rPr>
        <w:lastRenderedPageBreak/>
        <w:t>By the end of this Assembly Year t</w:t>
      </w:r>
      <w:r w:rsidR="0060514B" w:rsidRPr="0060514B">
        <w:rPr>
          <w:rFonts w:cs="Arial"/>
        </w:rPr>
        <w:t xml:space="preserve">he Committee’s work over 2013/14 </w:t>
      </w:r>
      <w:r>
        <w:rPr>
          <w:rFonts w:cs="Arial"/>
        </w:rPr>
        <w:t>will have</w:t>
      </w:r>
      <w:r w:rsidR="0060514B" w:rsidRPr="0060514B">
        <w:rPr>
          <w:rFonts w:cs="Arial"/>
        </w:rPr>
        <w:t xml:space="preserve"> covered the following issues:</w:t>
      </w:r>
    </w:p>
    <w:p w:rsidR="0060514B" w:rsidRDefault="0060514B" w:rsidP="0060514B">
      <w:pPr>
        <w:pStyle w:val="ListParagraph"/>
        <w:numPr>
          <w:ilvl w:val="0"/>
          <w:numId w:val="36"/>
        </w:numPr>
        <w:spacing w:after="120"/>
        <w:contextualSpacing w:val="0"/>
        <w:rPr>
          <w:rFonts w:ascii="Foundry Form Sans" w:hAnsi="Foundry Form Sans" w:cs="Arial"/>
        </w:rPr>
      </w:pPr>
      <w:r>
        <w:rPr>
          <w:rFonts w:ascii="Foundry Form Sans" w:hAnsi="Foundry Form Sans" w:cs="Arial"/>
        </w:rPr>
        <w:t>The Mayor’s 2020 Vision for London;</w:t>
      </w:r>
    </w:p>
    <w:p w:rsidR="0060514B" w:rsidRDefault="0060514B" w:rsidP="0060514B">
      <w:pPr>
        <w:pStyle w:val="ListParagraph"/>
        <w:numPr>
          <w:ilvl w:val="0"/>
          <w:numId w:val="36"/>
        </w:numPr>
        <w:spacing w:after="120"/>
        <w:contextualSpacing w:val="0"/>
        <w:rPr>
          <w:rFonts w:ascii="Foundry Form Sans" w:hAnsi="Foundry Form Sans" w:cs="Arial"/>
        </w:rPr>
      </w:pPr>
      <w:r>
        <w:rPr>
          <w:rFonts w:ascii="Foundry Form Sans" w:hAnsi="Foundry Form Sans" w:cs="Arial"/>
        </w:rPr>
        <w:t>The Localism Agenda – neighbourhood planning in London and protecting assets of community value;</w:t>
      </w:r>
    </w:p>
    <w:p w:rsidR="0060514B" w:rsidRDefault="0060514B" w:rsidP="0060514B">
      <w:pPr>
        <w:pStyle w:val="ListParagraph"/>
        <w:numPr>
          <w:ilvl w:val="0"/>
          <w:numId w:val="36"/>
        </w:numPr>
        <w:spacing w:after="120"/>
        <w:contextualSpacing w:val="0"/>
        <w:rPr>
          <w:rFonts w:ascii="Foundry Form Sans" w:hAnsi="Foundry Form Sans" w:cs="Arial"/>
        </w:rPr>
      </w:pPr>
      <w:r>
        <w:rPr>
          <w:rFonts w:ascii="Foundry Form Sans" w:hAnsi="Foundry Form Sans" w:cs="Arial"/>
        </w:rPr>
        <w:t>The Mayor’s long-term infrastructure plan for London;</w:t>
      </w:r>
    </w:p>
    <w:p w:rsidR="0060514B" w:rsidRDefault="0060514B" w:rsidP="0060514B">
      <w:pPr>
        <w:pStyle w:val="ListParagraph"/>
        <w:numPr>
          <w:ilvl w:val="0"/>
          <w:numId w:val="36"/>
        </w:numPr>
        <w:spacing w:after="120"/>
        <w:contextualSpacing w:val="0"/>
        <w:rPr>
          <w:rFonts w:ascii="Foundry Form Sans" w:hAnsi="Foundry Form Sans" w:cs="Arial"/>
        </w:rPr>
      </w:pPr>
      <w:r w:rsidRPr="004D3E58">
        <w:rPr>
          <w:rFonts w:ascii="Foundry Form Sans" w:hAnsi="Foundry Form Sans" w:cs="Arial"/>
        </w:rPr>
        <w:t>Protection of London’s green and open spaces</w:t>
      </w:r>
      <w:r>
        <w:rPr>
          <w:rFonts w:ascii="Foundry Form Sans" w:hAnsi="Foundry Form Sans" w:cs="Arial"/>
        </w:rPr>
        <w:t xml:space="preserve">; </w:t>
      </w:r>
    </w:p>
    <w:p w:rsidR="0060514B" w:rsidRDefault="0060514B" w:rsidP="00715B66">
      <w:pPr>
        <w:pStyle w:val="ListParagraph"/>
        <w:numPr>
          <w:ilvl w:val="0"/>
          <w:numId w:val="36"/>
        </w:numPr>
        <w:spacing w:after="120"/>
        <w:ind w:hanging="357"/>
        <w:contextualSpacing w:val="0"/>
        <w:rPr>
          <w:rFonts w:ascii="Foundry Form Sans" w:hAnsi="Foundry Form Sans" w:cs="Arial"/>
        </w:rPr>
      </w:pPr>
      <w:r>
        <w:rPr>
          <w:rFonts w:ascii="Foundry Form Sans" w:hAnsi="Foundry Form Sans" w:cs="Arial"/>
        </w:rPr>
        <w:t>The Mayor’s proposals to revise the London Plan</w:t>
      </w:r>
      <w:r w:rsidR="00715B66">
        <w:rPr>
          <w:rFonts w:ascii="Foundry Form Sans" w:hAnsi="Foundry Form Sans" w:cs="Arial"/>
        </w:rPr>
        <w:t>; and</w:t>
      </w:r>
    </w:p>
    <w:p w:rsidR="00715B66" w:rsidRDefault="00715B66" w:rsidP="0060514B">
      <w:pPr>
        <w:pStyle w:val="ListParagraph"/>
        <w:numPr>
          <w:ilvl w:val="0"/>
          <w:numId w:val="36"/>
        </w:numPr>
        <w:contextualSpacing w:val="0"/>
        <w:rPr>
          <w:rFonts w:ascii="Foundry Form Sans" w:hAnsi="Foundry Form Sans" w:cs="Arial"/>
        </w:rPr>
      </w:pPr>
      <w:r>
        <w:rPr>
          <w:rFonts w:ascii="Foundry Form Sans" w:hAnsi="Foundry Form Sans" w:cs="Arial"/>
        </w:rPr>
        <w:t>London’s housing density.</w:t>
      </w:r>
    </w:p>
    <w:p w:rsidR="0060514B" w:rsidRDefault="0060514B" w:rsidP="0060514B">
      <w:pPr>
        <w:pStyle w:val="ListParagraph"/>
        <w:ind w:left="1429"/>
        <w:contextualSpacing w:val="0"/>
        <w:rPr>
          <w:rFonts w:ascii="Foundry Form Sans" w:hAnsi="Foundry Form Sans" w:cs="Arial"/>
        </w:rPr>
      </w:pPr>
    </w:p>
    <w:p w:rsidR="0060514B" w:rsidRDefault="0060514B" w:rsidP="0060514B">
      <w:pPr>
        <w:pStyle w:val="ListParagraph"/>
        <w:numPr>
          <w:ilvl w:val="1"/>
          <w:numId w:val="13"/>
        </w:numPr>
        <w:rPr>
          <w:rFonts w:ascii="Foundry Form Sans" w:hAnsi="Foundry Form Sans" w:cs="Arial"/>
        </w:rPr>
      </w:pPr>
      <w:r w:rsidRPr="0060514B">
        <w:rPr>
          <w:rFonts w:ascii="Foundry Form Sans" w:hAnsi="Foundry Form Sans" w:cs="Arial"/>
        </w:rPr>
        <w:t xml:space="preserve">Agendas and reports of all the Committee’s meetings in 2013/14 can be found on the Assembly’s website here: </w:t>
      </w:r>
      <w:hyperlink r:id="rId9" w:history="1">
        <w:r w:rsidRPr="003E7F7B">
          <w:rPr>
            <w:rStyle w:val="Hyperlink"/>
            <w:rFonts w:ascii="Foundry Form Sans" w:hAnsi="Foundry Form Sans" w:cs="Arial"/>
          </w:rPr>
          <w:t>http://www.london.gov.uk/moderngov/ieListMeetings.aspx?CommitteeId=258</w:t>
        </w:r>
      </w:hyperlink>
    </w:p>
    <w:p w:rsidR="0060514B" w:rsidRDefault="0060514B" w:rsidP="0060514B">
      <w:pPr>
        <w:pStyle w:val="ListParagraph"/>
        <w:rPr>
          <w:rStyle w:val="Hyperlink"/>
          <w:rFonts w:ascii="Foundry Form Sans" w:hAnsi="Foundry Form Sans" w:cs="Arial"/>
          <w:color w:val="auto"/>
          <w:u w:val="none"/>
        </w:rPr>
      </w:pPr>
    </w:p>
    <w:p w:rsidR="0060514B" w:rsidRDefault="0060514B" w:rsidP="0068126E">
      <w:pPr>
        <w:pStyle w:val="ListParagraph"/>
        <w:numPr>
          <w:ilvl w:val="1"/>
          <w:numId w:val="13"/>
        </w:numPr>
        <w:spacing w:after="120"/>
        <w:contextualSpacing w:val="0"/>
        <w:rPr>
          <w:rStyle w:val="Hyperlink"/>
          <w:rFonts w:ascii="Foundry Form Sans" w:hAnsi="Foundry Form Sans" w:cs="Arial"/>
          <w:color w:val="auto"/>
          <w:u w:val="none"/>
        </w:rPr>
      </w:pPr>
      <w:r>
        <w:rPr>
          <w:rStyle w:val="Hyperlink"/>
          <w:rFonts w:ascii="Foundry Form Sans" w:hAnsi="Foundry Form Sans" w:cs="Arial"/>
          <w:color w:val="auto"/>
          <w:u w:val="none"/>
        </w:rPr>
        <w:t>At the Assembly’s Annual General Meeting on 14 May</w:t>
      </w:r>
      <w:r w:rsidR="002E7524">
        <w:rPr>
          <w:rStyle w:val="Hyperlink"/>
          <w:rFonts w:ascii="Foundry Form Sans" w:hAnsi="Foundry Form Sans" w:cs="Arial"/>
          <w:color w:val="auto"/>
          <w:u w:val="none"/>
        </w:rPr>
        <w:t xml:space="preserve"> 2014</w:t>
      </w:r>
      <w:r>
        <w:rPr>
          <w:rStyle w:val="Hyperlink"/>
          <w:rFonts w:ascii="Foundry Form Sans" w:hAnsi="Foundry Form Sans" w:cs="Arial"/>
          <w:color w:val="auto"/>
          <w:u w:val="none"/>
        </w:rPr>
        <w:t xml:space="preserve"> a proposal to re-establish this Committee </w:t>
      </w:r>
      <w:r w:rsidR="002E7524">
        <w:rPr>
          <w:rStyle w:val="Hyperlink"/>
          <w:rFonts w:ascii="Foundry Form Sans" w:hAnsi="Foundry Form Sans" w:cs="Arial"/>
          <w:color w:val="auto"/>
          <w:u w:val="none"/>
        </w:rPr>
        <w:t xml:space="preserve">will be tabled for agreement </w:t>
      </w:r>
      <w:r>
        <w:rPr>
          <w:rStyle w:val="Hyperlink"/>
          <w:rFonts w:ascii="Foundry Form Sans" w:hAnsi="Foundry Form Sans" w:cs="Arial"/>
          <w:color w:val="auto"/>
          <w:u w:val="none"/>
        </w:rPr>
        <w:t>with the following draft</w:t>
      </w:r>
      <w:r w:rsidR="002E7524">
        <w:rPr>
          <w:rStyle w:val="Hyperlink"/>
          <w:rFonts w:ascii="Foundry Form Sans" w:hAnsi="Foundry Form Sans" w:cs="Arial"/>
          <w:color w:val="auto"/>
          <w:u w:val="none"/>
        </w:rPr>
        <w:t xml:space="preserve"> calendar of</w:t>
      </w:r>
      <w:r>
        <w:rPr>
          <w:rStyle w:val="Hyperlink"/>
          <w:rFonts w:ascii="Foundry Form Sans" w:hAnsi="Foundry Form Sans" w:cs="Arial"/>
          <w:color w:val="auto"/>
          <w:u w:val="none"/>
        </w:rPr>
        <w:t xml:space="preserve"> meeting dates:</w:t>
      </w:r>
    </w:p>
    <w:tbl>
      <w:tblPr>
        <w:tblStyle w:val="TableGrid"/>
        <w:tblW w:w="0" w:type="auto"/>
        <w:tblInd w:w="1242" w:type="dxa"/>
        <w:tblLook w:val="04A0" w:firstRow="1" w:lastRow="0" w:firstColumn="1" w:lastColumn="0" w:noHBand="0" w:noVBand="1"/>
      </w:tblPr>
      <w:tblGrid>
        <w:gridCol w:w="2649"/>
        <w:gridCol w:w="2551"/>
      </w:tblGrid>
      <w:tr w:rsidR="0068126E" w:rsidTr="0068126E">
        <w:tc>
          <w:tcPr>
            <w:tcW w:w="2649" w:type="dxa"/>
          </w:tcPr>
          <w:p w:rsidR="0068126E" w:rsidRDefault="0068126E" w:rsidP="0068126E">
            <w:pPr>
              <w:spacing w:after="120"/>
              <w:ind w:left="720" w:hanging="589"/>
              <w:rPr>
                <w:rStyle w:val="Hyperlink"/>
                <w:rFonts w:ascii="Foundry Form Sans" w:hAnsi="Foundry Form Sans" w:cs="Arial"/>
                <w:color w:val="auto"/>
                <w:u w:val="none"/>
              </w:rPr>
            </w:pPr>
            <w:r w:rsidRPr="0068126E">
              <w:rPr>
                <w:rStyle w:val="Hyperlink"/>
                <w:rFonts w:ascii="Foundry Form Sans" w:hAnsi="Foundry Form Sans" w:cs="Arial"/>
                <w:color w:val="auto"/>
                <w:u w:val="none"/>
              </w:rPr>
              <w:t>10 June 2014</w:t>
            </w:r>
          </w:p>
        </w:tc>
        <w:tc>
          <w:tcPr>
            <w:tcW w:w="2551" w:type="dxa"/>
          </w:tcPr>
          <w:p w:rsidR="0068126E" w:rsidRDefault="0068126E" w:rsidP="0068126E">
            <w:pPr>
              <w:spacing w:after="120"/>
              <w:ind w:left="720" w:hanging="581"/>
              <w:rPr>
                <w:rStyle w:val="Hyperlink"/>
                <w:rFonts w:ascii="Foundry Form Sans" w:hAnsi="Foundry Form Sans" w:cs="Arial"/>
                <w:color w:val="auto"/>
                <w:u w:val="none"/>
              </w:rPr>
            </w:pPr>
            <w:r w:rsidRPr="0068126E">
              <w:rPr>
                <w:rStyle w:val="Hyperlink"/>
                <w:rFonts w:ascii="Foundry Form Sans" w:hAnsi="Foundry Form Sans" w:cs="Arial"/>
                <w:color w:val="auto"/>
                <w:u w:val="none"/>
              </w:rPr>
              <w:t>18 November 2014</w:t>
            </w:r>
          </w:p>
        </w:tc>
      </w:tr>
      <w:tr w:rsidR="0068126E" w:rsidTr="0068126E">
        <w:tc>
          <w:tcPr>
            <w:tcW w:w="2649" w:type="dxa"/>
          </w:tcPr>
          <w:p w:rsidR="0068126E" w:rsidRDefault="0068126E" w:rsidP="0068126E">
            <w:pPr>
              <w:spacing w:after="120"/>
              <w:ind w:left="720" w:hanging="589"/>
              <w:rPr>
                <w:rStyle w:val="Hyperlink"/>
                <w:rFonts w:ascii="Foundry Form Sans" w:hAnsi="Foundry Form Sans" w:cs="Arial"/>
                <w:color w:val="auto"/>
                <w:u w:val="none"/>
              </w:rPr>
            </w:pPr>
            <w:r w:rsidRPr="0068126E">
              <w:rPr>
                <w:rStyle w:val="Hyperlink"/>
                <w:rFonts w:ascii="Foundry Form Sans" w:hAnsi="Foundry Form Sans" w:cs="Arial"/>
                <w:color w:val="auto"/>
                <w:u w:val="none"/>
              </w:rPr>
              <w:t>09 July 2014</w:t>
            </w:r>
          </w:p>
        </w:tc>
        <w:tc>
          <w:tcPr>
            <w:tcW w:w="2551" w:type="dxa"/>
          </w:tcPr>
          <w:p w:rsidR="0068126E" w:rsidRDefault="0068126E" w:rsidP="0068126E">
            <w:pPr>
              <w:spacing w:after="120"/>
              <w:ind w:left="175" w:hanging="48"/>
              <w:rPr>
                <w:rStyle w:val="Hyperlink"/>
                <w:rFonts w:ascii="Foundry Form Sans" w:hAnsi="Foundry Form Sans" w:cs="Arial"/>
                <w:color w:val="auto"/>
                <w:u w:val="none"/>
              </w:rPr>
            </w:pPr>
            <w:r w:rsidRPr="0068126E">
              <w:rPr>
                <w:rStyle w:val="Hyperlink"/>
                <w:rFonts w:ascii="Foundry Form Sans" w:hAnsi="Foundry Form Sans" w:cs="Arial"/>
                <w:color w:val="auto"/>
                <w:u w:val="none"/>
              </w:rPr>
              <w:t>22 January 2015</w:t>
            </w:r>
          </w:p>
        </w:tc>
      </w:tr>
      <w:tr w:rsidR="0068126E" w:rsidTr="0068126E">
        <w:tc>
          <w:tcPr>
            <w:tcW w:w="2649" w:type="dxa"/>
          </w:tcPr>
          <w:p w:rsidR="0068126E" w:rsidRDefault="0068126E" w:rsidP="0068126E">
            <w:pPr>
              <w:spacing w:after="120"/>
              <w:ind w:left="720" w:hanging="589"/>
              <w:rPr>
                <w:rStyle w:val="Hyperlink"/>
                <w:rFonts w:ascii="Foundry Form Sans" w:hAnsi="Foundry Form Sans" w:cs="Arial"/>
                <w:color w:val="auto"/>
                <w:u w:val="none"/>
              </w:rPr>
            </w:pPr>
            <w:r w:rsidRPr="0068126E">
              <w:rPr>
                <w:rStyle w:val="Hyperlink"/>
                <w:rFonts w:ascii="Foundry Form Sans" w:hAnsi="Foundry Form Sans" w:cs="Arial"/>
                <w:color w:val="auto"/>
                <w:u w:val="none"/>
              </w:rPr>
              <w:t>14 October 2014</w:t>
            </w:r>
          </w:p>
        </w:tc>
        <w:tc>
          <w:tcPr>
            <w:tcW w:w="2551" w:type="dxa"/>
          </w:tcPr>
          <w:p w:rsidR="0068126E" w:rsidRDefault="0068126E" w:rsidP="0068126E">
            <w:pPr>
              <w:ind w:left="175" w:hanging="48"/>
              <w:rPr>
                <w:rStyle w:val="Hyperlink"/>
                <w:rFonts w:ascii="Foundry Form Sans" w:hAnsi="Foundry Form Sans" w:cs="Arial"/>
                <w:color w:val="auto"/>
                <w:u w:val="none"/>
              </w:rPr>
            </w:pPr>
            <w:r w:rsidRPr="0068126E">
              <w:rPr>
                <w:rStyle w:val="Hyperlink"/>
                <w:rFonts w:ascii="Foundry Form Sans" w:hAnsi="Foundry Form Sans" w:cs="Arial"/>
                <w:color w:val="auto"/>
                <w:u w:val="none"/>
              </w:rPr>
              <w:t>18 March 2015</w:t>
            </w:r>
          </w:p>
        </w:tc>
      </w:tr>
    </w:tbl>
    <w:p w:rsidR="004E7DFF" w:rsidRPr="00E0741F" w:rsidRDefault="004E7DFF">
      <w:pPr>
        <w:spacing w:line="280" w:lineRule="exact"/>
        <w:rPr>
          <w:rFonts w:ascii="Foundry Form Sans" w:hAnsi="Foundry Form Sans"/>
          <w:b/>
          <w:bCs/>
          <w:sz w:val="28"/>
        </w:rPr>
      </w:pPr>
    </w:p>
    <w:p w:rsidR="00FB071E" w:rsidRPr="00E0741F" w:rsidRDefault="00EE2AAA">
      <w:pPr>
        <w:spacing w:line="280" w:lineRule="exact"/>
        <w:rPr>
          <w:rFonts w:ascii="Foundry Form Sans" w:hAnsi="Foundry Form Sans"/>
          <w:b/>
          <w:bCs/>
          <w:sz w:val="28"/>
        </w:rPr>
      </w:pPr>
      <w:r w:rsidRPr="00E0741F">
        <w:rPr>
          <w:rFonts w:ascii="Foundry Form Sans" w:hAnsi="Foundry Form Sans"/>
          <w:b/>
          <w:bCs/>
          <w:sz w:val="28"/>
        </w:rPr>
        <w:t>4</w:t>
      </w:r>
      <w:r w:rsidR="00FB071E" w:rsidRPr="00E0741F">
        <w:rPr>
          <w:rFonts w:ascii="Foundry Form Sans" w:hAnsi="Foundry Form Sans"/>
          <w:b/>
          <w:bCs/>
          <w:sz w:val="28"/>
        </w:rPr>
        <w:t>.</w:t>
      </w:r>
      <w:r w:rsidR="00FB071E" w:rsidRPr="00E0741F">
        <w:rPr>
          <w:rFonts w:ascii="Foundry Form Sans" w:hAnsi="Foundry Form Sans"/>
          <w:b/>
          <w:bCs/>
          <w:sz w:val="28"/>
        </w:rPr>
        <w:tab/>
        <w:t>Issues for Consideration</w:t>
      </w:r>
      <w:r w:rsidR="00F441B8" w:rsidRPr="00E0741F">
        <w:rPr>
          <w:rFonts w:ascii="Foundry Form Sans" w:hAnsi="Foundry Form Sans"/>
          <w:i/>
          <w:iCs/>
        </w:rPr>
        <w:t xml:space="preserve"> </w:t>
      </w:r>
    </w:p>
    <w:p w:rsidR="00517D36" w:rsidRPr="00E0741F" w:rsidRDefault="00517D36" w:rsidP="00324FAD">
      <w:pPr>
        <w:tabs>
          <w:tab w:val="left" w:pos="540"/>
        </w:tabs>
        <w:spacing w:line="240" w:lineRule="exact"/>
        <w:rPr>
          <w:rFonts w:ascii="Foundry Form Sans" w:hAnsi="Foundry Form Sans"/>
        </w:rPr>
      </w:pPr>
    </w:p>
    <w:p w:rsidR="004E7DFF" w:rsidRPr="00E0741F" w:rsidRDefault="002E7524" w:rsidP="004E7DFF">
      <w:pPr>
        <w:pStyle w:val="Header"/>
        <w:numPr>
          <w:ilvl w:val="1"/>
          <w:numId w:val="34"/>
        </w:numPr>
        <w:tabs>
          <w:tab w:val="left" w:pos="1134"/>
        </w:tabs>
        <w:spacing w:after="120" w:line="280" w:lineRule="exact"/>
        <w:ind w:left="709" w:hanging="709"/>
        <w:rPr>
          <w:rFonts w:ascii="Foundry Form Sans" w:hAnsi="Foundry Form Sans" w:cs="Arial"/>
        </w:rPr>
      </w:pPr>
      <w:r>
        <w:rPr>
          <w:rFonts w:ascii="Foundry Form Sans" w:hAnsi="Foundry Form Sans" w:cs="Arial"/>
          <w:szCs w:val="24"/>
        </w:rPr>
        <w:t>In the last</w:t>
      </w:r>
      <w:r w:rsidR="004E7DFF" w:rsidRPr="00E0741F">
        <w:rPr>
          <w:rFonts w:ascii="Foundry Form Sans" w:hAnsi="Foundry Form Sans" w:cs="Arial"/>
          <w:szCs w:val="24"/>
        </w:rPr>
        <w:t xml:space="preserve"> Assembly year</w:t>
      </w:r>
      <w:r>
        <w:rPr>
          <w:rFonts w:ascii="Foundry Form Sans" w:hAnsi="Foundry Form Sans" w:cs="Arial"/>
          <w:szCs w:val="24"/>
        </w:rPr>
        <w:t xml:space="preserve"> the Committee has been using three central aspects of strategic planning policy </w:t>
      </w:r>
      <w:r w:rsidR="004E7DFF" w:rsidRPr="00E0741F">
        <w:rPr>
          <w:rFonts w:ascii="Foundry Form Sans" w:hAnsi="Foundry Form Sans" w:cs="Arial"/>
          <w:szCs w:val="24"/>
        </w:rPr>
        <w:t xml:space="preserve">for </w:t>
      </w:r>
      <w:r>
        <w:rPr>
          <w:rFonts w:ascii="Foundry Form Sans" w:hAnsi="Foundry Form Sans" w:cs="Arial"/>
          <w:szCs w:val="24"/>
        </w:rPr>
        <w:t xml:space="preserve">managing and </w:t>
      </w:r>
      <w:r w:rsidRPr="002E7524">
        <w:rPr>
          <w:rFonts w:ascii="Foundry Form Sans" w:hAnsi="Foundry Form Sans" w:cs="Arial"/>
          <w:szCs w:val="24"/>
          <w:lang w:val="en-GB"/>
        </w:rPr>
        <w:t>prioritising</w:t>
      </w:r>
      <w:r>
        <w:rPr>
          <w:rFonts w:ascii="Foundry Form Sans" w:hAnsi="Foundry Form Sans" w:cs="Arial"/>
          <w:szCs w:val="24"/>
          <w:lang w:val="en-GB"/>
        </w:rPr>
        <w:t xml:space="preserve"> its</w:t>
      </w:r>
      <w:r>
        <w:rPr>
          <w:rFonts w:ascii="Foundry Form Sans" w:hAnsi="Foundry Form Sans" w:cs="Arial"/>
          <w:szCs w:val="24"/>
        </w:rPr>
        <w:t xml:space="preserve"> </w:t>
      </w:r>
      <w:r w:rsidR="004E7DFF" w:rsidRPr="00E0741F">
        <w:rPr>
          <w:rFonts w:ascii="Foundry Form Sans" w:hAnsi="Foundry Form Sans" w:cs="Arial"/>
          <w:szCs w:val="24"/>
        </w:rPr>
        <w:t xml:space="preserve">work </w:t>
      </w:r>
      <w:r w:rsidR="004E7DFF" w:rsidRPr="00E0741F">
        <w:rPr>
          <w:rFonts w:ascii="Foundry Form Sans" w:hAnsi="Foundry Form Sans" w:cs="Arial"/>
          <w:szCs w:val="24"/>
          <w:lang w:val="en-GB"/>
        </w:rPr>
        <w:t>programme</w:t>
      </w:r>
      <w:r>
        <w:rPr>
          <w:rFonts w:ascii="Foundry Form Sans" w:hAnsi="Foundry Form Sans" w:cs="Arial"/>
          <w:szCs w:val="24"/>
        </w:rPr>
        <w:t>.  The</w:t>
      </w:r>
      <w:r w:rsidR="004E7DFF" w:rsidRPr="00E0741F">
        <w:rPr>
          <w:rFonts w:ascii="Foundry Form Sans" w:hAnsi="Foundry Form Sans" w:cs="Arial"/>
          <w:szCs w:val="24"/>
        </w:rPr>
        <w:t xml:space="preserve"> </w:t>
      </w:r>
      <w:r w:rsidR="004E7DFF" w:rsidRPr="00E0741F">
        <w:rPr>
          <w:rFonts w:ascii="Foundry Form Sans" w:hAnsi="Foundry Form Sans"/>
        </w:rPr>
        <w:t>three main areas</w:t>
      </w:r>
      <w:r>
        <w:rPr>
          <w:rFonts w:ascii="Foundry Form Sans" w:hAnsi="Foundry Form Sans"/>
        </w:rPr>
        <w:t xml:space="preserve"> of policy are</w:t>
      </w:r>
      <w:r w:rsidR="004E7DFF" w:rsidRPr="00E0741F">
        <w:rPr>
          <w:rFonts w:ascii="Foundry Form Sans" w:hAnsi="Foundry Form Sans"/>
        </w:rPr>
        <w:t>:</w:t>
      </w:r>
    </w:p>
    <w:p w:rsidR="004E7DFF" w:rsidRPr="00E0741F" w:rsidRDefault="002E7524" w:rsidP="004E7DFF">
      <w:pPr>
        <w:pStyle w:val="Header"/>
        <w:numPr>
          <w:ilvl w:val="0"/>
          <w:numId w:val="33"/>
        </w:numPr>
        <w:tabs>
          <w:tab w:val="left" w:pos="1134"/>
        </w:tabs>
        <w:spacing w:after="120" w:line="280" w:lineRule="exact"/>
        <w:ind w:left="1134" w:hanging="425"/>
        <w:contextualSpacing/>
        <w:rPr>
          <w:rFonts w:ascii="Foundry Form Sans" w:hAnsi="Foundry Form Sans" w:cs="Arial"/>
        </w:rPr>
      </w:pPr>
      <w:r>
        <w:rPr>
          <w:rFonts w:ascii="Foundry Form Sans" w:hAnsi="Foundry Form Sans" w:cs="Arial"/>
        </w:rPr>
        <w:t xml:space="preserve">Undertaking the </w:t>
      </w:r>
      <w:r w:rsidR="004E7DFF" w:rsidRPr="00E0741F">
        <w:rPr>
          <w:rFonts w:ascii="Foundry Form Sans" w:hAnsi="Foundry Form Sans" w:cs="Arial"/>
        </w:rPr>
        <w:t>work for the next ma</w:t>
      </w:r>
      <w:r>
        <w:rPr>
          <w:rFonts w:ascii="Foundry Form Sans" w:hAnsi="Foundry Form Sans" w:cs="Arial"/>
        </w:rPr>
        <w:t>jor revision of the London Plan, starting with</w:t>
      </w:r>
      <w:r w:rsidR="004E7DFF" w:rsidRPr="00E0741F">
        <w:rPr>
          <w:rFonts w:ascii="Foundry Form Sans" w:hAnsi="Foundry Form Sans" w:cs="Arial"/>
        </w:rPr>
        <w:t xml:space="preserve"> the Statement of Intent </w:t>
      </w:r>
      <w:r>
        <w:rPr>
          <w:rFonts w:ascii="Foundry Form Sans" w:hAnsi="Foundry Form Sans" w:cs="Arial"/>
        </w:rPr>
        <w:t>to revise the Plan, the Mayor’s 2020 Vision and the policy proposals for consultation.</w:t>
      </w:r>
    </w:p>
    <w:p w:rsidR="004E7DFF" w:rsidRPr="00E0741F" w:rsidRDefault="004E7DFF" w:rsidP="004E7DFF">
      <w:pPr>
        <w:pStyle w:val="ListParagraph"/>
        <w:numPr>
          <w:ilvl w:val="0"/>
          <w:numId w:val="33"/>
        </w:numPr>
        <w:tabs>
          <w:tab w:val="left" w:pos="1134"/>
        </w:tabs>
        <w:spacing w:after="120"/>
        <w:ind w:left="1134" w:hanging="425"/>
        <w:contextualSpacing w:val="0"/>
        <w:rPr>
          <w:rFonts w:ascii="Foundry Form Sans" w:hAnsi="Foundry Form Sans" w:cs="Arial"/>
        </w:rPr>
      </w:pPr>
      <w:r w:rsidRPr="00E0741F">
        <w:rPr>
          <w:rFonts w:ascii="Foundry Form Sans" w:hAnsi="Foundry Form Sans" w:cs="Arial"/>
        </w:rPr>
        <w:t xml:space="preserve">Policy documents/guidance supplementary to the London Plan  - these documents (SPGs) are aligned to key issues which the Committee will consider </w:t>
      </w:r>
      <w:r w:rsidR="002E7524">
        <w:rPr>
          <w:rFonts w:ascii="Foundry Form Sans" w:hAnsi="Foundry Form Sans" w:cs="Arial"/>
        </w:rPr>
        <w:t xml:space="preserve">over the </w:t>
      </w:r>
      <w:r w:rsidRPr="00E0741F">
        <w:rPr>
          <w:rFonts w:ascii="Foundry Form Sans" w:hAnsi="Foundry Form Sans" w:cs="Arial"/>
        </w:rPr>
        <w:t>year, including open space, accessible London, affordable London, localism, and liveable world city.</w:t>
      </w:r>
    </w:p>
    <w:p w:rsidR="004E7DFF" w:rsidRPr="00E0741F" w:rsidRDefault="004E7DFF" w:rsidP="004E7DFF">
      <w:pPr>
        <w:pStyle w:val="ListParagraph"/>
        <w:numPr>
          <w:ilvl w:val="0"/>
          <w:numId w:val="33"/>
        </w:numPr>
        <w:tabs>
          <w:tab w:val="left" w:pos="1134"/>
        </w:tabs>
        <w:ind w:left="1134" w:hanging="425"/>
        <w:rPr>
          <w:rFonts w:ascii="Foundry Form Sans" w:hAnsi="Foundry Form Sans" w:cs="Arial"/>
        </w:rPr>
      </w:pPr>
      <w:r w:rsidRPr="00E0741F">
        <w:rPr>
          <w:rFonts w:ascii="Foundry Form Sans" w:hAnsi="Foundry Form Sans" w:cs="Arial"/>
        </w:rPr>
        <w:t>Opportunity area frameworks – the following frameworks are expected: Tech City (City Fringe), Old Oak Common, Southall, Euston, White City, Upper Lee Valley, and Barking Riverside.</w:t>
      </w:r>
    </w:p>
    <w:p w:rsidR="009B1BC2" w:rsidRDefault="009B1BC2" w:rsidP="0068126E">
      <w:pPr>
        <w:rPr>
          <w:rFonts w:ascii="Foundry Form Sans" w:hAnsi="Foundry Form Sans" w:cs="Arial"/>
          <w:b/>
          <w:szCs w:val="24"/>
        </w:rPr>
      </w:pPr>
    </w:p>
    <w:p w:rsidR="009B1BC2" w:rsidRDefault="009B1BC2" w:rsidP="009B1BC2">
      <w:pPr>
        <w:spacing w:after="120"/>
        <w:ind w:left="709"/>
        <w:rPr>
          <w:rFonts w:ascii="Foundry Form Sans" w:hAnsi="Foundry Form Sans" w:cs="Arial"/>
          <w:b/>
          <w:szCs w:val="24"/>
        </w:rPr>
      </w:pPr>
      <w:r>
        <w:rPr>
          <w:rFonts w:ascii="Foundry Form Sans" w:hAnsi="Foundry Form Sans" w:cs="Arial"/>
          <w:b/>
          <w:szCs w:val="24"/>
        </w:rPr>
        <w:t>Work outstanding from the 2013/14 workprogramme</w:t>
      </w:r>
    </w:p>
    <w:p w:rsidR="008F1F7C" w:rsidRDefault="008F1F7C" w:rsidP="009B1BC2">
      <w:pPr>
        <w:spacing w:after="120"/>
        <w:ind w:left="709"/>
        <w:rPr>
          <w:rFonts w:ascii="Foundry Form Sans" w:hAnsi="Foundry Form Sans" w:cs="Arial"/>
          <w:b/>
          <w:szCs w:val="24"/>
        </w:rPr>
      </w:pPr>
      <w:r>
        <w:rPr>
          <w:rFonts w:ascii="Foundry Form Sans" w:hAnsi="Foundry Form Sans" w:cs="Arial"/>
          <w:b/>
          <w:szCs w:val="24"/>
        </w:rPr>
        <w:t>Proposals to revise the London Plan</w:t>
      </w:r>
    </w:p>
    <w:p w:rsidR="009B1BC2" w:rsidRDefault="008F1F7C" w:rsidP="008F1F7C">
      <w:pPr>
        <w:pStyle w:val="ListParagraph"/>
        <w:numPr>
          <w:ilvl w:val="1"/>
          <w:numId w:val="34"/>
        </w:numPr>
        <w:spacing w:after="120"/>
        <w:ind w:left="709" w:hanging="709"/>
        <w:rPr>
          <w:rFonts w:ascii="Foundry Form Sans" w:hAnsi="Foundry Form Sans" w:cs="Arial"/>
        </w:rPr>
      </w:pPr>
      <w:r w:rsidRPr="008F1F7C">
        <w:rPr>
          <w:rFonts w:ascii="Foundry Form Sans" w:hAnsi="Foundry Form Sans" w:cs="Arial"/>
        </w:rPr>
        <w:t>On 15 January 2014, the Mayor published Draft Further Alterations to the London Plan for a twelve week period of public consultation that ends on Thursday 10 April 2014.  Since publication of the revised Plan the Committee has held three meetings (including this one) that have examined various aspects of the Mayor’s proposals in order to prepare a response to the Mayor’s consultation.</w:t>
      </w:r>
    </w:p>
    <w:p w:rsidR="008F1F7C" w:rsidRPr="008F1F7C" w:rsidRDefault="008F1F7C" w:rsidP="008F1F7C">
      <w:pPr>
        <w:pStyle w:val="ListParagraph"/>
        <w:spacing w:after="120"/>
        <w:ind w:left="709"/>
        <w:rPr>
          <w:rFonts w:ascii="Foundry Form Sans" w:hAnsi="Foundry Form Sans" w:cs="Arial"/>
        </w:rPr>
      </w:pPr>
    </w:p>
    <w:p w:rsidR="008F1F7C" w:rsidRDefault="008F1F7C" w:rsidP="008F1F7C">
      <w:pPr>
        <w:pStyle w:val="ListParagraph"/>
        <w:numPr>
          <w:ilvl w:val="1"/>
          <w:numId w:val="34"/>
        </w:numPr>
        <w:spacing w:after="120"/>
        <w:ind w:left="709" w:hanging="709"/>
        <w:rPr>
          <w:rFonts w:ascii="Foundry Form Sans" w:hAnsi="Foundry Form Sans" w:cs="Arial"/>
        </w:rPr>
      </w:pPr>
      <w:r w:rsidRPr="008F1F7C">
        <w:rPr>
          <w:rFonts w:ascii="Foundry Form Sans" w:hAnsi="Foundry Form Sans" w:cs="Arial"/>
        </w:rPr>
        <w:t>The Committee is recommended to delegate authority to the Chair and Deputy Chair to agree the Committee’s final response to the Mayor’s consultation on proposals to revise the London Plan by 10 April 2014 and report back the response for formal notification at the Committee’s next meeting.</w:t>
      </w:r>
    </w:p>
    <w:p w:rsidR="008F1F7C" w:rsidRDefault="008F1F7C" w:rsidP="008F1F7C">
      <w:pPr>
        <w:pStyle w:val="ListParagraph"/>
        <w:rPr>
          <w:rFonts w:ascii="Foundry Form Sans" w:hAnsi="Foundry Form Sans" w:cs="Arial"/>
        </w:rPr>
      </w:pPr>
    </w:p>
    <w:p w:rsidR="0082682A" w:rsidRDefault="0082682A" w:rsidP="008F1F7C">
      <w:pPr>
        <w:pStyle w:val="ListParagraph"/>
        <w:rPr>
          <w:rFonts w:ascii="Foundry Form Sans" w:hAnsi="Foundry Form Sans" w:cs="Arial"/>
        </w:rPr>
      </w:pPr>
    </w:p>
    <w:p w:rsidR="0082682A" w:rsidRDefault="0082682A" w:rsidP="008F1F7C">
      <w:pPr>
        <w:pStyle w:val="ListParagraph"/>
        <w:rPr>
          <w:rFonts w:ascii="Foundry Form Sans" w:hAnsi="Foundry Form Sans" w:cs="Arial"/>
        </w:rPr>
      </w:pPr>
    </w:p>
    <w:p w:rsidR="0082682A" w:rsidRDefault="0082682A" w:rsidP="008F1F7C">
      <w:pPr>
        <w:pStyle w:val="ListParagraph"/>
        <w:rPr>
          <w:rFonts w:ascii="Foundry Form Sans" w:hAnsi="Foundry Form Sans" w:cs="Arial"/>
        </w:rPr>
      </w:pPr>
      <w:bookmarkStart w:id="0" w:name="_GoBack"/>
      <w:bookmarkEnd w:id="0"/>
    </w:p>
    <w:p w:rsidR="008F1F7C" w:rsidRPr="008F1F7C" w:rsidRDefault="008F1F7C" w:rsidP="0068126E">
      <w:pPr>
        <w:pStyle w:val="ListParagraph"/>
        <w:spacing w:after="120"/>
        <w:ind w:left="709"/>
        <w:contextualSpacing w:val="0"/>
        <w:rPr>
          <w:rFonts w:ascii="Foundry Form Sans" w:hAnsi="Foundry Form Sans" w:cs="Arial"/>
          <w:b/>
        </w:rPr>
      </w:pPr>
      <w:r w:rsidRPr="008F1F7C">
        <w:rPr>
          <w:rFonts w:ascii="Foundry Form Sans" w:hAnsi="Foundry Form Sans" w:cs="Arial"/>
          <w:b/>
        </w:rPr>
        <w:lastRenderedPageBreak/>
        <w:t>Long term infrastructure plan for London</w:t>
      </w:r>
    </w:p>
    <w:p w:rsidR="0068126E" w:rsidRDefault="0068126E" w:rsidP="0068126E">
      <w:pPr>
        <w:pStyle w:val="ListParagraph"/>
        <w:numPr>
          <w:ilvl w:val="1"/>
          <w:numId w:val="34"/>
        </w:numPr>
        <w:spacing w:line="300" w:lineRule="exact"/>
        <w:ind w:left="709" w:hanging="709"/>
        <w:rPr>
          <w:rFonts w:ascii="Foundry Form Sans" w:hAnsi="Foundry Form Sans" w:cs="Arial"/>
        </w:rPr>
      </w:pPr>
      <w:r w:rsidRPr="0068126E">
        <w:rPr>
          <w:rFonts w:ascii="Foundry Form Sans" w:hAnsi="Foundry Form Sans" w:cs="Arial"/>
        </w:rPr>
        <w:t>On 10 September</w:t>
      </w:r>
      <w:r>
        <w:rPr>
          <w:rFonts w:ascii="Foundry Form Sans" w:hAnsi="Foundry Form Sans" w:cs="Arial"/>
        </w:rPr>
        <w:t xml:space="preserve"> 2013</w:t>
      </w:r>
      <w:r w:rsidRPr="0068126E">
        <w:rPr>
          <w:rFonts w:ascii="Foundry Form Sans" w:hAnsi="Foundry Form Sans" w:cs="Arial"/>
        </w:rPr>
        <w:t xml:space="preserve"> the Assembly’s Oversight Committee received an informal progress report from the GLA Head of Paid Service and Executive Director of Development, Enterprise and Environment on the preparatory work undertaken to deliver such an Infrastructure Investment Plan for London.</w:t>
      </w:r>
      <w:r w:rsidRPr="0068126E">
        <w:rPr>
          <w:rStyle w:val="FootnoteReference"/>
          <w:rFonts w:ascii="Foundry Form Sans" w:hAnsi="Foundry Form Sans"/>
        </w:rPr>
        <w:t xml:space="preserve"> </w:t>
      </w:r>
      <w:r w:rsidRPr="0068126E">
        <w:rPr>
          <w:rStyle w:val="FootnoteReference"/>
          <w:rFonts w:ascii="Foundry Form Sans" w:hAnsi="Foundry Form Sans"/>
        </w:rPr>
        <w:footnoteReference w:id="1"/>
      </w:r>
      <w:r w:rsidRPr="0068126E">
        <w:rPr>
          <w:rFonts w:ascii="Foundry Form Sans" w:hAnsi="Foundry Form Sans" w:cs="Arial"/>
        </w:rPr>
        <w:t xml:space="preserve"> </w:t>
      </w:r>
      <w:r>
        <w:rPr>
          <w:rFonts w:ascii="Foundry Form Sans" w:hAnsi="Foundry Form Sans" w:cs="Arial"/>
        </w:rPr>
        <w:t xml:space="preserve">On 28 November 2013 this Committee discussed with </w:t>
      </w:r>
      <w:r w:rsidRPr="0068126E">
        <w:rPr>
          <w:rFonts w:ascii="Foundry Form Sans" w:hAnsi="Foundry Form Sans" w:cs="Arial"/>
        </w:rPr>
        <w:t>a number of invited experts the issues to be considered in the development of the Mayor’s Long Term Infrastructure Investment Plan for London.</w:t>
      </w:r>
      <w:r>
        <w:rPr>
          <w:rFonts w:ascii="Foundry Form Sans" w:hAnsi="Foundry Form Sans" w:cs="Arial"/>
        </w:rPr>
        <w:t xml:space="preserve">  The Mayor expects to produce a Plan in the summer of this year.   At the November meeting there was general agreement that work leading to the publication of the Plan would involve a number of stages and that the Mayor would welcome comments throughout the development of the Plan.  </w:t>
      </w:r>
    </w:p>
    <w:p w:rsidR="0068126E" w:rsidRPr="0068126E" w:rsidRDefault="0068126E" w:rsidP="0068126E">
      <w:pPr>
        <w:pStyle w:val="ListParagraph"/>
        <w:spacing w:line="300" w:lineRule="exact"/>
        <w:ind w:left="709"/>
        <w:rPr>
          <w:rFonts w:ascii="Foundry Form Sans" w:hAnsi="Foundry Form Sans" w:cs="Arial"/>
        </w:rPr>
      </w:pPr>
    </w:p>
    <w:p w:rsidR="0068126E" w:rsidRPr="0068126E" w:rsidRDefault="0068126E" w:rsidP="0068126E">
      <w:pPr>
        <w:pStyle w:val="ListParagraph"/>
        <w:numPr>
          <w:ilvl w:val="1"/>
          <w:numId w:val="34"/>
        </w:numPr>
        <w:ind w:left="709" w:hanging="709"/>
        <w:rPr>
          <w:rFonts w:ascii="Foundry Form Sans" w:hAnsi="Foundry Form Sans" w:cs="Arial"/>
        </w:rPr>
      </w:pPr>
      <w:r>
        <w:rPr>
          <w:rFonts w:ascii="Foundry Form Sans" w:hAnsi="Foundry Form Sans" w:cs="Arial"/>
        </w:rPr>
        <w:t>T</w:t>
      </w:r>
      <w:r w:rsidRPr="0068126E">
        <w:rPr>
          <w:rFonts w:ascii="Foundry Form Sans" w:hAnsi="Foundry Form Sans" w:cs="Arial"/>
        </w:rPr>
        <w:t>he Committee</w:t>
      </w:r>
      <w:r>
        <w:rPr>
          <w:rFonts w:ascii="Foundry Form Sans" w:hAnsi="Foundry Form Sans" w:cs="Arial"/>
        </w:rPr>
        <w:t xml:space="preserve"> is recommended to delegate</w:t>
      </w:r>
      <w:r w:rsidRPr="0068126E">
        <w:rPr>
          <w:rFonts w:ascii="Foundry Form Sans" w:hAnsi="Foundry Form Sans" w:cs="Arial"/>
        </w:rPr>
        <w:t xml:space="preserve"> authority to the Chair and Deputy Chair to agree a report to be sent to the Mayor in relation to his emerging Long Term Infrastructure Plan for London </w:t>
      </w:r>
      <w:r>
        <w:rPr>
          <w:rFonts w:ascii="Foundry Form Sans" w:hAnsi="Foundry Form Sans" w:cs="Arial"/>
        </w:rPr>
        <w:t>based on issues discussed at meetings of this Committee on 28 November 2013 and 25 February 2014.</w:t>
      </w:r>
    </w:p>
    <w:p w:rsidR="0068126E" w:rsidRDefault="0068126E" w:rsidP="0068126E">
      <w:pPr>
        <w:ind w:firstLine="709"/>
        <w:rPr>
          <w:rFonts w:ascii="Foundry Form Sans" w:hAnsi="Foundry Form Sans" w:cs="Arial"/>
          <w:b/>
        </w:rPr>
      </w:pPr>
    </w:p>
    <w:p w:rsidR="004E7DFF" w:rsidRPr="009B1BC2" w:rsidRDefault="004E7DFF" w:rsidP="009B1BC2">
      <w:pPr>
        <w:spacing w:after="120"/>
        <w:ind w:firstLine="709"/>
        <w:rPr>
          <w:rFonts w:ascii="Foundry Form Sans" w:hAnsi="Foundry Form Sans" w:cs="Arial"/>
          <w:b/>
        </w:rPr>
      </w:pPr>
      <w:r w:rsidRPr="009B1BC2">
        <w:rPr>
          <w:rFonts w:ascii="Foundry Form Sans" w:hAnsi="Foundry Form Sans" w:cs="Arial"/>
          <w:b/>
        </w:rPr>
        <w:t>Planning the 2014/15 work programme</w:t>
      </w:r>
    </w:p>
    <w:p w:rsidR="008A2CEF" w:rsidRDefault="004E7DFF" w:rsidP="008A2CEF">
      <w:pPr>
        <w:pStyle w:val="ListParagraph"/>
        <w:numPr>
          <w:ilvl w:val="1"/>
          <w:numId w:val="34"/>
        </w:numPr>
        <w:tabs>
          <w:tab w:val="left" w:pos="709"/>
        </w:tabs>
        <w:spacing w:line="300" w:lineRule="atLeast"/>
        <w:ind w:left="709" w:hanging="709"/>
        <w:contextualSpacing w:val="0"/>
        <w:rPr>
          <w:rFonts w:ascii="Foundry Form Sans" w:hAnsi="Foundry Form Sans" w:cs="Arial"/>
        </w:rPr>
      </w:pPr>
      <w:r w:rsidRPr="00E0741F">
        <w:rPr>
          <w:rFonts w:ascii="Foundry Form Sans" w:hAnsi="Foundry Form Sans" w:cs="Arial"/>
        </w:rPr>
        <w:t xml:space="preserve">Notwithstanding the Committee’s priorities set out in paragraph 4.1 above, Members </w:t>
      </w:r>
      <w:r w:rsidR="00731CC5">
        <w:rPr>
          <w:rFonts w:ascii="Foundry Form Sans" w:hAnsi="Foundry Form Sans" w:cs="Arial"/>
        </w:rPr>
        <w:t xml:space="preserve">have now begun to hold </w:t>
      </w:r>
      <w:r w:rsidRPr="00E0741F">
        <w:rPr>
          <w:rFonts w:ascii="Foundry Form Sans" w:hAnsi="Foundry Form Sans" w:cs="Arial"/>
        </w:rPr>
        <w:t>discussions about the form of the workprogramme for 2014/15</w:t>
      </w:r>
      <w:r w:rsidR="00731CC5">
        <w:rPr>
          <w:rFonts w:ascii="Foundry Form Sans" w:hAnsi="Foundry Form Sans" w:cs="Arial"/>
        </w:rPr>
        <w:t xml:space="preserve">.  </w:t>
      </w:r>
    </w:p>
    <w:p w:rsidR="008A2CEF" w:rsidRDefault="008A2CEF" w:rsidP="008A2CEF">
      <w:pPr>
        <w:pStyle w:val="ListParagraph"/>
        <w:tabs>
          <w:tab w:val="left" w:pos="709"/>
        </w:tabs>
        <w:spacing w:line="300" w:lineRule="atLeast"/>
        <w:ind w:left="709"/>
        <w:contextualSpacing w:val="0"/>
        <w:rPr>
          <w:rFonts w:ascii="Foundry Form Sans" w:hAnsi="Foundry Form Sans" w:cs="Arial"/>
        </w:rPr>
      </w:pPr>
    </w:p>
    <w:p w:rsidR="008A2CEF" w:rsidRDefault="002D4659" w:rsidP="002D4659">
      <w:pPr>
        <w:pStyle w:val="ListParagraph"/>
        <w:numPr>
          <w:ilvl w:val="1"/>
          <w:numId w:val="34"/>
        </w:numPr>
        <w:tabs>
          <w:tab w:val="left" w:pos="709"/>
        </w:tabs>
        <w:spacing w:after="120" w:line="300" w:lineRule="atLeast"/>
        <w:ind w:left="709" w:hanging="709"/>
        <w:contextualSpacing w:val="0"/>
        <w:rPr>
          <w:rFonts w:ascii="Foundry Form Sans" w:hAnsi="Foundry Form Sans" w:cs="Arial"/>
        </w:rPr>
      </w:pPr>
      <w:r>
        <w:rPr>
          <w:rFonts w:ascii="Foundry Form Sans" w:hAnsi="Foundry Form Sans" w:cs="Arial"/>
        </w:rPr>
        <w:t>Meetings with Members to date have suggested a</w:t>
      </w:r>
      <w:r w:rsidR="008A2CEF">
        <w:rPr>
          <w:rFonts w:ascii="Foundry Form Sans" w:hAnsi="Foundry Form Sans" w:cs="Arial"/>
        </w:rPr>
        <w:t xml:space="preserve"> number of topics as potential workprogramme items.  These include:</w:t>
      </w:r>
    </w:p>
    <w:p w:rsidR="008A2CEF" w:rsidRDefault="008A2CEF" w:rsidP="002D4659">
      <w:pPr>
        <w:pStyle w:val="ListParagraph"/>
        <w:numPr>
          <w:ilvl w:val="0"/>
          <w:numId w:val="38"/>
        </w:numPr>
        <w:tabs>
          <w:tab w:val="left" w:pos="709"/>
        </w:tabs>
        <w:spacing w:after="120" w:line="300" w:lineRule="atLeast"/>
        <w:ind w:left="1134" w:hanging="425"/>
        <w:contextualSpacing w:val="0"/>
        <w:rPr>
          <w:rFonts w:ascii="Foundry Form Sans" w:hAnsi="Foundry Form Sans" w:cs="Arial"/>
        </w:rPr>
      </w:pPr>
      <w:r w:rsidRPr="008A2CEF">
        <w:rPr>
          <w:rFonts w:ascii="Foundry Form Sans" w:hAnsi="Foundry Form Sans" w:cs="Arial"/>
          <w:b/>
        </w:rPr>
        <w:t>The Mayor’s role in strategic planning decisions</w:t>
      </w:r>
      <w:r>
        <w:rPr>
          <w:rFonts w:ascii="Foundry Form Sans" w:hAnsi="Foundry Form Sans" w:cs="Arial"/>
          <w:b/>
        </w:rPr>
        <w:t>:</w:t>
      </w:r>
      <w:r>
        <w:rPr>
          <w:rFonts w:ascii="Foundry Form Sans" w:hAnsi="Foundry Form Sans" w:cs="Arial"/>
        </w:rPr>
        <w:t xml:space="preserve">  </w:t>
      </w:r>
      <w:r w:rsidRPr="008A2CEF">
        <w:rPr>
          <w:rFonts w:ascii="Foundry Form Sans" w:hAnsi="Foundry Form Sans" w:cs="Arial"/>
        </w:rPr>
        <w:t xml:space="preserve">The Mayor must be consulted on all planning applications that are of potential strategic importance to London. </w:t>
      </w:r>
      <w:r>
        <w:rPr>
          <w:rFonts w:ascii="Foundry Form Sans" w:hAnsi="Foundry Form Sans" w:cs="Arial"/>
        </w:rPr>
        <w:t xml:space="preserve"> The Mayor has the power to ‘take over’ planning applications from London boroughs (</w:t>
      </w:r>
      <w:r w:rsidRPr="008A2CEF">
        <w:rPr>
          <w:rFonts w:ascii="Foundry Form Sans" w:hAnsi="Foundry Form Sans" w:cs="Arial"/>
        </w:rPr>
        <w:t xml:space="preserve">to act as the Local Planning Authority </w:t>
      </w:r>
      <w:r>
        <w:rPr>
          <w:rFonts w:ascii="Foundry Form Sans" w:hAnsi="Foundry Form Sans" w:cs="Arial"/>
        </w:rPr>
        <w:t>and determine the application) and since 2009 the Mayor has taken over and decided eight applications.  There are three more that have yet to be decided.</w:t>
      </w:r>
      <w:r>
        <w:rPr>
          <w:rStyle w:val="FootnoteReference"/>
          <w:rFonts w:ascii="Foundry Form Sans" w:hAnsi="Foundry Form Sans" w:cs="Arial"/>
        </w:rPr>
        <w:footnoteReference w:id="2"/>
      </w:r>
      <w:r>
        <w:rPr>
          <w:rFonts w:ascii="Foundry Form Sans" w:hAnsi="Foundry Form Sans" w:cs="Arial"/>
        </w:rPr>
        <w:t xml:space="preserve">  Members may wish to engage in a short review of the policy considerations behind the decision to</w:t>
      </w:r>
      <w:r w:rsidR="00E002D5">
        <w:rPr>
          <w:rFonts w:ascii="Foundry Form Sans" w:hAnsi="Foundry Form Sans" w:cs="Arial"/>
        </w:rPr>
        <w:t xml:space="preserve"> take over applications and whether the process is working as envisaged and set out in the GLA Act 2007.</w:t>
      </w:r>
    </w:p>
    <w:p w:rsidR="00E002D5" w:rsidRDefault="002D4659" w:rsidP="002D4659">
      <w:pPr>
        <w:pStyle w:val="ListParagraph"/>
        <w:numPr>
          <w:ilvl w:val="0"/>
          <w:numId w:val="38"/>
        </w:numPr>
        <w:spacing w:after="120" w:line="300" w:lineRule="atLeast"/>
        <w:ind w:left="1134" w:hanging="425"/>
        <w:contextualSpacing w:val="0"/>
        <w:rPr>
          <w:rFonts w:ascii="Foundry Form Sans" w:hAnsi="Foundry Form Sans" w:cs="Arial"/>
        </w:rPr>
      </w:pPr>
      <w:r w:rsidRPr="002D4659">
        <w:rPr>
          <w:rFonts w:ascii="Foundry Form Sans" w:hAnsi="Foundry Form Sans" w:cs="Arial"/>
          <w:b/>
        </w:rPr>
        <w:t>Mayoral Development Corporations:</w:t>
      </w:r>
      <w:r w:rsidRPr="002D4659">
        <w:rPr>
          <w:rFonts w:ascii="Foundry Form Sans" w:hAnsi="Foundry Form Sans" w:cs="Arial"/>
        </w:rPr>
        <w:t xml:space="preserve">  The Localism Act also gave the Mayor power to designate Mayoral Development Corporations (MDCs) to secure regeneration of designated areas in London.  These powers allow the Mayor to assume local plan-making and development management functions for the area.  In the latest revision to the London Plan the Mayor is considering promoting the establishment of further Mayoral Development Corporations.</w:t>
      </w:r>
      <w:r>
        <w:rPr>
          <w:rStyle w:val="FootnoteReference"/>
          <w:rFonts w:ascii="Foundry Form Sans" w:hAnsi="Foundry Form Sans" w:cs="Arial"/>
        </w:rPr>
        <w:footnoteReference w:id="3"/>
      </w:r>
      <w:r w:rsidRPr="002D4659">
        <w:rPr>
          <w:rFonts w:ascii="Foundry Form Sans" w:hAnsi="Foundry Form Sans" w:cs="Arial"/>
        </w:rPr>
        <w:t xml:space="preserve"> </w:t>
      </w:r>
      <w:r>
        <w:rPr>
          <w:rFonts w:ascii="Foundry Form Sans" w:hAnsi="Foundry Form Sans" w:cs="Arial"/>
        </w:rPr>
        <w:t xml:space="preserve">  Members may wish to review progress in establishing further MDCs, criteria for selecting potential areas and how the plan-making powers can benefit regeneration of areas of London.</w:t>
      </w:r>
    </w:p>
    <w:p w:rsidR="002D4659" w:rsidRPr="00654C9C" w:rsidRDefault="00654C9C" w:rsidP="00654C9C">
      <w:pPr>
        <w:pStyle w:val="ListParagraph"/>
        <w:numPr>
          <w:ilvl w:val="0"/>
          <w:numId w:val="38"/>
        </w:numPr>
        <w:spacing w:after="120" w:line="300" w:lineRule="atLeast"/>
        <w:ind w:left="1134" w:hanging="425"/>
        <w:contextualSpacing w:val="0"/>
        <w:rPr>
          <w:rFonts w:ascii="Foundry Form Sans" w:hAnsi="Foundry Form Sans" w:cs="Arial"/>
          <w:b/>
        </w:rPr>
      </w:pPr>
      <w:r w:rsidRPr="00654C9C">
        <w:rPr>
          <w:rFonts w:ascii="Foundry Form Sans" w:hAnsi="Foundry Form Sans" w:cs="Arial"/>
          <w:b/>
        </w:rPr>
        <w:t>London’s mixed and balanced communities</w:t>
      </w:r>
      <w:r>
        <w:rPr>
          <w:rFonts w:ascii="Foundry Form Sans" w:hAnsi="Foundry Form Sans" w:cs="Arial"/>
          <w:b/>
        </w:rPr>
        <w:t xml:space="preserve">:  </w:t>
      </w:r>
      <w:r>
        <w:rPr>
          <w:rFonts w:ascii="Foundry Form Sans" w:hAnsi="Foundry Form Sans" w:cs="Arial"/>
        </w:rPr>
        <w:t>Mayoral planning policy supports c</w:t>
      </w:r>
      <w:r w:rsidRPr="00654C9C">
        <w:rPr>
          <w:rFonts w:ascii="Foundry Form Sans" w:hAnsi="Foundry Form Sans" w:cs="Arial"/>
        </w:rPr>
        <w:t>ommunities mixed and balanced by tenure and household income</w:t>
      </w:r>
      <w:r>
        <w:rPr>
          <w:rFonts w:ascii="Foundry Form Sans" w:hAnsi="Foundry Form Sans" w:cs="Arial"/>
        </w:rPr>
        <w:t xml:space="preserve"> that</w:t>
      </w:r>
      <w:r w:rsidRPr="00654C9C">
        <w:rPr>
          <w:rFonts w:ascii="Foundry Form Sans" w:hAnsi="Foundry Form Sans" w:cs="Arial"/>
        </w:rPr>
        <w:t xml:space="preserve"> should be promoted across London which foster social diversity, redress social exclusion and strengthen communities’ sense of responsibility for, and identity with, their neighbourhoods.</w:t>
      </w:r>
      <w:r>
        <w:rPr>
          <w:rFonts w:ascii="Foundry Form Sans" w:hAnsi="Foundry Form Sans" w:cs="Arial"/>
        </w:rPr>
        <w:t xml:space="preserve">  Members may wish to undertake a piece of work that </w:t>
      </w:r>
      <w:r w:rsidRPr="00654C9C">
        <w:rPr>
          <w:rFonts w:ascii="Foundry Form Sans" w:hAnsi="Foundry Form Sans" w:cs="Arial"/>
        </w:rPr>
        <w:t>assess</w:t>
      </w:r>
      <w:r>
        <w:rPr>
          <w:rFonts w:ascii="Foundry Form Sans" w:hAnsi="Foundry Form Sans" w:cs="Arial"/>
        </w:rPr>
        <w:t>es</w:t>
      </w:r>
      <w:r w:rsidRPr="00654C9C">
        <w:rPr>
          <w:rFonts w:ascii="Foundry Form Sans" w:hAnsi="Foundry Form Sans" w:cs="Arial"/>
        </w:rPr>
        <w:t xml:space="preserve"> the extent to which this</w:t>
      </w:r>
      <w:r>
        <w:rPr>
          <w:rFonts w:ascii="Foundry Form Sans" w:hAnsi="Foundry Form Sans" w:cs="Arial"/>
        </w:rPr>
        <w:t xml:space="preserve"> policy</w:t>
      </w:r>
      <w:r w:rsidRPr="00654C9C">
        <w:rPr>
          <w:rFonts w:ascii="Foundry Form Sans" w:hAnsi="Foundry Form Sans" w:cs="Arial"/>
        </w:rPr>
        <w:t xml:space="preserve"> is being achieved</w:t>
      </w:r>
      <w:r>
        <w:rPr>
          <w:rFonts w:ascii="Foundry Form Sans" w:hAnsi="Foundry Form Sans" w:cs="Arial"/>
        </w:rPr>
        <w:t>.  A report elsewhere on this agenda sets out further details of this proposal.</w:t>
      </w:r>
    </w:p>
    <w:p w:rsidR="008A2CEF" w:rsidRDefault="009A2BCE" w:rsidP="00FB5058">
      <w:pPr>
        <w:pStyle w:val="ListParagraph"/>
        <w:numPr>
          <w:ilvl w:val="0"/>
          <w:numId w:val="38"/>
        </w:numPr>
        <w:tabs>
          <w:tab w:val="left" w:pos="709"/>
        </w:tabs>
        <w:spacing w:line="300" w:lineRule="atLeast"/>
        <w:ind w:left="1134"/>
        <w:contextualSpacing w:val="0"/>
        <w:rPr>
          <w:rFonts w:ascii="Foundry Form Sans" w:hAnsi="Foundry Form Sans" w:cs="Arial"/>
        </w:rPr>
      </w:pPr>
      <w:r w:rsidRPr="00FB5058">
        <w:rPr>
          <w:rFonts w:ascii="Foundry Form Sans" w:hAnsi="Foundry Form Sans" w:cs="Arial"/>
          <w:b/>
        </w:rPr>
        <w:lastRenderedPageBreak/>
        <w:t xml:space="preserve">GLA land and property assets:  </w:t>
      </w:r>
      <w:r w:rsidRPr="00FB5058">
        <w:rPr>
          <w:rFonts w:ascii="Foundry Form Sans" w:hAnsi="Foundry Form Sans" w:cs="Arial"/>
        </w:rPr>
        <w:t xml:space="preserve">The GLA owns a portfolio of 181 land and property assets across London, covering more than 650 hectares.  Most of these assets are either currently being disposed of, or are marked as for future sale.  Members may wish to review how these sites are meeting the Mayor’s policy objectives </w:t>
      </w:r>
      <w:r w:rsidR="00FB5058" w:rsidRPr="00FB5058">
        <w:rPr>
          <w:rFonts w:ascii="Foundry Form Sans" w:hAnsi="Foundry Form Sans" w:cs="Arial"/>
        </w:rPr>
        <w:t xml:space="preserve">set out in the London Plan </w:t>
      </w:r>
      <w:r w:rsidRPr="00FB5058">
        <w:rPr>
          <w:rFonts w:ascii="Foundry Form Sans" w:hAnsi="Foundry Form Sans" w:cs="Arial"/>
        </w:rPr>
        <w:t xml:space="preserve">– </w:t>
      </w:r>
      <w:r w:rsidR="00FB5058">
        <w:rPr>
          <w:rFonts w:ascii="Foundry Form Sans" w:hAnsi="Foundry Form Sans" w:cs="Arial"/>
        </w:rPr>
        <w:t xml:space="preserve"> for example </w:t>
      </w:r>
      <w:r w:rsidRPr="00FB5058">
        <w:rPr>
          <w:rFonts w:ascii="Foundry Form Sans" w:hAnsi="Foundry Form Sans" w:cs="Arial"/>
        </w:rPr>
        <w:t>to increase the supply o</w:t>
      </w:r>
      <w:r w:rsidR="00FB5058">
        <w:rPr>
          <w:rFonts w:ascii="Foundry Form Sans" w:hAnsi="Foundry Form Sans" w:cs="Arial"/>
        </w:rPr>
        <w:t xml:space="preserve">f affordable housing in London, provide sites for new employment and secure the delivery of community infrastructure etc.  The work would build on and complement work planned by the </w:t>
      </w:r>
      <w:r w:rsidR="00FB5058" w:rsidRPr="00FB5058">
        <w:rPr>
          <w:rFonts w:ascii="Foundry Form Sans" w:hAnsi="Foundry Form Sans" w:cs="Arial"/>
        </w:rPr>
        <w:t>Budget and Performance Committee</w:t>
      </w:r>
      <w:r w:rsidR="00FB5058">
        <w:rPr>
          <w:rFonts w:ascii="Foundry Form Sans" w:hAnsi="Foundry Form Sans" w:cs="Arial"/>
        </w:rPr>
        <w:t xml:space="preserve"> by looking at wider implications of the disposal strategy for the London Plan.</w:t>
      </w:r>
    </w:p>
    <w:p w:rsidR="00FB5058" w:rsidRPr="00FB5058" w:rsidRDefault="00FB5058" w:rsidP="00FB5058">
      <w:pPr>
        <w:pStyle w:val="ListParagraph"/>
        <w:tabs>
          <w:tab w:val="left" w:pos="709"/>
        </w:tabs>
        <w:spacing w:line="300" w:lineRule="atLeast"/>
        <w:ind w:left="1134"/>
        <w:contextualSpacing w:val="0"/>
        <w:rPr>
          <w:rFonts w:ascii="Foundry Form Sans" w:hAnsi="Foundry Form Sans" w:cs="Arial"/>
        </w:rPr>
      </w:pPr>
    </w:p>
    <w:p w:rsidR="004E7DFF" w:rsidRDefault="00731CC5" w:rsidP="009B1BC2">
      <w:pPr>
        <w:pStyle w:val="ListParagraph"/>
        <w:numPr>
          <w:ilvl w:val="1"/>
          <w:numId w:val="34"/>
        </w:numPr>
        <w:tabs>
          <w:tab w:val="left" w:pos="709"/>
        </w:tabs>
        <w:ind w:left="709" w:hanging="709"/>
        <w:contextualSpacing w:val="0"/>
        <w:rPr>
          <w:rFonts w:ascii="Foundry Form Sans" w:hAnsi="Foundry Form Sans" w:cs="Arial"/>
        </w:rPr>
      </w:pPr>
      <w:r>
        <w:rPr>
          <w:rFonts w:ascii="Foundry Form Sans" w:hAnsi="Foundry Form Sans" w:cs="Arial"/>
        </w:rPr>
        <w:t xml:space="preserve">Members </w:t>
      </w:r>
      <w:r w:rsidR="009B1BC2">
        <w:rPr>
          <w:rFonts w:ascii="Foundry Form Sans" w:hAnsi="Foundry Form Sans" w:cs="Arial"/>
        </w:rPr>
        <w:t>are asked to note the</w:t>
      </w:r>
      <w:r w:rsidR="00E70E9B">
        <w:rPr>
          <w:rFonts w:ascii="Foundry Form Sans" w:hAnsi="Foundry Form Sans" w:cs="Arial"/>
        </w:rPr>
        <w:t>se</w:t>
      </w:r>
      <w:r w:rsidR="009B1BC2">
        <w:rPr>
          <w:rFonts w:ascii="Foundry Form Sans" w:hAnsi="Foundry Form Sans" w:cs="Arial"/>
        </w:rPr>
        <w:t xml:space="preserve"> topics</w:t>
      </w:r>
      <w:r w:rsidR="00E70E9B">
        <w:rPr>
          <w:rFonts w:ascii="Foundry Form Sans" w:hAnsi="Foundry Form Sans" w:cs="Arial"/>
        </w:rPr>
        <w:t xml:space="preserve"> and any additional issues added as a result of Member discussions</w:t>
      </w:r>
      <w:r w:rsidR="009B1BC2">
        <w:rPr>
          <w:rFonts w:ascii="Foundry Form Sans" w:hAnsi="Foundry Form Sans" w:cs="Arial"/>
        </w:rPr>
        <w:t xml:space="preserve"> as a basis for the Committee’s work programme for 2014/15.</w:t>
      </w:r>
      <w:r w:rsidR="00424DAF">
        <w:rPr>
          <w:rFonts w:ascii="Foundry Form Sans" w:hAnsi="Foundry Form Sans" w:cs="Arial"/>
        </w:rPr>
        <w:t xml:space="preserve">  </w:t>
      </w:r>
    </w:p>
    <w:p w:rsidR="009B1BC2" w:rsidRDefault="009B1BC2" w:rsidP="009B1BC2">
      <w:pPr>
        <w:pStyle w:val="ListParagraph"/>
        <w:tabs>
          <w:tab w:val="left" w:pos="709"/>
        </w:tabs>
        <w:ind w:left="709"/>
        <w:contextualSpacing w:val="0"/>
        <w:rPr>
          <w:rFonts w:ascii="Foundry Form Sans" w:hAnsi="Foundry Form Sans" w:cs="Arial"/>
        </w:rPr>
      </w:pPr>
    </w:p>
    <w:p w:rsidR="00D131F6" w:rsidRDefault="00D131F6" w:rsidP="00D131F6">
      <w:pPr>
        <w:pStyle w:val="ListParagraph"/>
        <w:tabs>
          <w:tab w:val="left" w:pos="709"/>
        </w:tabs>
        <w:spacing w:after="120"/>
        <w:ind w:left="709"/>
        <w:contextualSpacing w:val="0"/>
        <w:rPr>
          <w:rFonts w:ascii="Foundry Form Sans" w:hAnsi="Foundry Form Sans" w:cs="Arial"/>
          <w:b/>
        </w:rPr>
      </w:pPr>
      <w:r>
        <w:rPr>
          <w:rFonts w:ascii="Foundry Form Sans" w:hAnsi="Foundry Form Sans" w:cs="Arial"/>
          <w:b/>
        </w:rPr>
        <w:t>Subject for June meeting</w:t>
      </w:r>
      <w:r w:rsidR="002E7524">
        <w:rPr>
          <w:rFonts w:ascii="Foundry Form Sans" w:hAnsi="Foundry Form Sans" w:cs="Arial"/>
          <w:b/>
        </w:rPr>
        <w:t xml:space="preserve"> [following agreement by Chair and Deputy Chair]</w:t>
      </w:r>
    </w:p>
    <w:p w:rsidR="00D131F6" w:rsidRPr="00A9099D" w:rsidRDefault="00D131F6" w:rsidP="00A9099D">
      <w:pPr>
        <w:pStyle w:val="ListParagraph"/>
        <w:spacing w:after="120"/>
        <w:ind w:left="709"/>
        <w:contextualSpacing w:val="0"/>
        <w:rPr>
          <w:rFonts w:ascii="Foundry Form Sans" w:hAnsi="Foundry Form Sans" w:cs="Arial"/>
          <w:b/>
        </w:rPr>
      </w:pPr>
      <w:r w:rsidRPr="00A9099D">
        <w:rPr>
          <w:rFonts w:ascii="Foundry Form Sans" w:hAnsi="Foundry Form Sans" w:cs="Arial"/>
          <w:b/>
        </w:rPr>
        <w:t>Old Oak Common</w:t>
      </w:r>
    </w:p>
    <w:p w:rsidR="00D131F6" w:rsidRDefault="00D131F6" w:rsidP="00A9099D">
      <w:pPr>
        <w:pStyle w:val="ListParagraph"/>
        <w:numPr>
          <w:ilvl w:val="1"/>
          <w:numId w:val="34"/>
        </w:numPr>
        <w:ind w:left="709" w:hanging="709"/>
        <w:rPr>
          <w:rFonts w:ascii="Foundry Form Sans" w:hAnsi="Foundry Form Sans" w:cs="Arial"/>
        </w:rPr>
      </w:pPr>
      <w:r>
        <w:rPr>
          <w:rFonts w:ascii="Foundry Form Sans" w:hAnsi="Foundry Form Sans" w:cs="Arial"/>
        </w:rPr>
        <w:t xml:space="preserve">On 20 February a report to the Mayor’s </w:t>
      </w:r>
      <w:r w:rsidRPr="00D131F6">
        <w:rPr>
          <w:rFonts w:ascii="Foundry Form Sans" w:hAnsi="Foundry Form Sans" w:cs="Arial"/>
        </w:rPr>
        <w:t>Investment &amp; Performance Board</w:t>
      </w:r>
      <w:r>
        <w:rPr>
          <w:rFonts w:ascii="Foundry Form Sans" w:hAnsi="Foundry Form Sans" w:cs="Arial"/>
        </w:rPr>
        <w:t xml:space="preserve"> set out the case for establishing a Mayoral Development Corporation</w:t>
      </w:r>
      <w:r w:rsidR="00A9099D">
        <w:rPr>
          <w:rFonts w:ascii="Foundry Form Sans" w:hAnsi="Foundry Form Sans" w:cs="Arial"/>
        </w:rPr>
        <w:t xml:space="preserve"> (MDC)</w:t>
      </w:r>
      <w:r>
        <w:rPr>
          <w:rFonts w:ascii="Foundry Form Sans" w:hAnsi="Foundry Form Sans" w:cs="Arial"/>
        </w:rPr>
        <w:t xml:space="preserve"> </w:t>
      </w:r>
      <w:r w:rsidR="00A9099D" w:rsidRPr="00A9099D">
        <w:rPr>
          <w:rFonts w:ascii="Foundry Form Sans" w:hAnsi="Foundry Form Sans" w:cs="Arial"/>
        </w:rPr>
        <w:t>at Old Oak Common; a draft timetable and actions to achieve this;</w:t>
      </w:r>
      <w:r w:rsidR="00A9099D">
        <w:rPr>
          <w:rFonts w:ascii="Foundry Form Sans" w:hAnsi="Foundry Form Sans" w:cs="Arial"/>
        </w:rPr>
        <w:t xml:space="preserve"> a draft MDC boundary and requested</w:t>
      </w:r>
      <w:r w:rsidR="00A9099D" w:rsidRPr="00A9099D">
        <w:rPr>
          <w:rFonts w:ascii="Foundry Form Sans" w:hAnsi="Foundry Form Sans" w:cs="Arial"/>
        </w:rPr>
        <w:t xml:space="preserve"> approval to proceed to public consultation</w:t>
      </w:r>
      <w:r w:rsidR="00A9099D">
        <w:rPr>
          <w:rFonts w:ascii="Foundry Form Sans" w:hAnsi="Foundry Form Sans" w:cs="Arial"/>
        </w:rPr>
        <w:t>.</w:t>
      </w:r>
    </w:p>
    <w:p w:rsidR="00A9099D" w:rsidRDefault="00A9099D" w:rsidP="00A9099D">
      <w:pPr>
        <w:pStyle w:val="ListParagraph"/>
        <w:ind w:left="709"/>
        <w:rPr>
          <w:rFonts w:ascii="Foundry Form Sans" w:hAnsi="Foundry Form Sans" w:cs="Arial"/>
        </w:rPr>
      </w:pPr>
    </w:p>
    <w:p w:rsidR="00A9099D" w:rsidRDefault="00A9099D" w:rsidP="00A9099D">
      <w:pPr>
        <w:pStyle w:val="ListParagraph"/>
        <w:numPr>
          <w:ilvl w:val="1"/>
          <w:numId w:val="34"/>
        </w:numPr>
        <w:ind w:left="709" w:hanging="709"/>
        <w:rPr>
          <w:rFonts w:ascii="Foundry Form Sans" w:hAnsi="Foundry Form Sans"/>
        </w:rPr>
      </w:pPr>
      <w:r w:rsidRPr="00A9099D">
        <w:rPr>
          <w:rFonts w:ascii="Foundry Form Sans" w:hAnsi="Foundry Form Sans"/>
        </w:rPr>
        <w:t xml:space="preserve">Old Oak is located in West London and is part of the Park Royal Opportunity Area. The Further Alterations to the London Plan identify Old Oak as its own Opportunity Area.  Significant new rail infrastructure is being planned for </w:t>
      </w:r>
      <w:proofErr w:type="gramStart"/>
      <w:r w:rsidRPr="00A9099D">
        <w:rPr>
          <w:rFonts w:ascii="Foundry Form Sans" w:hAnsi="Foundry Form Sans"/>
        </w:rPr>
        <w:t>Old</w:t>
      </w:r>
      <w:proofErr w:type="gramEnd"/>
      <w:r w:rsidRPr="00A9099D">
        <w:rPr>
          <w:rFonts w:ascii="Foundry Form Sans" w:hAnsi="Foundry Form Sans"/>
        </w:rPr>
        <w:t xml:space="preserve"> Oak including; a new </w:t>
      </w:r>
      <w:proofErr w:type="spellStart"/>
      <w:r w:rsidRPr="00A9099D">
        <w:rPr>
          <w:rFonts w:ascii="Foundry Form Sans" w:hAnsi="Foundry Form Sans"/>
        </w:rPr>
        <w:t>Crossrail</w:t>
      </w:r>
      <w:proofErr w:type="spellEnd"/>
      <w:r w:rsidRPr="00A9099D">
        <w:rPr>
          <w:rFonts w:ascii="Foundry Form Sans" w:hAnsi="Foundry Form Sans"/>
        </w:rPr>
        <w:t xml:space="preserve"> station; an interchange with the Great West Mainline; and a new High Speed 2 (HS2) station interchange.  These interventions will make Old Oak one of London's best connected places, with direct access to central London, Wales and the West Country, Birmingham and the North of England, and Europe.</w:t>
      </w:r>
    </w:p>
    <w:p w:rsidR="00A9099D" w:rsidRPr="00A9099D" w:rsidRDefault="00A9099D" w:rsidP="00A9099D">
      <w:pPr>
        <w:pStyle w:val="ListParagraph"/>
        <w:rPr>
          <w:rFonts w:ascii="Foundry Form Sans" w:hAnsi="Foundry Form Sans"/>
        </w:rPr>
      </w:pPr>
    </w:p>
    <w:p w:rsidR="00A9099D" w:rsidRPr="00A9099D" w:rsidRDefault="00A9099D" w:rsidP="00A9099D">
      <w:pPr>
        <w:pStyle w:val="ListParagraph"/>
        <w:numPr>
          <w:ilvl w:val="1"/>
          <w:numId w:val="34"/>
        </w:numPr>
        <w:ind w:left="709" w:hanging="709"/>
        <w:rPr>
          <w:rFonts w:ascii="Foundry Form Sans" w:hAnsi="Foundry Form Sans"/>
        </w:rPr>
      </w:pPr>
      <w:r w:rsidRPr="00A9099D">
        <w:rPr>
          <w:rFonts w:ascii="Foundry Form Sans" w:hAnsi="Foundry Form Sans"/>
        </w:rPr>
        <w:t>Research undertaken</w:t>
      </w:r>
      <w:r>
        <w:rPr>
          <w:rFonts w:ascii="Foundry Form Sans" w:hAnsi="Foundry Form Sans"/>
        </w:rPr>
        <w:t xml:space="preserve"> for the Mayor</w:t>
      </w:r>
      <w:r w:rsidRPr="00A9099D">
        <w:rPr>
          <w:rFonts w:ascii="Foundry Form Sans" w:hAnsi="Foundry Form Sans"/>
        </w:rPr>
        <w:t xml:space="preserve"> indicates that the Gross Value Added of this project could be between £3.5 billion and £6.2 billion for the London economy, with the potential for</w:t>
      </w:r>
      <w:r>
        <w:rPr>
          <w:rFonts w:ascii="Foundry Form Sans" w:hAnsi="Foundry Form Sans"/>
        </w:rPr>
        <w:t xml:space="preserve"> Old Oak to supply between 1.25 per cent and 2.5 per cent</w:t>
      </w:r>
      <w:r w:rsidRPr="00A9099D">
        <w:rPr>
          <w:rFonts w:ascii="Foundry Form Sans" w:hAnsi="Foundry Form Sans"/>
        </w:rPr>
        <w:t xml:space="preserve"> of the Greater London hous</w:t>
      </w:r>
      <w:r>
        <w:rPr>
          <w:rFonts w:ascii="Foundry Form Sans" w:hAnsi="Foundry Form Sans"/>
        </w:rPr>
        <w:t>ing requirement and between 9.5 per cent</w:t>
      </w:r>
      <w:r w:rsidRPr="00A9099D">
        <w:rPr>
          <w:rFonts w:ascii="Foundry Form Sans" w:hAnsi="Foundry Form Sans"/>
        </w:rPr>
        <w:t xml:space="preserve"> and 13</w:t>
      </w:r>
      <w:r>
        <w:rPr>
          <w:rFonts w:ascii="Foundry Form Sans" w:hAnsi="Foundry Form Sans"/>
        </w:rPr>
        <w:t>.8 per cent</w:t>
      </w:r>
      <w:r w:rsidRPr="00A9099D">
        <w:rPr>
          <w:rFonts w:ascii="Foundry Form Sans" w:hAnsi="Foundry Form Sans"/>
        </w:rPr>
        <w:t xml:space="preserve"> of Greater London's employment need up to 2031.</w:t>
      </w:r>
    </w:p>
    <w:p w:rsidR="00A9099D" w:rsidRPr="00A9099D" w:rsidRDefault="00A9099D" w:rsidP="00A9099D">
      <w:pPr>
        <w:pStyle w:val="ListParagraph"/>
        <w:ind w:left="709"/>
        <w:rPr>
          <w:rFonts w:ascii="Foundry Form Sans" w:hAnsi="Foundry Form Sans"/>
        </w:rPr>
      </w:pPr>
    </w:p>
    <w:p w:rsidR="00A9099D" w:rsidRDefault="00A9099D" w:rsidP="00A9099D">
      <w:pPr>
        <w:pStyle w:val="ListParagraph"/>
        <w:numPr>
          <w:ilvl w:val="1"/>
          <w:numId w:val="34"/>
        </w:numPr>
        <w:ind w:left="709" w:hanging="709"/>
        <w:rPr>
          <w:rFonts w:ascii="Foundry Form Sans" w:hAnsi="Foundry Form Sans" w:cs="Arial"/>
        </w:rPr>
      </w:pPr>
      <w:r>
        <w:rPr>
          <w:rFonts w:ascii="Foundry Form Sans" w:hAnsi="Foundry Form Sans" w:cs="Arial"/>
        </w:rPr>
        <w:t xml:space="preserve">Consultation on the details of the proposed MDC is likely to take place during the period May – August 2014.  </w:t>
      </w:r>
      <w:r w:rsidR="00AD3C62">
        <w:rPr>
          <w:rFonts w:ascii="Foundry Form Sans" w:hAnsi="Foundry Form Sans" w:cs="Arial"/>
        </w:rPr>
        <w:t>The Assembly’s Regeneration Committee is likely to undertake work on Old Oak Common as part of its terms of reference over the coming year and there is scope for this Committee to undertake work collaboratively with the Regeneration Committee on the same issue to add value to the Assembly’s response to the Mayor’s proposals.</w:t>
      </w:r>
    </w:p>
    <w:p w:rsidR="00AD3C62" w:rsidRPr="00AD3C62" w:rsidRDefault="00AD3C62" w:rsidP="00AD3C62">
      <w:pPr>
        <w:pStyle w:val="ListParagraph"/>
        <w:rPr>
          <w:rFonts w:ascii="Foundry Form Sans" w:hAnsi="Foundry Form Sans" w:cs="Arial"/>
        </w:rPr>
      </w:pPr>
    </w:p>
    <w:p w:rsidR="004E184D" w:rsidRDefault="00C65505" w:rsidP="00D131F6">
      <w:pPr>
        <w:pStyle w:val="ListParagraph"/>
        <w:numPr>
          <w:ilvl w:val="1"/>
          <w:numId w:val="34"/>
        </w:numPr>
        <w:ind w:left="709" w:hanging="709"/>
        <w:rPr>
          <w:rFonts w:ascii="Foundry Form Sans" w:hAnsi="Foundry Form Sans" w:cs="Arial"/>
        </w:rPr>
      </w:pPr>
      <w:r w:rsidRPr="00C65505">
        <w:rPr>
          <w:rFonts w:ascii="Foundry Form Sans" w:hAnsi="Foundry Form Sans" w:cs="Arial"/>
        </w:rPr>
        <w:t>T</w:t>
      </w:r>
      <w:r w:rsidR="00AD3C62" w:rsidRPr="00C65505">
        <w:rPr>
          <w:rFonts w:ascii="Foundry Form Sans" w:hAnsi="Foundry Form Sans" w:cs="Arial"/>
        </w:rPr>
        <w:t>he Committee</w:t>
      </w:r>
      <w:r w:rsidRPr="00C65505">
        <w:rPr>
          <w:rFonts w:ascii="Foundry Form Sans" w:hAnsi="Foundry Form Sans" w:cs="Arial"/>
        </w:rPr>
        <w:t xml:space="preserve"> is recommended to agree</w:t>
      </w:r>
      <w:r w:rsidR="00AD3C62" w:rsidRPr="00C65505">
        <w:rPr>
          <w:rFonts w:ascii="Foundry Form Sans" w:hAnsi="Foundry Form Sans" w:cs="Arial"/>
        </w:rPr>
        <w:t xml:space="preserve"> to use the first meeting in the next Assembly Year, 2014/15 to discuss the issue of Old Oak Common, and the that the Committee delegates authority to the Chair and Deputy Chair to agree details of the meeting and issues for discussion</w:t>
      </w:r>
      <w:r w:rsidR="00925458" w:rsidRPr="00C65505">
        <w:rPr>
          <w:rFonts w:ascii="Foundry Form Sans" w:hAnsi="Foundry Form Sans" w:cs="Arial"/>
        </w:rPr>
        <w:t>, in consultation with the Chair of the Regeneration Committee</w:t>
      </w:r>
      <w:r w:rsidRPr="00C65505">
        <w:rPr>
          <w:rFonts w:ascii="Foundry Form Sans" w:hAnsi="Foundry Form Sans" w:cs="Arial"/>
        </w:rPr>
        <w:t>.</w:t>
      </w:r>
    </w:p>
    <w:p w:rsidR="002E7524" w:rsidRDefault="002E7524" w:rsidP="002E7524">
      <w:pPr>
        <w:pStyle w:val="ListParagraph"/>
        <w:rPr>
          <w:rFonts w:ascii="Foundry Form Sans" w:hAnsi="Foundry Form Sans" w:cs="Arial"/>
        </w:rPr>
      </w:pPr>
    </w:p>
    <w:p w:rsidR="00925458" w:rsidRPr="002E7524" w:rsidRDefault="00925458" w:rsidP="002E7524">
      <w:pPr>
        <w:pStyle w:val="ListParagraph"/>
        <w:rPr>
          <w:rFonts w:ascii="Foundry Form Sans" w:hAnsi="Foundry Form Sans" w:cs="Arial"/>
        </w:rPr>
      </w:pPr>
    </w:p>
    <w:p w:rsidR="00FB071E" w:rsidRPr="00E0741F" w:rsidRDefault="00EE2AAA" w:rsidP="00BB7AD9">
      <w:pPr>
        <w:pStyle w:val="Header"/>
        <w:tabs>
          <w:tab w:val="clear" w:pos="4320"/>
          <w:tab w:val="clear" w:pos="8640"/>
        </w:tabs>
        <w:autoSpaceDE/>
        <w:autoSpaceDN/>
        <w:spacing w:line="280" w:lineRule="atLeast"/>
        <w:ind w:left="720" w:hanging="720"/>
        <w:rPr>
          <w:rFonts w:ascii="Foundry Form Sans" w:hAnsi="Foundry Form Sans"/>
          <w:b/>
          <w:bCs/>
          <w:sz w:val="28"/>
        </w:rPr>
      </w:pPr>
      <w:r w:rsidRPr="00E0741F">
        <w:rPr>
          <w:rFonts w:ascii="Foundry Form Sans" w:hAnsi="Foundry Form Sans"/>
          <w:b/>
          <w:bCs/>
          <w:sz w:val="28"/>
        </w:rPr>
        <w:t>5</w:t>
      </w:r>
      <w:r w:rsidR="00FB071E" w:rsidRPr="00E0741F">
        <w:rPr>
          <w:rFonts w:ascii="Foundry Form Sans" w:hAnsi="Foundry Form Sans"/>
          <w:b/>
          <w:bCs/>
          <w:sz w:val="28"/>
        </w:rPr>
        <w:t>.</w:t>
      </w:r>
      <w:r w:rsidR="00FB071E" w:rsidRPr="00E0741F">
        <w:rPr>
          <w:rFonts w:ascii="Foundry Form Sans" w:hAnsi="Foundry Form Sans"/>
          <w:b/>
          <w:bCs/>
          <w:sz w:val="28"/>
        </w:rPr>
        <w:tab/>
        <w:t>Legal Implications</w:t>
      </w:r>
    </w:p>
    <w:p w:rsidR="00FB071E" w:rsidRPr="00E0741F" w:rsidRDefault="00FB071E">
      <w:pPr>
        <w:spacing w:line="280" w:lineRule="exact"/>
        <w:rPr>
          <w:rFonts w:ascii="Foundry Form Sans" w:hAnsi="Foundry Form Sans"/>
          <w:b/>
          <w:bCs/>
        </w:rPr>
      </w:pPr>
    </w:p>
    <w:p w:rsidR="00517D36" w:rsidRPr="00E0741F" w:rsidRDefault="00F2423B" w:rsidP="00CC5062">
      <w:pPr>
        <w:pStyle w:val="Header"/>
        <w:numPr>
          <w:ilvl w:val="1"/>
          <w:numId w:val="17"/>
        </w:numPr>
        <w:tabs>
          <w:tab w:val="clear" w:pos="4320"/>
          <w:tab w:val="clear" w:pos="8640"/>
        </w:tabs>
        <w:autoSpaceDE/>
        <w:autoSpaceDN/>
        <w:spacing w:after="240" w:line="280" w:lineRule="exact"/>
        <w:rPr>
          <w:rFonts w:ascii="Foundry Form Sans" w:hAnsi="Foundry Form Sans"/>
          <w:lang w:val="en-GB"/>
        </w:rPr>
      </w:pPr>
      <w:r w:rsidRPr="00E0741F">
        <w:rPr>
          <w:rFonts w:ascii="Foundry Form Sans" w:hAnsi="Foundry Form Sans" w:cs="Arial"/>
          <w:lang w:val="en-GB"/>
        </w:rPr>
        <w:t>The Committee has the power to do what is recommended in this report.</w:t>
      </w:r>
    </w:p>
    <w:p w:rsidR="00CC4BA7" w:rsidRPr="00E0741F" w:rsidRDefault="00CC4BA7">
      <w:pPr>
        <w:spacing w:line="280" w:lineRule="exact"/>
        <w:ind w:left="720" w:hanging="720"/>
        <w:rPr>
          <w:rFonts w:ascii="Foundry Form Sans" w:hAnsi="Foundry Form Sans"/>
          <w:b/>
          <w:bCs/>
          <w:sz w:val="28"/>
        </w:rPr>
      </w:pPr>
    </w:p>
    <w:p w:rsidR="00FB071E" w:rsidRPr="00E0741F" w:rsidRDefault="00EE2AAA" w:rsidP="00BB7AD9">
      <w:pPr>
        <w:spacing w:line="280" w:lineRule="atLeast"/>
        <w:ind w:left="720" w:hanging="720"/>
        <w:rPr>
          <w:rFonts w:ascii="Foundry Form Sans" w:hAnsi="Foundry Form Sans"/>
          <w:b/>
          <w:bCs/>
          <w:sz w:val="28"/>
        </w:rPr>
      </w:pPr>
      <w:r w:rsidRPr="00E0741F">
        <w:rPr>
          <w:rFonts w:ascii="Foundry Form Sans" w:hAnsi="Foundry Form Sans"/>
          <w:b/>
          <w:bCs/>
          <w:sz w:val="28"/>
        </w:rPr>
        <w:t>6</w:t>
      </w:r>
      <w:r w:rsidR="00FB071E" w:rsidRPr="00E0741F">
        <w:rPr>
          <w:rFonts w:ascii="Foundry Form Sans" w:hAnsi="Foundry Form Sans"/>
          <w:b/>
          <w:bCs/>
          <w:sz w:val="28"/>
        </w:rPr>
        <w:t>.</w:t>
      </w:r>
      <w:r w:rsidR="00FB071E" w:rsidRPr="00E0741F">
        <w:rPr>
          <w:rFonts w:ascii="Foundry Form Sans" w:hAnsi="Foundry Form Sans"/>
          <w:b/>
          <w:bCs/>
          <w:sz w:val="28"/>
        </w:rPr>
        <w:tab/>
        <w:t>Financial Implications</w:t>
      </w:r>
    </w:p>
    <w:p w:rsidR="00FB071E" w:rsidRPr="00E0741F" w:rsidRDefault="00FB071E">
      <w:pPr>
        <w:pStyle w:val="Header"/>
        <w:tabs>
          <w:tab w:val="clear" w:pos="4320"/>
          <w:tab w:val="clear" w:pos="8640"/>
          <w:tab w:val="left" w:pos="540"/>
        </w:tabs>
        <w:spacing w:line="280" w:lineRule="exact"/>
        <w:rPr>
          <w:rFonts w:ascii="Foundry Form Sans" w:hAnsi="Foundry Form Sans"/>
        </w:rPr>
      </w:pPr>
    </w:p>
    <w:p w:rsidR="00517D36" w:rsidRPr="00E0741F" w:rsidRDefault="00F2423B" w:rsidP="00CC5062">
      <w:pPr>
        <w:pStyle w:val="Header"/>
        <w:numPr>
          <w:ilvl w:val="1"/>
          <w:numId w:val="18"/>
        </w:numPr>
        <w:tabs>
          <w:tab w:val="clear" w:pos="4320"/>
          <w:tab w:val="clear" w:pos="8640"/>
        </w:tabs>
        <w:spacing w:after="240" w:line="280" w:lineRule="exact"/>
        <w:rPr>
          <w:rFonts w:ascii="Foundry Form Sans" w:hAnsi="Foundry Form Sans"/>
        </w:rPr>
      </w:pPr>
      <w:r w:rsidRPr="00E0741F">
        <w:rPr>
          <w:rFonts w:ascii="Foundry Form Sans" w:hAnsi="Foundry Form Sans"/>
        </w:rPr>
        <w:t>There are no direct financial implications to the GLA arising from this report.</w:t>
      </w:r>
    </w:p>
    <w:p w:rsidR="00FB071E" w:rsidRPr="00E0741F" w:rsidRDefault="00FB071E">
      <w:pPr>
        <w:tabs>
          <w:tab w:val="left" w:pos="284"/>
          <w:tab w:val="left" w:pos="1260"/>
        </w:tabs>
        <w:spacing w:line="280" w:lineRule="exact"/>
        <w:rPr>
          <w:rFonts w:ascii="Foundry Form Sans" w:hAnsi="Foundry Form Sans"/>
        </w:rPr>
      </w:pPr>
    </w:p>
    <w:p w:rsidR="00FB071E" w:rsidRPr="00E0741F" w:rsidRDefault="00861D0E">
      <w:pPr>
        <w:pStyle w:val="Header"/>
        <w:tabs>
          <w:tab w:val="clear" w:pos="4320"/>
          <w:tab w:val="clear" w:pos="8640"/>
          <w:tab w:val="left" w:pos="2160"/>
        </w:tabs>
        <w:spacing w:line="280" w:lineRule="exact"/>
        <w:rPr>
          <w:rFonts w:ascii="Foundry Form Sans" w:hAnsi="Foundry Form Sans"/>
        </w:rPr>
      </w:pPr>
      <w:r w:rsidRPr="00E0741F">
        <w:rPr>
          <w:rFonts w:ascii="Foundry Form Sans" w:hAnsi="Foundry Form Sans"/>
          <w:noProof/>
          <w:lang w:val="en-GB" w:eastAsia="en-GB"/>
        </w:rPr>
        <mc:AlternateContent>
          <mc:Choice Requires="wps">
            <w:drawing>
              <wp:anchor distT="0" distB="0" distL="114300" distR="114300" simplePos="0" relativeHeight="251657728" behindDoc="0" locked="0" layoutInCell="1" allowOverlap="1" wp14:anchorId="1AC2F2B3" wp14:editId="43E56C02">
                <wp:simplePos x="0" y="0"/>
                <wp:positionH relativeFrom="column">
                  <wp:posOffset>0</wp:posOffset>
                </wp:positionH>
                <wp:positionV relativeFrom="paragraph">
                  <wp:posOffset>114300</wp:posOffset>
                </wp:positionV>
                <wp:extent cx="65151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Z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" strokeweight="1.5pt"/>
            </w:pict>
          </mc:Fallback>
        </mc:AlternateContent>
      </w:r>
    </w:p>
    <w:p w:rsidR="00FB071E" w:rsidRPr="00E0741F" w:rsidRDefault="00FB071E">
      <w:pPr>
        <w:pStyle w:val="Header"/>
        <w:tabs>
          <w:tab w:val="clear" w:pos="4320"/>
          <w:tab w:val="clear" w:pos="8640"/>
          <w:tab w:val="left" w:pos="2160"/>
        </w:tabs>
        <w:spacing w:line="280" w:lineRule="exact"/>
        <w:rPr>
          <w:rFonts w:ascii="Foundry Form Sans" w:hAnsi="Foundry Form Sans"/>
          <w:b/>
          <w:bCs/>
        </w:rPr>
      </w:pPr>
      <w:r w:rsidRPr="00E0741F">
        <w:rPr>
          <w:rFonts w:ascii="Foundry Form Sans" w:hAnsi="Foundry Form Sans"/>
          <w:b/>
          <w:bCs/>
        </w:rPr>
        <w:t>List of appendices to this report:</w:t>
      </w:r>
    </w:p>
    <w:p w:rsidR="00FB071E" w:rsidRPr="00E0741F" w:rsidRDefault="00FB071E">
      <w:pPr>
        <w:pStyle w:val="Header"/>
        <w:tabs>
          <w:tab w:val="clear" w:pos="4320"/>
          <w:tab w:val="clear" w:pos="8640"/>
          <w:tab w:val="left" w:pos="2160"/>
        </w:tabs>
        <w:spacing w:line="280" w:lineRule="exact"/>
        <w:rPr>
          <w:rFonts w:ascii="Foundry Form Sans" w:hAnsi="Foundry Form Sans"/>
        </w:rPr>
      </w:pPr>
    </w:p>
    <w:p w:rsidR="00FB071E" w:rsidRPr="00E0741F" w:rsidRDefault="00BB7AD9" w:rsidP="00324FAD">
      <w:pPr>
        <w:pStyle w:val="Header"/>
        <w:tabs>
          <w:tab w:val="clear" w:pos="4320"/>
          <w:tab w:val="clear" w:pos="8640"/>
          <w:tab w:val="left" w:pos="2160"/>
        </w:tabs>
        <w:spacing w:line="240" w:lineRule="exact"/>
        <w:rPr>
          <w:rFonts w:ascii="Foundry Form Sans" w:hAnsi="Foundry Form Sans"/>
        </w:rPr>
      </w:pPr>
      <w:r w:rsidRPr="00E0741F">
        <w:rPr>
          <w:rFonts w:ascii="Foundry Form Sans" w:hAnsi="Foundry Form Sans"/>
        </w:rPr>
        <w:t>None</w:t>
      </w:r>
    </w:p>
    <w:p w:rsidR="00FB071E" w:rsidRPr="00E0741F" w:rsidRDefault="00FB071E" w:rsidP="00324FAD">
      <w:pPr>
        <w:pStyle w:val="Header"/>
        <w:tabs>
          <w:tab w:val="clear" w:pos="4320"/>
          <w:tab w:val="clear" w:pos="8640"/>
          <w:tab w:val="left" w:pos="2160"/>
        </w:tabs>
        <w:spacing w:line="240" w:lineRule="exact"/>
        <w:rPr>
          <w:rFonts w:ascii="Foundry Form Sans" w:hAnsi="Foundry Form Sans"/>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B071E" w:rsidRPr="00E0741F" w:rsidTr="00ED5479">
        <w:tc>
          <w:tcPr>
            <w:tcW w:w="10440" w:type="dxa"/>
            <w:gridSpan w:val="2"/>
          </w:tcPr>
          <w:p w:rsidR="00FB071E" w:rsidRPr="00E0741F" w:rsidRDefault="00FB071E" w:rsidP="00ED5479">
            <w:pPr>
              <w:pStyle w:val="Header"/>
              <w:tabs>
                <w:tab w:val="clear" w:pos="4320"/>
                <w:tab w:val="clear" w:pos="8640"/>
                <w:tab w:val="left" w:pos="612"/>
              </w:tabs>
              <w:autoSpaceDE/>
              <w:autoSpaceDN/>
              <w:spacing w:line="280" w:lineRule="exact"/>
              <w:ind w:left="72"/>
              <w:rPr>
                <w:rFonts w:ascii="Foundry Form Sans" w:hAnsi="Foundry Form Sans"/>
                <w:b/>
                <w:bCs/>
                <w:sz w:val="28"/>
                <w:lang w:val="en-GB"/>
              </w:rPr>
            </w:pPr>
            <w:r w:rsidRPr="00E0741F">
              <w:rPr>
                <w:rFonts w:ascii="Foundry Form Sans" w:hAnsi="Foundry Form Sans"/>
                <w:b/>
                <w:bCs/>
                <w:sz w:val="28"/>
                <w:lang w:val="en-GB"/>
              </w:rPr>
              <w:t xml:space="preserve">Local Government (Access to Information) Act 1985 </w:t>
            </w:r>
          </w:p>
          <w:p w:rsidR="00FB071E" w:rsidRPr="00E0741F"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sidRPr="00E0741F">
              <w:rPr>
                <w:rFonts w:ascii="Foundry Form Sans" w:hAnsi="Foundry Form Sans"/>
                <w:lang w:val="en-GB"/>
              </w:rPr>
              <w:t>List of Background Papers:</w:t>
            </w:r>
          </w:p>
          <w:p w:rsidR="00F2423B" w:rsidRPr="00E0741F" w:rsidRDefault="00F2423B" w:rsidP="00ED5479">
            <w:pPr>
              <w:pStyle w:val="Header"/>
              <w:tabs>
                <w:tab w:val="clear" w:pos="4320"/>
                <w:tab w:val="clear" w:pos="8640"/>
                <w:tab w:val="left" w:pos="612"/>
              </w:tabs>
              <w:autoSpaceDE/>
              <w:autoSpaceDN/>
              <w:spacing w:line="280" w:lineRule="exact"/>
              <w:ind w:left="72"/>
              <w:rPr>
                <w:rFonts w:ascii="Foundry Form Sans" w:hAnsi="Foundry Form Sans"/>
              </w:rPr>
            </w:pPr>
            <w:r w:rsidRPr="00E0741F">
              <w:rPr>
                <w:rFonts w:ascii="Foundry Form Sans" w:hAnsi="Foundry Form Sans"/>
              </w:rPr>
              <w:t>None</w:t>
            </w:r>
          </w:p>
          <w:p w:rsidR="00F2423B" w:rsidRPr="00E0741F" w:rsidRDefault="00F2423B"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p>
        </w:tc>
      </w:tr>
      <w:tr w:rsidR="00FB071E" w:rsidRPr="00E0741F" w:rsidTr="00ED5479">
        <w:tc>
          <w:tcPr>
            <w:tcW w:w="1980" w:type="dxa"/>
            <w:tcBorders>
              <w:bottom w:val="nil"/>
              <w:right w:val="nil"/>
            </w:tcBorders>
          </w:tcPr>
          <w:p w:rsidR="00FB071E" w:rsidRPr="00E0741F"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sidRPr="00E0741F">
              <w:rPr>
                <w:rFonts w:ascii="Foundry Form Sans" w:hAnsi="Foundry Form Sans"/>
                <w:lang w:val="en-GB"/>
              </w:rPr>
              <w:t>Contact Officer:</w:t>
            </w:r>
          </w:p>
        </w:tc>
        <w:tc>
          <w:tcPr>
            <w:tcW w:w="8460" w:type="dxa"/>
            <w:tcBorders>
              <w:left w:val="nil"/>
              <w:bottom w:val="nil"/>
            </w:tcBorders>
          </w:tcPr>
          <w:p w:rsidR="00FB071E" w:rsidRPr="00E0741F" w:rsidRDefault="004E7DFF">
            <w:pPr>
              <w:pStyle w:val="Header"/>
              <w:tabs>
                <w:tab w:val="clear" w:pos="4320"/>
                <w:tab w:val="clear" w:pos="8640"/>
                <w:tab w:val="left" w:pos="612"/>
              </w:tabs>
              <w:autoSpaceDE/>
              <w:autoSpaceDN/>
              <w:spacing w:line="280" w:lineRule="exact"/>
              <w:rPr>
                <w:rFonts w:ascii="Foundry Form Sans" w:hAnsi="Foundry Form Sans"/>
                <w:lang w:val="en-GB"/>
              </w:rPr>
            </w:pPr>
            <w:r w:rsidRPr="00E0741F">
              <w:rPr>
                <w:rFonts w:ascii="Foundry Form Sans" w:hAnsi="Foundry Form Sans"/>
                <w:lang w:val="en-GB"/>
              </w:rPr>
              <w:t xml:space="preserve">Paul Watling, </w:t>
            </w:r>
            <w:r w:rsidR="00F2423B" w:rsidRPr="00E0741F">
              <w:rPr>
                <w:rFonts w:ascii="Foundry Form Sans" w:hAnsi="Foundry Form Sans"/>
                <w:lang w:val="en-GB"/>
              </w:rPr>
              <w:t>Scrutiny Manager</w:t>
            </w:r>
          </w:p>
        </w:tc>
      </w:tr>
      <w:tr w:rsidR="00FB071E" w:rsidRPr="00E0741F" w:rsidTr="00ED5479">
        <w:tc>
          <w:tcPr>
            <w:tcW w:w="1980" w:type="dxa"/>
            <w:tcBorders>
              <w:top w:val="nil"/>
              <w:bottom w:val="nil"/>
              <w:right w:val="nil"/>
            </w:tcBorders>
          </w:tcPr>
          <w:p w:rsidR="00FB071E" w:rsidRPr="00E0741F" w:rsidRDefault="00FB071E"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sidRPr="00E0741F">
              <w:rPr>
                <w:rFonts w:ascii="Foundry Form Sans" w:hAnsi="Foundry Form Sans"/>
                <w:lang w:val="en-GB"/>
              </w:rPr>
              <w:t>Telephone:</w:t>
            </w:r>
          </w:p>
        </w:tc>
        <w:tc>
          <w:tcPr>
            <w:tcW w:w="8460" w:type="dxa"/>
            <w:tcBorders>
              <w:top w:val="nil"/>
              <w:left w:val="nil"/>
              <w:bottom w:val="nil"/>
            </w:tcBorders>
          </w:tcPr>
          <w:p w:rsidR="00FB071E" w:rsidRPr="00E0741F" w:rsidRDefault="00F2423B" w:rsidP="00536A7B">
            <w:pPr>
              <w:pStyle w:val="Header"/>
              <w:tabs>
                <w:tab w:val="clear" w:pos="4320"/>
                <w:tab w:val="clear" w:pos="8640"/>
                <w:tab w:val="left" w:pos="612"/>
              </w:tabs>
              <w:autoSpaceDE/>
              <w:autoSpaceDN/>
              <w:spacing w:line="280" w:lineRule="exact"/>
              <w:rPr>
                <w:rFonts w:ascii="Foundry Form Sans" w:hAnsi="Foundry Form Sans"/>
                <w:lang w:val="en-GB"/>
              </w:rPr>
            </w:pPr>
            <w:r w:rsidRPr="00E0741F">
              <w:rPr>
                <w:rFonts w:ascii="Foundry Form Sans" w:hAnsi="Foundry Form Sans"/>
                <w:lang w:val="en-GB"/>
              </w:rPr>
              <w:t>020 7983 4</w:t>
            </w:r>
            <w:r w:rsidR="004E7DFF" w:rsidRPr="00E0741F">
              <w:rPr>
                <w:rFonts w:ascii="Foundry Form Sans" w:hAnsi="Foundry Form Sans"/>
                <w:lang w:val="en-GB"/>
              </w:rPr>
              <w:t>393</w:t>
            </w:r>
          </w:p>
        </w:tc>
      </w:tr>
      <w:tr w:rsidR="00FB071E" w:rsidRPr="00E0741F" w:rsidTr="00ED5479">
        <w:tc>
          <w:tcPr>
            <w:tcW w:w="1980" w:type="dxa"/>
            <w:tcBorders>
              <w:top w:val="nil"/>
              <w:right w:val="nil"/>
            </w:tcBorders>
          </w:tcPr>
          <w:p w:rsidR="00FB071E" w:rsidRPr="00E0741F" w:rsidRDefault="00F673F0" w:rsidP="00ED5479">
            <w:pPr>
              <w:pStyle w:val="Header"/>
              <w:tabs>
                <w:tab w:val="clear" w:pos="4320"/>
                <w:tab w:val="clear" w:pos="8640"/>
                <w:tab w:val="left" w:pos="612"/>
              </w:tabs>
              <w:autoSpaceDE/>
              <w:autoSpaceDN/>
              <w:spacing w:line="280" w:lineRule="exact"/>
              <w:ind w:left="72"/>
              <w:rPr>
                <w:rFonts w:ascii="Foundry Form Sans" w:hAnsi="Foundry Form Sans"/>
                <w:lang w:val="en-GB"/>
              </w:rPr>
            </w:pPr>
            <w:r w:rsidRPr="00E0741F">
              <w:rPr>
                <w:rFonts w:ascii="Foundry Form Sans" w:hAnsi="Foundry Form Sans"/>
                <w:lang w:val="en-GB"/>
              </w:rPr>
              <w:t>E</w:t>
            </w:r>
            <w:r w:rsidR="00FB071E" w:rsidRPr="00E0741F">
              <w:rPr>
                <w:rFonts w:ascii="Foundry Form Sans" w:hAnsi="Foundry Form Sans"/>
                <w:lang w:val="en-GB"/>
              </w:rPr>
              <w:t>mail:</w:t>
            </w:r>
          </w:p>
        </w:tc>
        <w:tc>
          <w:tcPr>
            <w:tcW w:w="8460" w:type="dxa"/>
            <w:tcBorders>
              <w:top w:val="nil"/>
              <w:left w:val="nil"/>
            </w:tcBorders>
          </w:tcPr>
          <w:p w:rsidR="00FB071E" w:rsidRPr="00E0741F" w:rsidRDefault="004E7DFF">
            <w:pPr>
              <w:pStyle w:val="Header"/>
              <w:tabs>
                <w:tab w:val="clear" w:pos="4320"/>
                <w:tab w:val="clear" w:pos="8640"/>
                <w:tab w:val="left" w:pos="612"/>
              </w:tabs>
              <w:autoSpaceDE/>
              <w:autoSpaceDN/>
              <w:spacing w:line="280" w:lineRule="exact"/>
              <w:rPr>
                <w:rFonts w:ascii="Foundry Form Sans" w:hAnsi="Foundry Form Sans"/>
                <w:lang w:val="en-GB"/>
              </w:rPr>
            </w:pPr>
            <w:r w:rsidRPr="00E0741F">
              <w:rPr>
                <w:rFonts w:ascii="Foundry Form Sans" w:hAnsi="Foundry Form Sans"/>
                <w:lang w:val="en-GB"/>
              </w:rPr>
              <w:t>paul.watling@london.gov.uk</w:t>
            </w:r>
          </w:p>
        </w:tc>
      </w:tr>
    </w:tbl>
    <w:p w:rsidR="00FB071E" w:rsidRPr="00E0741F" w:rsidRDefault="00FB071E">
      <w:pPr>
        <w:pStyle w:val="Header"/>
        <w:tabs>
          <w:tab w:val="clear" w:pos="4320"/>
          <w:tab w:val="clear" w:pos="8640"/>
          <w:tab w:val="left" w:pos="2160"/>
        </w:tabs>
        <w:spacing w:line="280" w:lineRule="exact"/>
        <w:rPr>
          <w:rFonts w:ascii="Foundry Form Sans" w:hAnsi="Foundry Form Sans"/>
        </w:rPr>
      </w:pPr>
    </w:p>
    <w:sectPr w:rsidR="00FB071E" w:rsidRPr="00E0741F">
      <w:headerReference w:type="default" r:id="rId10"/>
      <w:footerReference w:type="even" r:id="rId11"/>
      <w:headerReference w:type="first" r:id="rId12"/>
      <w:footerReference w:type="first" r:id="rId13"/>
      <w:type w:val="continuous"/>
      <w:pgSz w:w="11906" w:h="16838" w:code="9"/>
      <w:pgMar w:top="1134" w:right="851" w:bottom="107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BB" w:rsidRDefault="00C577BB">
      <w:r>
        <w:separator/>
      </w:r>
    </w:p>
  </w:endnote>
  <w:endnote w:type="continuationSeparator" w:id="0">
    <w:p w:rsidR="00C577BB" w:rsidRDefault="00C5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 Sans">
    <w:panose1 w:val="02000503000000020003"/>
    <w:charset w:val="00"/>
    <w:family w:val="auto"/>
    <w:pitch w:val="variable"/>
    <w:sig w:usb0="800000A7"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E18" w:rsidRDefault="00D24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6C" w:rsidRDefault="00FB206C">
    <w:pPr>
      <w:pStyle w:val="Footer"/>
      <w:rPr>
        <w:rFonts w:ascii="Foundry Form Sans" w:hAnsi="Foundry Form Sans"/>
        <w:sz w:val="20"/>
      </w:rPr>
    </w:pPr>
  </w:p>
  <w:p w:rsidR="00D24E18" w:rsidRDefault="00D24E18">
    <w:pPr>
      <w:pStyle w:val="Footer"/>
      <w:rPr>
        <w:rFonts w:ascii="Foundry Form Sans" w:hAnsi="Foundry Form Sans"/>
        <w:sz w:val="20"/>
      </w:rPr>
    </w:pPr>
    <w:r>
      <w:rPr>
        <w:rFonts w:ascii="Foundry Form Sans" w:hAnsi="Foundry Form Sans"/>
        <w:sz w:val="20"/>
      </w:rPr>
      <w:t>City Hall, The Queen’s Walk, London SE1 2AA</w:t>
    </w:r>
  </w:p>
  <w:p w:rsidR="00D24E18" w:rsidRDefault="00D24E18">
    <w:pPr>
      <w:pStyle w:val="Footer"/>
      <w:rPr>
        <w:rFonts w:ascii="Foundry Form Sans" w:hAnsi="Foundry Form Sans"/>
        <w:b/>
        <w:sz w:val="20"/>
      </w:rPr>
    </w:pPr>
    <w:r>
      <w:rPr>
        <w:rFonts w:ascii="Foundry Form Sans" w:hAnsi="Foundry Form Sans"/>
        <w:b/>
        <w:sz w:val="20"/>
      </w:rPr>
      <w:t xml:space="preserve">Enquiries: 020 7983 4100 </w:t>
    </w:r>
    <w:proofErr w:type="spellStart"/>
    <w:r>
      <w:rPr>
        <w:rFonts w:ascii="Foundry Form Sans" w:hAnsi="Foundry Form Sans"/>
        <w:b/>
        <w:sz w:val="20"/>
      </w:rPr>
      <w:t>minicom</w:t>
    </w:r>
    <w:proofErr w:type="spellEnd"/>
    <w:r>
      <w:rPr>
        <w:rFonts w:ascii="Foundry Form Sans" w:hAnsi="Foundry Form Sans"/>
        <w:b/>
        <w:sz w:val="20"/>
      </w:rPr>
      <w:t>: 020 7983 4458 www.london.gov.uk</w:t>
    </w:r>
  </w:p>
  <w:p w:rsidR="009913CF" w:rsidRDefault="00991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BB" w:rsidRDefault="00C577BB">
      <w:r>
        <w:separator/>
      </w:r>
    </w:p>
  </w:footnote>
  <w:footnote w:type="continuationSeparator" w:id="0">
    <w:p w:rsidR="00C577BB" w:rsidRDefault="00C577BB">
      <w:r>
        <w:continuationSeparator/>
      </w:r>
    </w:p>
  </w:footnote>
  <w:footnote w:id="1">
    <w:p w:rsidR="0068126E" w:rsidRPr="00EC7C0F" w:rsidRDefault="0068126E" w:rsidP="0068126E">
      <w:pPr>
        <w:pStyle w:val="FootnoteText"/>
        <w:rPr>
          <w:rFonts w:ascii="Foundry Sans" w:hAnsi="Foundry Sans"/>
        </w:rPr>
      </w:pPr>
      <w:r w:rsidRPr="00EC7C0F">
        <w:rPr>
          <w:rStyle w:val="FootnoteReference"/>
          <w:rFonts w:ascii="Foundry Sans" w:hAnsi="Foundry Sans"/>
        </w:rPr>
        <w:footnoteRef/>
      </w:r>
      <w:r w:rsidRPr="00EC7C0F">
        <w:rPr>
          <w:rFonts w:ascii="Foundry Sans" w:hAnsi="Foundry Sans"/>
        </w:rPr>
        <w:t xml:space="preserve"> http://www.london.gov.uk/moderngov/documents/s28247/Long%20Term%20Infrastructure%20Investment%20Plan%20for%20London.pdf</w:t>
      </w:r>
    </w:p>
  </w:footnote>
  <w:footnote w:id="2">
    <w:p w:rsidR="008A2CEF" w:rsidRPr="002D4659" w:rsidRDefault="008A2CEF">
      <w:pPr>
        <w:pStyle w:val="FootnoteText"/>
        <w:rPr>
          <w:rFonts w:ascii="Foundry Sans" w:hAnsi="Foundry Sans"/>
        </w:rPr>
      </w:pPr>
      <w:r w:rsidRPr="002D4659">
        <w:rPr>
          <w:rStyle w:val="FootnoteReference"/>
          <w:rFonts w:ascii="Foundry Sans" w:hAnsi="Foundry Sans"/>
        </w:rPr>
        <w:footnoteRef/>
      </w:r>
      <w:r w:rsidRPr="002D4659">
        <w:rPr>
          <w:rFonts w:ascii="Foundry Sans" w:hAnsi="Foundry Sans"/>
        </w:rPr>
        <w:t xml:space="preserve"> http://www.london.gov.uk/priorities/planning/public-hearings</w:t>
      </w:r>
    </w:p>
  </w:footnote>
  <w:footnote w:id="3">
    <w:p w:rsidR="002D4659" w:rsidRDefault="002D4659">
      <w:pPr>
        <w:pStyle w:val="FootnoteText"/>
      </w:pPr>
      <w:r w:rsidRPr="002D4659">
        <w:rPr>
          <w:rStyle w:val="FootnoteReference"/>
          <w:rFonts w:ascii="Foundry Sans" w:hAnsi="Foundry Sans"/>
        </w:rPr>
        <w:footnoteRef/>
      </w:r>
      <w:r w:rsidRPr="002D4659">
        <w:rPr>
          <w:rFonts w:ascii="Foundry Sans" w:hAnsi="Foundry Sans"/>
        </w:rPr>
        <w:t xml:space="preserve"> The Mayor designated London’s first MDC, the London Legacy Development Corporation, in 2012 for the area covering the Olympic Park and its immediate surroundings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Header"/>
      <w:tabs>
        <w:tab w:val="clear" w:pos="8640"/>
      </w:tabs>
      <w:ind w:right="-416"/>
    </w:pPr>
    <w:r>
      <w:tab/>
    </w:r>
    <w:r>
      <w:tab/>
    </w:r>
    <w:r>
      <w:tab/>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E18" w:rsidRDefault="00D24E18">
    <w:pPr>
      <w:pStyle w:val="Header"/>
    </w:pPr>
  </w:p>
  <w:p w:rsidR="00E24FA4" w:rsidRPr="00E24FA4" w:rsidRDefault="00861D0E" w:rsidP="00E24FA4">
    <w:pPr>
      <w:pStyle w:val="Header"/>
      <w:tabs>
        <w:tab w:val="clear" w:pos="8640"/>
        <w:tab w:val="right" w:pos="10206"/>
      </w:tabs>
      <w:spacing w:after="120"/>
      <w:rPr>
        <w:color w:val="000000"/>
        <w:sz w:val="18"/>
        <w:szCs w:val="18"/>
        <w:lang w:eastAsia="en-GB"/>
      </w:rPr>
    </w:pPr>
    <w:r>
      <w:rPr>
        <w:noProof/>
        <w:lang w:val="en-GB" w:eastAsia="en-GB"/>
      </w:rPr>
      <w:drawing>
        <wp:anchor distT="0" distB="0" distL="114300" distR="114300" simplePos="0" relativeHeight="251659264" behindDoc="1" locked="0" layoutInCell="1" allowOverlap="1">
          <wp:simplePos x="0" y="0"/>
          <wp:positionH relativeFrom="margin">
            <wp:posOffset>-10160</wp:posOffset>
          </wp:positionH>
          <wp:positionV relativeFrom="paragraph">
            <wp:posOffset>53340</wp:posOffset>
          </wp:positionV>
          <wp:extent cx="2374900" cy="121285"/>
          <wp:effectExtent l="0" t="0" r="635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12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E18">
      <w:t xml:space="preserve">                                                                  </w:t>
    </w:r>
    <w:r w:rsidR="00E24FA4">
      <w:tab/>
    </w:r>
    <w:r w:rsidR="00D24E18">
      <w:t xml:space="preserve"> </w:t>
    </w:r>
    <w:r w:rsidR="00D24E18">
      <w:tab/>
    </w:r>
    <w:r>
      <w:rPr>
        <w:noProof/>
        <w:color w:val="000000"/>
        <w:sz w:val="18"/>
        <w:szCs w:val="18"/>
        <w:lang w:val="en-GB" w:eastAsia="en-GB"/>
      </w:rPr>
      <w:drawing>
        <wp:inline distT="0" distB="0" distL="0" distR="0">
          <wp:extent cx="1428750" cy="123825"/>
          <wp:effectExtent l="0" t="0" r="0" b="9525"/>
          <wp:docPr id="2" name="Picture 2" descr="cid:image001.png@01CEBB73.F9C4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BB73.F9C42EA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28750" cy="123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C08"/>
    <w:multiLevelType w:val="hybridMultilevel"/>
    <w:tmpl w:val="05B070FA"/>
    <w:lvl w:ilvl="0" w:tplc="0809000F">
      <w:start w:val="1"/>
      <w:numFmt w:val="decimal"/>
      <w:lvlText w:val="%1."/>
      <w:lvlJc w:val="left"/>
      <w:pPr>
        <w:tabs>
          <w:tab w:val="num" w:pos="180"/>
        </w:tabs>
        <w:ind w:left="180" w:hanging="360"/>
      </w:pPr>
      <w:rPr>
        <w:rFonts w:cs="Times New Roman"/>
      </w:rPr>
    </w:lvl>
    <w:lvl w:ilvl="1" w:tplc="08090019" w:tentative="1">
      <w:start w:val="1"/>
      <w:numFmt w:val="lowerLetter"/>
      <w:lvlText w:val="%2."/>
      <w:lvlJc w:val="left"/>
      <w:pPr>
        <w:tabs>
          <w:tab w:val="num" w:pos="900"/>
        </w:tabs>
        <w:ind w:left="900" w:hanging="360"/>
      </w:pPr>
      <w:rPr>
        <w:rFonts w:cs="Times New Roman"/>
      </w:rPr>
    </w:lvl>
    <w:lvl w:ilvl="2" w:tplc="0809001B" w:tentative="1">
      <w:start w:val="1"/>
      <w:numFmt w:val="lowerRoman"/>
      <w:lvlText w:val="%3."/>
      <w:lvlJc w:val="right"/>
      <w:pPr>
        <w:tabs>
          <w:tab w:val="num" w:pos="1620"/>
        </w:tabs>
        <w:ind w:left="1620" w:hanging="180"/>
      </w:pPr>
      <w:rPr>
        <w:rFonts w:cs="Times New Roman"/>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1">
    <w:nsid w:val="07FA2B1E"/>
    <w:multiLevelType w:val="hybridMultilevel"/>
    <w:tmpl w:val="AA8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52E76"/>
    <w:multiLevelType w:val="multilevel"/>
    <w:tmpl w:val="2334091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860704"/>
    <w:multiLevelType w:val="multilevel"/>
    <w:tmpl w:val="B684626E"/>
    <w:lvl w:ilvl="0">
      <w:start w:val="2"/>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nsid w:val="17E556C8"/>
    <w:multiLevelType w:val="hybridMultilevel"/>
    <w:tmpl w:val="11762E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A1B40A7"/>
    <w:multiLevelType w:val="multilevel"/>
    <w:tmpl w:val="2CF411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023FF6"/>
    <w:multiLevelType w:val="hybridMultilevel"/>
    <w:tmpl w:val="F61C492E"/>
    <w:lvl w:ilvl="0" w:tplc="D60AEFAE">
      <w:start w:val="1"/>
      <w:numFmt w:val="decimal"/>
      <w:isLgl/>
      <w:lvlText w:val="%1.1"/>
      <w:lvlJc w:val="left"/>
      <w:pPr>
        <w:tabs>
          <w:tab w:val="num" w:pos="720"/>
        </w:tabs>
        <w:ind w:left="720" w:hanging="360"/>
      </w:pPr>
      <w:rPr>
        <w:rFonts w:ascii="Foundry Form Sans" w:hAnsi="Foundry Form San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A80B72"/>
    <w:multiLevelType w:val="multilevel"/>
    <w:tmpl w:val="941EACB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0C017E0"/>
    <w:multiLevelType w:val="multilevel"/>
    <w:tmpl w:val="DEC279EC"/>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4140"/>
        </w:tabs>
        <w:ind w:left="41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1E034AB"/>
    <w:multiLevelType w:val="hybridMultilevel"/>
    <w:tmpl w:val="974E2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23A3AF2"/>
    <w:multiLevelType w:val="multilevel"/>
    <w:tmpl w:val="24286C7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68F02EF"/>
    <w:multiLevelType w:val="hybridMultilevel"/>
    <w:tmpl w:val="83ACE6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74F4219"/>
    <w:multiLevelType w:val="multilevel"/>
    <w:tmpl w:val="941EACB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A344AE6"/>
    <w:multiLevelType w:val="hybridMultilevel"/>
    <w:tmpl w:val="226860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2BAB79DA"/>
    <w:multiLevelType w:val="multilevel"/>
    <w:tmpl w:val="D45EDAA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3054398A"/>
    <w:multiLevelType w:val="multilevel"/>
    <w:tmpl w:val="42D0B93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DD678D"/>
    <w:multiLevelType w:val="multilevel"/>
    <w:tmpl w:val="01B01570"/>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7">
    <w:nsid w:val="34C63F4E"/>
    <w:multiLevelType w:val="multilevel"/>
    <w:tmpl w:val="C61CC0DE"/>
    <w:lvl w:ilvl="0">
      <w:start w:val="3"/>
      <w:numFmt w:val="decimal"/>
      <w:lvlText w:val="%1"/>
      <w:lvlJc w:val="left"/>
      <w:pPr>
        <w:ind w:left="360" w:hanging="360"/>
      </w:pPr>
      <w:rPr>
        <w:rFonts w:ascii="Times New Roman" w:hAnsi="Times New Roman" w:hint="default"/>
      </w:rPr>
    </w:lvl>
    <w:lvl w:ilvl="1">
      <w:start w:val="2"/>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18">
    <w:nsid w:val="38595D79"/>
    <w:multiLevelType w:val="multilevel"/>
    <w:tmpl w:val="2CC63752"/>
    <w:lvl w:ilvl="0">
      <w:start w:val="1"/>
      <w:numFmt w:val="decimal"/>
      <w:lvlText w:val="%1"/>
      <w:lvlJc w:val="left"/>
      <w:pPr>
        <w:tabs>
          <w:tab w:val="num" w:pos="1260"/>
        </w:tabs>
        <w:ind w:left="1260" w:hanging="1260"/>
      </w:pPr>
      <w:rPr>
        <w:rFonts w:cs="Times New Roman" w:hint="default"/>
      </w:rPr>
    </w:lvl>
    <w:lvl w:ilvl="1">
      <w:start w:val="2"/>
      <w:numFmt w:val="decimal"/>
      <w:lvlText w:val="2.1"/>
      <w:lvlJc w:val="left"/>
      <w:pPr>
        <w:tabs>
          <w:tab w:val="num" w:pos="1260"/>
        </w:tabs>
        <w:ind w:left="1260" w:hanging="1260"/>
      </w:pPr>
      <w:rPr>
        <w:rFonts w:ascii="Foundry Form Sans" w:hAnsi="Foundry Form Sans" w:cs="Times New Roman" w:hint="default"/>
        <w:b w:val="0"/>
        <w:i w:val="0"/>
        <w:sz w:val="24"/>
      </w:rPr>
    </w:lvl>
    <w:lvl w:ilvl="2">
      <w:start w:val="1"/>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260"/>
        </w:tabs>
        <w:ind w:left="1260" w:hanging="126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8B07761"/>
    <w:multiLevelType w:val="hybridMultilevel"/>
    <w:tmpl w:val="E332847E"/>
    <w:lvl w:ilvl="0" w:tplc="75EA0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E561D36"/>
    <w:multiLevelType w:val="multilevel"/>
    <w:tmpl w:val="8FE002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0B5497"/>
    <w:multiLevelType w:val="multilevel"/>
    <w:tmpl w:val="941EACB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F8172DE"/>
    <w:multiLevelType w:val="multilevel"/>
    <w:tmpl w:val="F620DC6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decimal"/>
      <w:isLgl/>
      <w:lvlText w:val="4.%2"/>
      <w:lvlJc w:val="left"/>
      <w:pPr>
        <w:tabs>
          <w:tab w:val="num" w:pos="720"/>
        </w:tabs>
        <w:ind w:left="720" w:hanging="720"/>
      </w:pPr>
      <w:rPr>
        <w:rFonts w:ascii="Foundry Form Sans" w:hAnsi="Foundry Form Sans" w:cs="Times New Roman" w:hint="default"/>
        <w:b w:val="0"/>
        <w:i w:val="0"/>
        <w:sz w:val="24"/>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3">
    <w:nsid w:val="421C5C08"/>
    <w:multiLevelType w:val="multilevel"/>
    <w:tmpl w:val="9D22A4E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decimal"/>
      <w:isLgl/>
      <w:lvlText w:val="4.%2"/>
      <w:lvlJc w:val="left"/>
      <w:pPr>
        <w:tabs>
          <w:tab w:val="num" w:pos="720"/>
        </w:tabs>
        <w:ind w:left="720" w:hanging="720"/>
      </w:pPr>
      <w:rPr>
        <w:rFonts w:ascii="Foundry Form Sans" w:hAnsi="Foundry Form Sans" w:cs="Times New Roman" w:hint="default"/>
        <w:b w:val="0"/>
        <w:i w:val="0"/>
        <w:sz w:val="24"/>
      </w:rPr>
    </w:lvl>
    <w:lvl w:ilvl="2">
      <w:start w:val="1"/>
      <w:numFmt w:val="lowerLetter"/>
      <w:lvlText w:val="%3."/>
      <w:lvlJc w:val="left"/>
      <w:pPr>
        <w:tabs>
          <w:tab w:val="num" w:pos="1440"/>
        </w:tabs>
        <w:ind w:left="1440" w:hanging="720"/>
      </w:pPr>
      <w:rPr>
        <w:rFonts w:ascii="Foundry Form Sans" w:hAnsi="Foundry Form Sans" w:cs="Times New Roman" w:hint="default"/>
        <w:b w:val="0"/>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4">
    <w:nsid w:val="42A56520"/>
    <w:multiLevelType w:val="hybridMultilevel"/>
    <w:tmpl w:val="8CAE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DA6E53"/>
    <w:multiLevelType w:val="multilevel"/>
    <w:tmpl w:val="910281E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46DC37E8"/>
    <w:multiLevelType w:val="multilevel"/>
    <w:tmpl w:val="190435B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7">
    <w:nsid w:val="47CD397A"/>
    <w:multiLevelType w:val="multilevel"/>
    <w:tmpl w:val="941EACBC"/>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D24319E"/>
    <w:multiLevelType w:val="multilevel"/>
    <w:tmpl w:val="55E6CA46"/>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lowerLetter"/>
      <w:lvlText w:val="%3."/>
      <w:lvlJc w:val="left"/>
      <w:pPr>
        <w:tabs>
          <w:tab w:val="num" w:pos="1440"/>
        </w:tabs>
        <w:ind w:left="1440" w:hanging="720"/>
      </w:pPr>
      <w:rPr>
        <w:rFonts w:ascii="Foundry Form Sans" w:hAnsi="Foundry Form Sans" w:cs="Times New Roman" w:hint="default"/>
        <w:b w:val="0"/>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29">
    <w:nsid w:val="4E9904A3"/>
    <w:multiLevelType w:val="multilevel"/>
    <w:tmpl w:val="01B01570"/>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color w:val="auto"/>
        <w:sz w:val="28"/>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0">
    <w:nsid w:val="55672A95"/>
    <w:multiLevelType w:val="multilevel"/>
    <w:tmpl w:val="AEA8EEAC"/>
    <w:lvl w:ilvl="0">
      <w:start w:val="7"/>
      <w:numFmt w:val="none"/>
      <w:lvlText w:val="5."/>
      <w:lvlJc w:val="left"/>
      <w:pPr>
        <w:tabs>
          <w:tab w:val="num" w:pos="720"/>
        </w:tabs>
        <w:ind w:left="720" w:hanging="720"/>
      </w:pPr>
      <w:rPr>
        <w:rFonts w:ascii="Foundry Form Sans" w:hAnsi="Foundry Form Sans" w:cs="Times New Roman" w:hint="default"/>
        <w:b/>
        <w:i w:val="0"/>
        <w:sz w:val="28"/>
      </w:rPr>
    </w:lvl>
    <w:lvl w:ilvl="1">
      <w:start w:val="1"/>
      <w:numFmt w:val="bullet"/>
      <w:lvlText w:val=""/>
      <w:lvlJc w:val="left"/>
      <w:pPr>
        <w:tabs>
          <w:tab w:val="num" w:pos="360"/>
        </w:tabs>
        <w:ind w:left="360" w:hanging="360"/>
      </w:pPr>
      <w:rPr>
        <w:rFonts w:ascii="Symbol" w:hAnsi="Symbol" w:hint="default"/>
        <w:b/>
        <w:i w:val="0"/>
        <w:color w:val="auto"/>
        <w:sz w:val="28"/>
      </w:rPr>
    </w:lvl>
    <w:lvl w:ilvl="2">
      <w:start w:val="1"/>
      <w:numFmt w:val="bullet"/>
      <w:lvlText w:val=""/>
      <w:lvlJc w:val="left"/>
      <w:pPr>
        <w:tabs>
          <w:tab w:val="num" w:pos="1080"/>
        </w:tabs>
        <w:ind w:left="1080" w:hanging="360"/>
      </w:pPr>
      <w:rPr>
        <w:rFonts w:ascii="Symbol" w:hAnsi="Symbol" w:hint="default"/>
        <w:b/>
        <w:i w:val="0"/>
        <w:sz w:val="24"/>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31">
    <w:nsid w:val="569144C7"/>
    <w:multiLevelType w:val="multilevel"/>
    <w:tmpl w:val="8B4418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7F7670F"/>
    <w:multiLevelType w:val="hybridMultilevel"/>
    <w:tmpl w:val="C8E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50415"/>
    <w:multiLevelType w:val="multilevel"/>
    <w:tmpl w:val="93ACB05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2AD409D"/>
    <w:multiLevelType w:val="multilevel"/>
    <w:tmpl w:val="941EACB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303294E"/>
    <w:multiLevelType w:val="hybridMultilevel"/>
    <w:tmpl w:val="8580E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7C2513A"/>
    <w:multiLevelType w:val="multilevel"/>
    <w:tmpl w:val="BA5CCE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3CA5B32"/>
    <w:multiLevelType w:val="hybridMultilevel"/>
    <w:tmpl w:val="92B48302"/>
    <w:lvl w:ilvl="0" w:tplc="CD223BE2">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769758D8"/>
    <w:multiLevelType w:val="multilevel"/>
    <w:tmpl w:val="26ACF90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768174B"/>
    <w:multiLevelType w:val="hybridMultilevel"/>
    <w:tmpl w:val="972AB0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7AD873FF"/>
    <w:multiLevelType w:val="hybridMultilevel"/>
    <w:tmpl w:val="913C1F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0"/>
  </w:num>
  <w:num w:numId="3">
    <w:abstractNumId w:val="25"/>
  </w:num>
  <w:num w:numId="4">
    <w:abstractNumId w:val="5"/>
  </w:num>
  <w:num w:numId="5">
    <w:abstractNumId w:val="31"/>
  </w:num>
  <w:num w:numId="6">
    <w:abstractNumId w:val="33"/>
  </w:num>
  <w:num w:numId="7">
    <w:abstractNumId w:val="36"/>
  </w:num>
  <w:num w:numId="8">
    <w:abstractNumId w:val="15"/>
  </w:num>
  <w:num w:numId="9">
    <w:abstractNumId w:val="40"/>
  </w:num>
  <w:num w:numId="10">
    <w:abstractNumId w:val="6"/>
  </w:num>
  <w:num w:numId="11">
    <w:abstractNumId w:val="18"/>
  </w:num>
  <w:num w:numId="12">
    <w:abstractNumId w:val="0"/>
  </w:num>
  <w:num w:numId="13">
    <w:abstractNumId w:val="34"/>
  </w:num>
  <w:num w:numId="14">
    <w:abstractNumId w:val="3"/>
  </w:num>
  <w:num w:numId="15">
    <w:abstractNumId w:val="27"/>
  </w:num>
  <w:num w:numId="16">
    <w:abstractNumId w:val="23"/>
  </w:num>
  <w:num w:numId="17">
    <w:abstractNumId w:val="7"/>
  </w:num>
  <w:num w:numId="18">
    <w:abstractNumId w:val="12"/>
  </w:num>
  <w:num w:numId="19">
    <w:abstractNumId w:val="21"/>
  </w:num>
  <w:num w:numId="20">
    <w:abstractNumId w:val="28"/>
  </w:num>
  <w:num w:numId="21">
    <w:abstractNumId w:val="29"/>
  </w:num>
  <w:num w:numId="22">
    <w:abstractNumId w:val="16"/>
  </w:num>
  <w:num w:numId="23">
    <w:abstractNumId w:val="30"/>
  </w:num>
  <w:num w:numId="24">
    <w:abstractNumId w:val="22"/>
  </w:num>
  <w:num w:numId="25">
    <w:abstractNumId w:val="37"/>
  </w:num>
  <w:num w:numId="26">
    <w:abstractNumId w:val="4"/>
  </w:num>
  <w:num w:numId="27">
    <w:abstractNumId w:val="38"/>
  </w:num>
  <w:num w:numId="28">
    <w:abstractNumId w:val="24"/>
  </w:num>
  <w:num w:numId="29">
    <w:abstractNumId w:val="1"/>
  </w:num>
  <w:num w:numId="30">
    <w:abstractNumId w:val="8"/>
  </w:num>
  <w:num w:numId="31">
    <w:abstractNumId w:val="26"/>
  </w:num>
  <w:num w:numId="32">
    <w:abstractNumId w:val="35"/>
  </w:num>
  <w:num w:numId="33">
    <w:abstractNumId w:val="2"/>
  </w:num>
  <w:num w:numId="34">
    <w:abstractNumId w:val="20"/>
  </w:num>
  <w:num w:numId="35">
    <w:abstractNumId w:val="32"/>
  </w:num>
  <w:num w:numId="36">
    <w:abstractNumId w:val="13"/>
  </w:num>
  <w:num w:numId="37">
    <w:abstractNumId w:val="39"/>
  </w:num>
  <w:num w:numId="38">
    <w:abstractNumId w:val="11"/>
  </w:num>
  <w:num w:numId="39">
    <w:abstractNumId w:val="9"/>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5"/>
    <w:rsid w:val="000172F6"/>
    <w:rsid w:val="00027C8E"/>
    <w:rsid w:val="000521A2"/>
    <w:rsid w:val="00053907"/>
    <w:rsid w:val="00073C90"/>
    <w:rsid w:val="000A71F9"/>
    <w:rsid w:val="000C44F1"/>
    <w:rsid w:val="000E39AC"/>
    <w:rsid w:val="000F3C48"/>
    <w:rsid w:val="000F5FFF"/>
    <w:rsid w:val="00100FCA"/>
    <w:rsid w:val="00156C7E"/>
    <w:rsid w:val="001C5862"/>
    <w:rsid w:val="001D55D4"/>
    <w:rsid w:val="001E1935"/>
    <w:rsid w:val="00206C1F"/>
    <w:rsid w:val="00217538"/>
    <w:rsid w:val="00225FAC"/>
    <w:rsid w:val="002B5A74"/>
    <w:rsid w:val="002D2684"/>
    <w:rsid w:val="002D390D"/>
    <w:rsid w:val="002D4659"/>
    <w:rsid w:val="002E7524"/>
    <w:rsid w:val="00300725"/>
    <w:rsid w:val="00324FAD"/>
    <w:rsid w:val="0035438A"/>
    <w:rsid w:val="00385BB4"/>
    <w:rsid w:val="003A58F9"/>
    <w:rsid w:val="003C33CF"/>
    <w:rsid w:val="003C4BDA"/>
    <w:rsid w:val="003C7CC6"/>
    <w:rsid w:val="003E0FE0"/>
    <w:rsid w:val="00403238"/>
    <w:rsid w:val="00424DAF"/>
    <w:rsid w:val="00437169"/>
    <w:rsid w:val="004B50C9"/>
    <w:rsid w:val="004B5FF2"/>
    <w:rsid w:val="004D3E58"/>
    <w:rsid w:val="004E184D"/>
    <w:rsid w:val="004E7DFF"/>
    <w:rsid w:val="00517D36"/>
    <w:rsid w:val="00536A7B"/>
    <w:rsid w:val="005425AB"/>
    <w:rsid w:val="005D02F2"/>
    <w:rsid w:val="005D10F2"/>
    <w:rsid w:val="005D2961"/>
    <w:rsid w:val="005E754B"/>
    <w:rsid w:val="0060514B"/>
    <w:rsid w:val="00653456"/>
    <w:rsid w:val="00654C9C"/>
    <w:rsid w:val="0067510F"/>
    <w:rsid w:val="0068126E"/>
    <w:rsid w:val="006840DA"/>
    <w:rsid w:val="006A02D7"/>
    <w:rsid w:val="006A1EAE"/>
    <w:rsid w:val="006D7EAE"/>
    <w:rsid w:val="00715B66"/>
    <w:rsid w:val="00731CC5"/>
    <w:rsid w:val="007904C7"/>
    <w:rsid w:val="007D22EB"/>
    <w:rsid w:val="0080151A"/>
    <w:rsid w:val="008145CF"/>
    <w:rsid w:val="00825B64"/>
    <w:rsid w:val="0082682A"/>
    <w:rsid w:val="00837347"/>
    <w:rsid w:val="00837D58"/>
    <w:rsid w:val="00861D0E"/>
    <w:rsid w:val="00866E94"/>
    <w:rsid w:val="008740B9"/>
    <w:rsid w:val="008862B2"/>
    <w:rsid w:val="008A2CEF"/>
    <w:rsid w:val="008F1F7C"/>
    <w:rsid w:val="008F6988"/>
    <w:rsid w:val="00913500"/>
    <w:rsid w:val="00925458"/>
    <w:rsid w:val="009575D4"/>
    <w:rsid w:val="009913CF"/>
    <w:rsid w:val="00992611"/>
    <w:rsid w:val="009A2BCE"/>
    <w:rsid w:val="009B1BC2"/>
    <w:rsid w:val="009C1BA1"/>
    <w:rsid w:val="009D0ABB"/>
    <w:rsid w:val="00A47293"/>
    <w:rsid w:val="00A9099D"/>
    <w:rsid w:val="00AA1584"/>
    <w:rsid w:val="00AC533D"/>
    <w:rsid w:val="00AD3C62"/>
    <w:rsid w:val="00AE152B"/>
    <w:rsid w:val="00B13C49"/>
    <w:rsid w:val="00B167EE"/>
    <w:rsid w:val="00B36DF2"/>
    <w:rsid w:val="00B457DA"/>
    <w:rsid w:val="00B538FD"/>
    <w:rsid w:val="00B7774D"/>
    <w:rsid w:val="00B9558A"/>
    <w:rsid w:val="00BA4378"/>
    <w:rsid w:val="00BB7AD9"/>
    <w:rsid w:val="00BC55E3"/>
    <w:rsid w:val="00BD4C91"/>
    <w:rsid w:val="00BD5C42"/>
    <w:rsid w:val="00C345F0"/>
    <w:rsid w:val="00C577BB"/>
    <w:rsid w:val="00C65505"/>
    <w:rsid w:val="00C83700"/>
    <w:rsid w:val="00C92BBF"/>
    <w:rsid w:val="00CA083D"/>
    <w:rsid w:val="00CA4915"/>
    <w:rsid w:val="00CA5884"/>
    <w:rsid w:val="00CC4BA7"/>
    <w:rsid w:val="00CC5062"/>
    <w:rsid w:val="00CF3A88"/>
    <w:rsid w:val="00D07C55"/>
    <w:rsid w:val="00D131F6"/>
    <w:rsid w:val="00D24E18"/>
    <w:rsid w:val="00D611A9"/>
    <w:rsid w:val="00D649AF"/>
    <w:rsid w:val="00D90D3B"/>
    <w:rsid w:val="00E002D5"/>
    <w:rsid w:val="00E039A5"/>
    <w:rsid w:val="00E0741F"/>
    <w:rsid w:val="00E0779A"/>
    <w:rsid w:val="00E24FA4"/>
    <w:rsid w:val="00E50346"/>
    <w:rsid w:val="00E67DD2"/>
    <w:rsid w:val="00E70E9B"/>
    <w:rsid w:val="00E83600"/>
    <w:rsid w:val="00E86CC6"/>
    <w:rsid w:val="00ED5479"/>
    <w:rsid w:val="00EE2AAA"/>
    <w:rsid w:val="00F2423B"/>
    <w:rsid w:val="00F441B8"/>
    <w:rsid w:val="00F673F0"/>
    <w:rsid w:val="00F70E5B"/>
    <w:rsid w:val="00F76F76"/>
    <w:rsid w:val="00FB071E"/>
    <w:rsid w:val="00FB206C"/>
    <w:rsid w:val="00FB5058"/>
    <w:rsid w:val="00FD26D8"/>
    <w:rsid w:val="00FD2930"/>
    <w:rsid w:val="00FF3661"/>
    <w:rsid w:val="00FF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aliases w:val="kt"/>
    <w:basedOn w:val="Normal"/>
    <w:link w:val="HeaderChar"/>
    <w:uiPriority w:val="99"/>
    <w:pPr>
      <w:tabs>
        <w:tab w:val="center" w:pos="4320"/>
        <w:tab w:val="right" w:pos="8640"/>
      </w:tabs>
      <w:autoSpaceDE w:val="0"/>
      <w:autoSpaceDN w:val="0"/>
    </w:pPr>
    <w:rPr>
      <w:lang w:val="en-US"/>
    </w:rPr>
  </w:style>
  <w:style w:type="character" w:customStyle="1" w:styleId="HeaderChar">
    <w:name w:val="Header Char"/>
    <w:aliases w:val="kt Char"/>
    <w:basedOn w:val="DefaultParagraphFont"/>
    <w:link w:val="Header"/>
    <w:uiPriority w:val="99"/>
    <w:semiHidden/>
    <w:rPr>
      <w:sz w:val="24"/>
      <w:lang w:eastAsia="en-U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F24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DF2"/>
    <w:pPr>
      <w:ind w:left="720"/>
      <w:contextualSpacing/>
    </w:pPr>
    <w:rPr>
      <w:szCs w:val="24"/>
    </w:rPr>
  </w:style>
  <w:style w:type="paragraph" w:styleId="BalloonText">
    <w:name w:val="Balloon Text"/>
    <w:basedOn w:val="Normal"/>
    <w:link w:val="BalloonTextChar"/>
    <w:uiPriority w:val="99"/>
    <w:rsid w:val="00437169"/>
    <w:rPr>
      <w:rFonts w:ascii="Tahoma" w:hAnsi="Tahoma" w:cs="Tahoma"/>
      <w:sz w:val="16"/>
      <w:szCs w:val="16"/>
    </w:rPr>
  </w:style>
  <w:style w:type="character" w:customStyle="1" w:styleId="BalloonTextChar">
    <w:name w:val="Balloon Text Char"/>
    <w:basedOn w:val="DefaultParagraphFont"/>
    <w:link w:val="BalloonText"/>
    <w:uiPriority w:val="99"/>
    <w:locked/>
    <w:rsid w:val="00437169"/>
    <w:rPr>
      <w:rFonts w:ascii="Tahoma" w:hAnsi="Tahoma"/>
      <w:sz w:val="16"/>
      <w:lang w:val="x-none" w:eastAsia="en-US"/>
    </w:rPr>
  </w:style>
  <w:style w:type="paragraph" w:styleId="FootnoteText">
    <w:name w:val="footnote text"/>
    <w:aliases w:val="Footnote Text Char Char Char Char,Footnote Text Char Char Char Char Char,Footnote Text Char Char Cha Char Char Char"/>
    <w:basedOn w:val="Normal"/>
    <w:link w:val="FootnoteTextChar"/>
    <w:uiPriority w:val="99"/>
    <w:rsid w:val="005D2961"/>
    <w:rPr>
      <w:sz w:val="20"/>
    </w:rPr>
  </w:style>
  <w:style w:type="character" w:customStyle="1" w:styleId="FootnoteTextChar">
    <w:name w:val="Footnote Text Char"/>
    <w:aliases w:val="Footnote Text Char Char Char Char Char1,Footnote Text Char Char Char Char Char Char,Footnote Text Char Char Cha Char Char Char Char"/>
    <w:basedOn w:val="DefaultParagraphFont"/>
    <w:link w:val="FootnoteText"/>
    <w:uiPriority w:val="99"/>
    <w:rsid w:val="005D2961"/>
    <w:rPr>
      <w:lang w:eastAsia="en-US"/>
    </w:rPr>
  </w:style>
  <w:style w:type="character" w:styleId="FootnoteReference">
    <w:name w:val="footnote reference"/>
    <w:aliases w:val="Footnote Reference/"/>
    <w:basedOn w:val="DefaultParagraphFont"/>
    <w:uiPriority w:val="99"/>
    <w:rsid w:val="005D29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autoSpaceDE w:val="0"/>
      <w:autoSpaceDN w:val="0"/>
      <w:spacing w:line="400" w:lineRule="exact"/>
      <w:outlineLvl w:val="0"/>
    </w:pPr>
    <w:rPr>
      <w:rFonts w:ascii="FoundryFormSansBook" w:hAnsi="FoundryFormSansBook"/>
      <w:sz w:val="34"/>
      <w:lang w:val="en-US"/>
    </w:rPr>
  </w:style>
  <w:style w:type="paragraph" w:styleId="Heading2">
    <w:name w:val="heading 2"/>
    <w:basedOn w:val="Normal"/>
    <w:next w:val="Normal"/>
    <w:link w:val="Heading2Char"/>
    <w:uiPriority w:val="9"/>
    <w:qFormat/>
    <w:pPr>
      <w:keepNext/>
      <w:ind w:right="226"/>
      <w:outlineLvl w:val="1"/>
    </w:pPr>
    <w:rPr>
      <w:rFonts w:ascii="Foundry Form Sans" w:hAnsi="Foundry Form Sans"/>
      <w:b/>
      <w:sz w:val="96"/>
    </w:rPr>
  </w:style>
  <w:style w:type="paragraph" w:styleId="Heading3">
    <w:name w:val="heading 3"/>
    <w:basedOn w:val="Normal"/>
    <w:next w:val="Normal"/>
    <w:link w:val="Heading3Char"/>
    <w:uiPriority w:val="9"/>
    <w:qFormat/>
    <w:pPr>
      <w:keepNext/>
      <w:autoSpaceDE w:val="0"/>
      <w:autoSpaceDN w:val="0"/>
      <w:outlineLvl w:val="2"/>
    </w:pPr>
    <w:rPr>
      <w:rFonts w:ascii="Foundry Form Sans" w:hAnsi="Foundry Form Sans"/>
      <w:b/>
      <w:lang w:val="en-US"/>
    </w:rPr>
  </w:style>
  <w:style w:type="paragraph" w:styleId="Heading4">
    <w:name w:val="heading 4"/>
    <w:basedOn w:val="Normal"/>
    <w:next w:val="Normal"/>
    <w:link w:val="Heading4Char"/>
    <w:uiPriority w:val="9"/>
    <w:qFormat/>
    <w:pPr>
      <w:keepNext/>
      <w:spacing w:before="240" w:after="60"/>
      <w:outlineLvl w:val="3"/>
    </w:pPr>
    <w:rPr>
      <w:rFonts w:ascii="Arial" w:hAnsi="Arial"/>
      <w:b/>
      <w:szCs w:val="24"/>
      <w:lang w:val="en-US"/>
    </w:rPr>
  </w:style>
  <w:style w:type="paragraph" w:styleId="Heading5">
    <w:name w:val="heading 5"/>
    <w:basedOn w:val="Normal"/>
    <w:next w:val="Normal"/>
    <w:link w:val="Heading5Char"/>
    <w:uiPriority w:val="9"/>
    <w:qFormat/>
    <w:pPr>
      <w:keepNext/>
      <w:autoSpaceDE w:val="0"/>
      <w:autoSpaceDN w:val="0"/>
      <w:jc w:val="center"/>
      <w:outlineLvl w:val="4"/>
    </w:pPr>
    <w:rPr>
      <w:rFonts w:ascii="Arial" w:hAnsi="Arial"/>
      <w:b/>
    </w:rPr>
  </w:style>
  <w:style w:type="paragraph" w:styleId="Heading6">
    <w:name w:val="heading 6"/>
    <w:basedOn w:val="Normal"/>
    <w:next w:val="Normal"/>
    <w:link w:val="Heading6Char"/>
    <w:uiPriority w:val="9"/>
    <w:qFormat/>
    <w:pPr>
      <w:keepNext/>
      <w:outlineLvl w:val="5"/>
    </w:pPr>
    <w:rPr>
      <w:rFonts w:ascii="Foundry Form Sans" w:hAnsi="Foundry Form Sans"/>
      <w:b/>
      <w:sz w:val="48"/>
    </w:rPr>
  </w:style>
  <w:style w:type="paragraph" w:styleId="Heading7">
    <w:name w:val="heading 7"/>
    <w:basedOn w:val="Normal"/>
    <w:next w:val="Normal"/>
    <w:link w:val="Heading7Char"/>
    <w:uiPriority w:val="9"/>
    <w:qFormat/>
    <w:pPr>
      <w:keepNext/>
      <w:outlineLvl w:val="6"/>
    </w:pPr>
    <w:rPr>
      <w:rFonts w:ascii="Foundry Form Sans" w:hAnsi="Foundry Form Sans"/>
      <w:b/>
      <w:sz w:val="28"/>
      <w:szCs w:val="24"/>
      <w:lang w:val="en-US"/>
    </w:rPr>
  </w:style>
  <w:style w:type="paragraph" w:styleId="Heading9">
    <w:name w:val="heading 9"/>
    <w:basedOn w:val="Normal"/>
    <w:next w:val="Normal"/>
    <w:link w:val="Heading9Char"/>
    <w:uiPriority w:val="9"/>
    <w:qFormat/>
    <w:pPr>
      <w:keepNext/>
      <w:autoSpaceDE w:val="0"/>
      <w:autoSpaceDN w:val="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Indent">
    <w:name w:val="Body Text Indent"/>
    <w:basedOn w:val="Normal"/>
    <w:link w:val="BodyTextIndentChar"/>
    <w:uiPriority w:val="99"/>
    <w:pPr>
      <w:autoSpaceDE w:val="0"/>
      <w:autoSpaceDN w:val="0"/>
    </w:pPr>
    <w:rPr>
      <w:sz w:val="20"/>
    </w:rPr>
  </w:style>
  <w:style w:type="character" w:customStyle="1" w:styleId="BodyTextIndentChar">
    <w:name w:val="Body Text Indent Char"/>
    <w:basedOn w:val="DefaultParagraphFont"/>
    <w:link w:val="BodyTextIndent"/>
    <w:uiPriority w:val="99"/>
    <w:semiHidden/>
    <w:rPr>
      <w:sz w:val="24"/>
      <w:lang w:eastAsia="en-US"/>
    </w:rPr>
  </w:style>
  <w:style w:type="character" w:styleId="Hyperlink">
    <w:name w:val="Hyperlink"/>
    <w:basedOn w:val="DefaultParagraphFont"/>
    <w:uiPriority w:val="99"/>
    <w:rPr>
      <w:color w:val="0000FF"/>
      <w:u w:val="single"/>
    </w:rPr>
  </w:style>
  <w:style w:type="paragraph" w:styleId="Header">
    <w:name w:val="header"/>
    <w:aliases w:val="kt"/>
    <w:basedOn w:val="Normal"/>
    <w:link w:val="HeaderChar"/>
    <w:uiPriority w:val="99"/>
    <w:pPr>
      <w:tabs>
        <w:tab w:val="center" w:pos="4320"/>
        <w:tab w:val="right" w:pos="8640"/>
      </w:tabs>
      <w:autoSpaceDE w:val="0"/>
      <w:autoSpaceDN w:val="0"/>
    </w:pPr>
    <w:rPr>
      <w:lang w:val="en-US"/>
    </w:rPr>
  </w:style>
  <w:style w:type="character" w:customStyle="1" w:styleId="HeaderChar">
    <w:name w:val="Header Char"/>
    <w:aliases w:val="kt Char"/>
    <w:basedOn w:val="DefaultParagraphFont"/>
    <w:link w:val="Header"/>
    <w:uiPriority w:val="99"/>
    <w:semiHidden/>
    <w:rPr>
      <w:sz w:val="24"/>
      <w:lang w:eastAsia="en-U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next w:val="Index1"/>
    <w:uiPriority w:val="99"/>
    <w:semiHidden/>
    <w:pPr>
      <w:autoSpaceDE w:val="0"/>
      <w:autoSpaceDN w:val="0"/>
    </w:pPr>
    <w:rPr>
      <w:rFonts w:ascii="Arial" w:hAnsi="Arial"/>
      <w:b/>
      <w:lang w:val="en-US"/>
    </w:rPr>
  </w:style>
  <w:style w:type="paragraph" w:styleId="Footer">
    <w:name w:val="footer"/>
    <w:basedOn w:val="Normal"/>
    <w:link w:val="FooterChar"/>
    <w:uiPriority w:val="99"/>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semiHidden/>
    <w:rPr>
      <w:sz w:val="24"/>
      <w:lang w:eastAsia="en-US"/>
    </w:rPr>
  </w:style>
  <w:style w:type="paragraph" w:styleId="List">
    <w:name w:val="List"/>
    <w:basedOn w:val="Normal"/>
    <w:uiPriority w:val="99"/>
    <w:pPr>
      <w:autoSpaceDE w:val="0"/>
      <w:autoSpaceDN w:val="0"/>
      <w:ind w:left="360" w:hanging="360"/>
    </w:pPr>
    <w:rPr>
      <w:lang w:val="en-US"/>
    </w:rPr>
  </w:style>
  <w:style w:type="character" w:styleId="FollowedHyperlink">
    <w:name w:val="FollowedHyperlink"/>
    <w:basedOn w:val="DefaultParagraphFont"/>
    <w:uiPriority w:val="99"/>
    <w:rPr>
      <w:color w:val="800080"/>
      <w:u w:val="single"/>
    </w:rPr>
  </w:style>
  <w:style w:type="paragraph" w:styleId="BodyText3">
    <w:name w:val="Body Text 3"/>
    <w:basedOn w:val="Normal"/>
    <w:link w:val="BodyText3Char"/>
    <w:uiPriority w:val="99"/>
    <w:rPr>
      <w:rFonts w:ascii="Foundry Form Sans" w:hAnsi="Foundry Form Sans"/>
      <w:b/>
      <w:bCs/>
      <w:szCs w:val="24"/>
      <w:lang w:val="en-US"/>
    </w:rPr>
  </w:style>
  <w:style w:type="character" w:customStyle="1" w:styleId="BodyText3Char">
    <w:name w:val="Body Text 3 Char"/>
    <w:basedOn w:val="DefaultParagraphFont"/>
    <w:link w:val="BodyText3"/>
    <w:uiPriority w:val="99"/>
    <w:semiHidden/>
    <w:rPr>
      <w:sz w:val="16"/>
      <w:szCs w:val="16"/>
      <w:lang w:eastAsia="en-US"/>
    </w:rPr>
  </w:style>
  <w:style w:type="paragraph" w:styleId="PlainText">
    <w:name w:val="Plain Text"/>
    <w:basedOn w:val="Normal"/>
    <w:link w:val="PlainTextChar"/>
    <w:uiPriority w:val="99"/>
    <w:rPr>
      <w:rFonts w:ascii="Courier New" w:hAnsi="Courier New"/>
      <w:sz w:val="20"/>
      <w:szCs w:val="24"/>
    </w:rPr>
  </w:style>
  <w:style w:type="character" w:customStyle="1" w:styleId="PlainTextChar">
    <w:name w:val="Plain Text Char"/>
    <w:basedOn w:val="DefaultParagraphFont"/>
    <w:link w:val="PlainText"/>
    <w:uiPriority w:val="99"/>
    <w:semiHidden/>
    <w:rPr>
      <w:rFonts w:ascii="Courier New" w:hAnsi="Courier New" w:cs="Courier New"/>
      <w:lang w:eastAsia="en-US"/>
    </w:rPr>
  </w:style>
  <w:style w:type="paragraph" w:styleId="BodyTextIndent2">
    <w:name w:val="Body Text Indent 2"/>
    <w:basedOn w:val="Normal"/>
    <w:link w:val="BodyTextIndent2Char"/>
    <w:uiPriority w:val="99"/>
    <w:pPr>
      <w:spacing w:line="280" w:lineRule="exact"/>
      <w:ind w:left="720"/>
    </w:pPr>
    <w:rPr>
      <w:rFonts w:ascii="Foundry Form Sans" w:hAnsi="Foundry Form Sans"/>
      <w:bCs/>
    </w:rPr>
  </w:style>
  <w:style w:type="character" w:customStyle="1" w:styleId="BodyTextIndent2Char">
    <w:name w:val="Body Text Indent 2 Char"/>
    <w:basedOn w:val="DefaultParagraphFont"/>
    <w:link w:val="BodyTextIndent2"/>
    <w:uiPriority w:val="99"/>
    <w:semiHidden/>
    <w:rPr>
      <w:sz w:val="24"/>
      <w:lang w:eastAsia="en-US"/>
    </w:rPr>
  </w:style>
  <w:style w:type="paragraph" w:styleId="BodyTextIndent3">
    <w:name w:val="Body Text Indent 3"/>
    <w:basedOn w:val="Normal"/>
    <w:link w:val="BodyTextIndent3Char"/>
    <w:uiPriority w:val="99"/>
    <w:pPr>
      <w:spacing w:line="280" w:lineRule="exact"/>
      <w:ind w:left="720" w:hanging="720"/>
    </w:pPr>
    <w:rPr>
      <w:rFonts w:ascii="Foundry Form Sans" w:hAnsi="Foundry Form Sans"/>
    </w:rPr>
  </w:style>
  <w:style w:type="character" w:customStyle="1" w:styleId="BodyTextIndent3Char">
    <w:name w:val="Body Text Indent 3 Char"/>
    <w:basedOn w:val="DefaultParagraphFont"/>
    <w:link w:val="BodyTextIndent3"/>
    <w:uiPriority w:val="99"/>
    <w:semiHidden/>
    <w:rPr>
      <w:sz w:val="16"/>
      <w:szCs w:val="16"/>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F24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6DF2"/>
    <w:pPr>
      <w:ind w:left="720"/>
      <w:contextualSpacing/>
    </w:pPr>
    <w:rPr>
      <w:szCs w:val="24"/>
    </w:rPr>
  </w:style>
  <w:style w:type="paragraph" w:styleId="BalloonText">
    <w:name w:val="Balloon Text"/>
    <w:basedOn w:val="Normal"/>
    <w:link w:val="BalloonTextChar"/>
    <w:uiPriority w:val="99"/>
    <w:rsid w:val="00437169"/>
    <w:rPr>
      <w:rFonts w:ascii="Tahoma" w:hAnsi="Tahoma" w:cs="Tahoma"/>
      <w:sz w:val="16"/>
      <w:szCs w:val="16"/>
    </w:rPr>
  </w:style>
  <w:style w:type="character" w:customStyle="1" w:styleId="BalloonTextChar">
    <w:name w:val="Balloon Text Char"/>
    <w:basedOn w:val="DefaultParagraphFont"/>
    <w:link w:val="BalloonText"/>
    <w:uiPriority w:val="99"/>
    <w:locked/>
    <w:rsid w:val="00437169"/>
    <w:rPr>
      <w:rFonts w:ascii="Tahoma" w:hAnsi="Tahoma"/>
      <w:sz w:val="16"/>
      <w:lang w:val="x-none" w:eastAsia="en-US"/>
    </w:rPr>
  </w:style>
  <w:style w:type="paragraph" w:styleId="FootnoteText">
    <w:name w:val="footnote text"/>
    <w:aliases w:val="Footnote Text Char Char Char Char,Footnote Text Char Char Char Char Char,Footnote Text Char Char Cha Char Char Char"/>
    <w:basedOn w:val="Normal"/>
    <w:link w:val="FootnoteTextChar"/>
    <w:uiPriority w:val="99"/>
    <w:rsid w:val="005D2961"/>
    <w:rPr>
      <w:sz w:val="20"/>
    </w:rPr>
  </w:style>
  <w:style w:type="character" w:customStyle="1" w:styleId="FootnoteTextChar">
    <w:name w:val="Footnote Text Char"/>
    <w:aliases w:val="Footnote Text Char Char Char Char Char1,Footnote Text Char Char Char Char Char Char,Footnote Text Char Char Cha Char Char Char Char"/>
    <w:basedOn w:val="DefaultParagraphFont"/>
    <w:link w:val="FootnoteText"/>
    <w:uiPriority w:val="99"/>
    <w:rsid w:val="005D2961"/>
    <w:rPr>
      <w:lang w:eastAsia="en-US"/>
    </w:rPr>
  </w:style>
  <w:style w:type="character" w:styleId="FootnoteReference">
    <w:name w:val="footnote reference"/>
    <w:aliases w:val="Footnote Reference/"/>
    <w:basedOn w:val="DefaultParagraphFont"/>
    <w:uiPriority w:val="99"/>
    <w:rsid w:val="005D2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5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ondon.gov.uk/moderngov/ieListMeetings.aspx?CommitteeId=25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CEBB73.F9C42EA0"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ittee%20Services\OFFICE\Templates%20&amp;%20Guidelines\REPORT%20template_Oc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A915-176C-43C6-84EE-592C3E28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template_Oct 2010.dot</Template>
  <TotalTime>24</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Work Programme</vt:lpstr>
    </vt:vector>
  </TitlesOfParts>
  <Company>Greater London Authority</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dc:title>
  <dc:creator>The Greater London Authority</dc:creator>
  <cp:keywords>Council meetings;Government, politics and public administration; Local government; Decision making; Council meetings;</cp:keywords>
  <cp:lastModifiedBy>John Johnson</cp:lastModifiedBy>
  <cp:revision>5</cp:revision>
  <cp:lastPrinted>2010-09-16T18:25:00Z</cp:lastPrinted>
  <dcterms:created xsi:type="dcterms:W3CDTF">2014-02-28T10:46:00Z</dcterms:created>
  <dcterms:modified xsi:type="dcterms:W3CDTF">2014-02-28T12:40:00Z</dcterms:modified>
</cp:coreProperties>
</file>

<file path=docProps/custom.xml><?xml version="1.0" encoding="utf-8"?>
<op:Properties xmlns:op="http://schemas.openxmlformats.org/officeDocument/2006/custom-properties"/>
</file>